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886009" w:rsidRDefault="00886009"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886009">
        <w:rPr>
          <w:rFonts w:eastAsia="黑体" w:hint="eastAsia"/>
          <w:b/>
          <w:spacing w:val="40"/>
          <w:w w:val="66"/>
          <w:sz w:val="60"/>
          <w:szCs w:val="60"/>
        </w:rPr>
        <w:t>天津市中心妇产科医院信息化改造及互联互通建设（一期）项目</w:t>
      </w:r>
      <w:r w:rsidR="00780182"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0883E67" wp14:editId="05CE9AF6">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B67DD6" w:rsidRPr="00B67DD6">
        <w:rPr>
          <w:rFonts w:eastAsia="黑体"/>
          <w:spacing w:val="40"/>
          <w:w w:val="66"/>
          <w:sz w:val="32"/>
          <w:szCs w:val="32"/>
        </w:rPr>
        <w:t>TGPC-2022-D-0814</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2EEF637A" wp14:editId="30C816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AE5C1F" w:rsidP="00AE5C1F">
      <w:pPr>
        <w:tabs>
          <w:tab w:val="left" w:pos="3281"/>
          <w:tab w:val="center" w:pos="4711"/>
        </w:tabs>
        <w:jc w:val="center"/>
        <w:rPr>
          <w:rFonts w:eastAsia="仿宋_GB2312"/>
          <w:b/>
          <w:bCs/>
          <w:kern w:val="0"/>
          <w:sz w:val="44"/>
          <w:szCs w:val="44"/>
        </w:rPr>
      </w:pPr>
      <w:r w:rsidRPr="009803F0">
        <w:rPr>
          <w:rFonts w:eastAsia="仿宋_GB2312"/>
          <w:b/>
          <w:bCs/>
          <w:kern w:val="0"/>
          <w:sz w:val="44"/>
          <w:szCs w:val="44"/>
        </w:rPr>
        <w:t>20</w:t>
      </w:r>
      <w:r w:rsidR="00CD0833" w:rsidRPr="009803F0">
        <w:rPr>
          <w:rFonts w:eastAsia="仿宋_GB2312" w:hint="eastAsia"/>
          <w:b/>
          <w:bCs/>
          <w:kern w:val="0"/>
          <w:sz w:val="44"/>
          <w:szCs w:val="44"/>
        </w:rPr>
        <w:t>2</w:t>
      </w:r>
      <w:r w:rsidR="00AD013F">
        <w:rPr>
          <w:rFonts w:eastAsia="仿宋_GB2312" w:hint="eastAsia"/>
          <w:b/>
          <w:bCs/>
          <w:kern w:val="0"/>
          <w:sz w:val="44"/>
          <w:szCs w:val="44"/>
        </w:rPr>
        <w:t>2</w:t>
      </w:r>
      <w:r w:rsidRPr="009803F0">
        <w:rPr>
          <w:rFonts w:eastAsia="仿宋_GB2312"/>
          <w:b/>
          <w:bCs/>
          <w:kern w:val="0"/>
          <w:sz w:val="44"/>
          <w:szCs w:val="44"/>
        </w:rPr>
        <w:t>.</w:t>
      </w:r>
      <w:r w:rsidR="00B67DD6">
        <w:rPr>
          <w:rFonts w:eastAsia="仿宋_GB2312" w:hint="eastAsia"/>
          <w:b/>
          <w:bCs/>
          <w:kern w:val="0"/>
          <w:sz w:val="44"/>
          <w:szCs w:val="44"/>
        </w:rPr>
        <w:t>11</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C53E26" w:rsidRDefault="00E92A1C" w:rsidP="00175016">
      <w:pPr>
        <w:pStyle w:val="Default"/>
        <w:spacing w:line="360" w:lineRule="auto"/>
        <w:ind w:firstLineChars="200" w:firstLine="446"/>
        <w:jc w:val="both"/>
        <w:rPr>
          <w:rFonts w:ascii="Times New Roman" w:eastAsia="宋体" w:hAnsi="Times New Roman" w:cs="Times New Roman"/>
          <w:color w:val="auto"/>
          <w:szCs w:val="32"/>
        </w:rPr>
      </w:pPr>
      <w:bookmarkStart w:id="1" w:name="_GoBack"/>
      <w:r w:rsidRPr="00C53E26">
        <w:rPr>
          <w:rFonts w:ascii="Times New Roman" w:eastAsia="宋体" w:hAnsi="Times New Roman" w:cs="Times New Roman" w:hint="eastAsia"/>
          <w:color w:val="auto"/>
          <w:szCs w:val="32"/>
        </w:rPr>
        <w:t>受</w:t>
      </w:r>
      <w:r w:rsidR="00CB1D0C" w:rsidRPr="00C53E26">
        <w:rPr>
          <w:rFonts w:ascii="Times New Roman" w:eastAsia="宋体" w:hAnsi="Times New Roman" w:cs="Times New Roman" w:hint="eastAsia"/>
          <w:color w:val="auto"/>
          <w:szCs w:val="32"/>
        </w:rPr>
        <w:t>天津市中心妇产科医院</w:t>
      </w:r>
      <w:r w:rsidRPr="00C53E26">
        <w:rPr>
          <w:rFonts w:ascii="Times New Roman" w:eastAsia="宋体" w:hAnsi="Times New Roman" w:cs="Times New Roman" w:hint="eastAsia"/>
          <w:color w:val="auto"/>
          <w:szCs w:val="32"/>
        </w:rPr>
        <w:t>委托</w:t>
      </w:r>
      <w:r w:rsidRPr="00C53E26">
        <w:rPr>
          <w:rFonts w:ascii="Times New Roman" w:eastAsia="宋体" w:hAnsi="Times New Roman" w:cs="Times New Roman"/>
          <w:color w:val="auto"/>
          <w:szCs w:val="32"/>
        </w:rPr>
        <w:t>，天津市政府采购中心将以公开招标方式</w:t>
      </w:r>
      <w:r w:rsidRPr="00C53E26">
        <w:rPr>
          <w:rFonts w:ascii="Times New Roman" w:eastAsia="宋体" w:hAnsi="Times New Roman" w:cs="Times New Roman" w:hint="eastAsia"/>
          <w:color w:val="auto"/>
          <w:szCs w:val="32"/>
        </w:rPr>
        <w:t>，对</w:t>
      </w:r>
      <w:r w:rsidR="00B67DD6" w:rsidRPr="00C53E26">
        <w:rPr>
          <w:rFonts w:ascii="Times New Roman" w:eastAsia="宋体" w:hAnsi="Times New Roman" w:cs="Times New Roman" w:hint="eastAsia"/>
          <w:color w:val="auto"/>
          <w:szCs w:val="32"/>
        </w:rPr>
        <w:t>天津市中心妇产科医院信息化改造及互联互通建设（一期）项目</w:t>
      </w:r>
      <w:r w:rsidRPr="00C53E26">
        <w:rPr>
          <w:rFonts w:ascii="Times New Roman" w:eastAsia="宋体" w:hAnsi="Times New Roman" w:cs="Times New Roman" w:hint="eastAsia"/>
          <w:color w:val="auto"/>
          <w:szCs w:val="32"/>
        </w:rPr>
        <w:t>实施政府采购。</w:t>
      </w:r>
      <w:r w:rsidRPr="00C53E26">
        <w:rPr>
          <w:rFonts w:ascii="Times New Roman" w:eastAsia="宋体" w:hAnsi="Times New Roman" w:cs="Times New Roman"/>
          <w:color w:val="auto"/>
          <w:szCs w:val="32"/>
        </w:rPr>
        <w:t>现欢迎合格的供应商参加投标。</w:t>
      </w:r>
    </w:p>
    <w:p w:rsidR="00780182" w:rsidRPr="00C53E26"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C53E26">
        <w:rPr>
          <w:rFonts w:ascii="Times New Roman" w:eastAsia="宋体" w:hAnsi="Times New Roman" w:cs="Times New Roman" w:hint="eastAsia"/>
          <w:color w:val="auto"/>
          <w:szCs w:val="32"/>
        </w:rPr>
        <w:t>本项目为远程招投标，一律不接受纸质投标文件，只接受加盖投标人电子签章的</w:t>
      </w:r>
      <w:r w:rsidRPr="00C53E26">
        <w:rPr>
          <w:rFonts w:ascii="Times New Roman" w:eastAsia="宋体" w:hAnsi="Times New Roman" w:cs="Times New Roman" w:hint="eastAsia"/>
          <w:color w:val="auto"/>
          <w:szCs w:val="32"/>
        </w:rPr>
        <w:t>PDF</w:t>
      </w:r>
      <w:r w:rsidRPr="00C53E26">
        <w:rPr>
          <w:rFonts w:ascii="Times New Roman" w:eastAsia="宋体" w:hAnsi="Times New Roman" w:cs="Times New Roman" w:hint="eastAsia"/>
          <w:color w:val="auto"/>
          <w:szCs w:val="32"/>
        </w:rPr>
        <w:t>格式电子投标文件（以通过电子签章客户端软件</w:t>
      </w:r>
      <w:r w:rsidRPr="00C53E26">
        <w:rPr>
          <w:rFonts w:ascii="Times New Roman" w:eastAsia="宋体" w:hAnsi="Times New Roman" w:cs="Times New Roman" w:hint="eastAsia"/>
          <w:color w:val="auto"/>
          <w:szCs w:val="32"/>
        </w:rPr>
        <w:t>winaip</w:t>
      </w:r>
      <w:r w:rsidRPr="00C53E26">
        <w:rPr>
          <w:rFonts w:ascii="Times New Roman" w:eastAsia="宋体" w:hAnsi="Times New Roman" w:cs="Times New Roman" w:hint="eastAsia"/>
          <w:color w:val="auto"/>
          <w:szCs w:val="32"/>
        </w:rPr>
        <w:t>正确读取签章信息为准）。供应商参加投标前须办理</w:t>
      </w:r>
      <w:r w:rsidRPr="00C53E26">
        <w:rPr>
          <w:rFonts w:ascii="Times New Roman" w:eastAsia="宋体" w:hAnsi="Times New Roman" w:cs="Times New Roman" w:hint="eastAsia"/>
          <w:color w:val="auto"/>
          <w:szCs w:val="32"/>
        </w:rPr>
        <w:t>CA</w:t>
      </w:r>
      <w:r w:rsidRPr="00C53E26">
        <w:rPr>
          <w:rFonts w:ascii="Times New Roman" w:eastAsia="宋体" w:hAnsi="Times New Roman" w:cs="Times New Roman" w:hint="eastAsia"/>
          <w:color w:val="auto"/>
          <w:szCs w:val="32"/>
        </w:rPr>
        <w:t>数字证书（</w:t>
      </w:r>
      <w:r w:rsidRPr="00C53E26">
        <w:rPr>
          <w:rFonts w:ascii="Times New Roman" w:eastAsia="宋体" w:hAnsi="Times New Roman" w:cs="Times New Roman" w:hint="eastAsia"/>
          <w:color w:val="auto"/>
          <w:szCs w:val="32"/>
        </w:rPr>
        <w:t>USBKey</w:t>
      </w:r>
      <w:r w:rsidRPr="00C53E2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C53E26">
        <w:rPr>
          <w:rFonts w:ascii="Times New Roman" w:eastAsia="宋体" w:hAnsi="Times New Roman" w:cs="Times New Roman" w:hint="eastAsia"/>
          <w:color w:val="auto"/>
          <w:szCs w:val="32"/>
        </w:rPr>
        <w:t>PDF</w:t>
      </w:r>
      <w:r w:rsidRPr="00C53E26">
        <w:rPr>
          <w:rFonts w:ascii="Times New Roman" w:eastAsia="宋体" w:hAnsi="Times New Roman" w:cs="Times New Roman" w:hint="eastAsia"/>
          <w:color w:val="auto"/>
          <w:szCs w:val="32"/>
        </w:rPr>
        <w:t>格式电子投标文件（以通过电子签章客户端软件</w:t>
      </w:r>
      <w:r w:rsidRPr="00C53E26">
        <w:rPr>
          <w:rFonts w:ascii="Times New Roman" w:eastAsia="宋体" w:hAnsi="Times New Roman" w:cs="Times New Roman" w:hint="eastAsia"/>
          <w:color w:val="auto"/>
          <w:szCs w:val="32"/>
        </w:rPr>
        <w:t>winaip</w:t>
      </w:r>
      <w:r w:rsidRPr="00C53E26">
        <w:rPr>
          <w:rFonts w:ascii="Times New Roman" w:eastAsia="宋体" w:hAnsi="Times New Roman" w:cs="Times New Roman" w:hint="eastAsia"/>
          <w:color w:val="auto"/>
          <w:szCs w:val="32"/>
        </w:rPr>
        <w:t>正确读取签章信息为准）。</w:t>
      </w:r>
    </w:p>
    <w:p w:rsidR="00E92A1C" w:rsidRPr="00C53E26"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C53E26">
        <w:rPr>
          <w:rFonts w:ascii="Times New Roman" w:eastAsia="宋体" w:hAnsi="Times New Roman" w:cs="Times New Roman"/>
          <w:color w:val="auto"/>
          <w:szCs w:val="32"/>
        </w:rPr>
        <w:t>一、项目名称和编号</w:t>
      </w:r>
    </w:p>
    <w:p w:rsidR="00E92A1C" w:rsidRPr="00C53E26" w:rsidRDefault="00E92A1C" w:rsidP="00175016">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（一）项目名称：</w:t>
      </w:r>
      <w:r w:rsidR="00B67DD6" w:rsidRPr="00C53E26">
        <w:rPr>
          <w:rFonts w:ascii="Times New Roman" w:eastAsia="宋体" w:hAnsi="Times New Roman" w:cs="Times New Roman" w:hint="eastAsia"/>
          <w:color w:val="auto"/>
        </w:rPr>
        <w:t>天津市中心妇产科医院信息化改造及互联互通建设（一期）项目</w:t>
      </w:r>
    </w:p>
    <w:p w:rsidR="00E92A1C" w:rsidRPr="00C53E26" w:rsidRDefault="00E92A1C" w:rsidP="00175016">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（二）项目编号：</w:t>
      </w:r>
      <w:r w:rsidR="00B67DD6" w:rsidRPr="00C53E26">
        <w:rPr>
          <w:rFonts w:ascii="Times New Roman" w:eastAsia="宋体" w:hAnsi="Times New Roman" w:cs="Times New Roman"/>
          <w:color w:val="auto"/>
        </w:rPr>
        <w:t>TGPC-2022-D-0814</w:t>
      </w:r>
    </w:p>
    <w:p w:rsidR="00E92A1C" w:rsidRPr="00C53E26" w:rsidRDefault="00E92A1C" w:rsidP="00175016">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二、项目内容</w:t>
      </w:r>
    </w:p>
    <w:p w:rsidR="000826F9" w:rsidRPr="00C53E26"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024CEC">
        <w:rPr>
          <w:rFonts w:hint="eastAsia"/>
          <w:sz w:val="24"/>
          <w:szCs w:val="24"/>
          <w:lang w:val="zh-CN"/>
        </w:rPr>
        <w:t>第一包：</w:t>
      </w:r>
      <w:r w:rsidR="00886009" w:rsidRPr="00024CEC">
        <w:rPr>
          <w:rFonts w:hint="eastAsia"/>
          <w:sz w:val="24"/>
          <w:szCs w:val="24"/>
          <w:lang w:val="zh-CN"/>
        </w:rPr>
        <w:t>硬件及网络安全设备</w:t>
      </w:r>
      <w:r w:rsidR="00891E5E" w:rsidRPr="00024CEC">
        <w:rPr>
          <w:rFonts w:hint="eastAsia"/>
          <w:sz w:val="24"/>
          <w:szCs w:val="24"/>
          <w:lang w:val="zh-CN"/>
        </w:rPr>
        <w:t xml:space="preserve"> 1</w:t>
      </w:r>
      <w:r w:rsidR="00891E5E" w:rsidRPr="00024CEC">
        <w:rPr>
          <w:rFonts w:hint="eastAsia"/>
          <w:sz w:val="24"/>
          <w:szCs w:val="24"/>
          <w:lang w:val="zh-CN"/>
        </w:rPr>
        <w:t>批</w:t>
      </w:r>
      <w:r w:rsidR="00335A65" w:rsidRPr="00024CEC">
        <w:rPr>
          <w:rFonts w:hint="eastAsia"/>
          <w:sz w:val="24"/>
          <w:szCs w:val="24"/>
          <w:lang w:val="zh-CN"/>
        </w:rPr>
        <w:t>（采购需求详见附件）</w:t>
      </w:r>
      <w:r w:rsidR="00EC51FB" w:rsidRPr="00024CEC">
        <w:rPr>
          <w:rFonts w:hint="eastAsia"/>
          <w:sz w:val="24"/>
          <w:szCs w:val="24"/>
          <w:lang w:val="zh-CN"/>
        </w:rPr>
        <w:t>，合同履行期限</w:t>
      </w:r>
      <w:r w:rsidR="00891E5E" w:rsidRPr="00024CEC">
        <w:rPr>
          <w:rFonts w:hint="eastAsia"/>
          <w:sz w:val="24"/>
          <w:szCs w:val="24"/>
          <w:lang w:val="zh-CN"/>
        </w:rPr>
        <w:t>：签订合</w:t>
      </w:r>
      <w:r w:rsidR="00891E5E" w:rsidRPr="00C53E26">
        <w:rPr>
          <w:rFonts w:hint="eastAsia"/>
          <w:sz w:val="24"/>
          <w:szCs w:val="24"/>
          <w:lang w:val="zh-CN"/>
        </w:rPr>
        <w:t>同之日起</w:t>
      </w:r>
      <w:r w:rsidR="00891E5E" w:rsidRPr="00C53E26">
        <w:rPr>
          <w:rFonts w:hint="eastAsia"/>
          <w:sz w:val="24"/>
          <w:szCs w:val="24"/>
          <w:lang w:val="zh-CN"/>
        </w:rPr>
        <w:t>25</w:t>
      </w:r>
      <w:r w:rsidR="00891E5E" w:rsidRPr="00C53E26">
        <w:rPr>
          <w:rFonts w:hint="eastAsia"/>
          <w:sz w:val="24"/>
          <w:szCs w:val="24"/>
          <w:lang w:val="zh-CN"/>
        </w:rPr>
        <w:t>天内交货到医院指定位置，交货后</w:t>
      </w:r>
      <w:r w:rsidR="00891E5E" w:rsidRPr="00C53E26">
        <w:rPr>
          <w:rFonts w:hint="eastAsia"/>
          <w:sz w:val="24"/>
          <w:szCs w:val="24"/>
          <w:lang w:val="zh-CN"/>
        </w:rPr>
        <w:t>10</w:t>
      </w:r>
      <w:r w:rsidR="00891E5E" w:rsidRPr="00C53E26">
        <w:rPr>
          <w:rFonts w:hint="eastAsia"/>
          <w:sz w:val="24"/>
          <w:szCs w:val="24"/>
          <w:lang w:val="zh-CN"/>
        </w:rPr>
        <w:t>天内完成安装。</w:t>
      </w:r>
    </w:p>
    <w:p w:rsidR="000826F9" w:rsidRPr="00C53E26" w:rsidRDefault="00886009" w:rsidP="00175016">
      <w:pPr>
        <w:tabs>
          <w:tab w:val="left" w:pos="210"/>
        </w:tabs>
        <w:autoSpaceDE w:val="0"/>
        <w:autoSpaceDN w:val="0"/>
        <w:adjustRightInd w:val="0"/>
        <w:spacing w:line="360" w:lineRule="auto"/>
        <w:ind w:firstLineChars="200" w:firstLine="446"/>
        <w:outlineLvl w:val="0"/>
        <w:rPr>
          <w:sz w:val="24"/>
          <w:szCs w:val="24"/>
          <w:lang w:val="zh-CN"/>
        </w:rPr>
      </w:pPr>
      <w:r w:rsidRPr="00C53E26">
        <w:rPr>
          <w:sz w:val="24"/>
          <w:szCs w:val="24"/>
          <w:lang w:val="zh-CN"/>
        </w:rPr>
        <w:t>第二包</w:t>
      </w:r>
      <w:r w:rsidRPr="00C53E26">
        <w:rPr>
          <w:rFonts w:hint="eastAsia"/>
          <w:sz w:val="24"/>
          <w:szCs w:val="24"/>
          <w:lang w:val="zh-CN"/>
        </w:rPr>
        <w:t>：信息化改造及平台建设</w:t>
      </w:r>
      <w:r w:rsidR="00891E5E" w:rsidRPr="00C53E26">
        <w:rPr>
          <w:rFonts w:hint="eastAsia"/>
          <w:sz w:val="24"/>
          <w:szCs w:val="24"/>
          <w:lang w:val="zh-CN"/>
        </w:rPr>
        <w:t xml:space="preserve"> 1</w:t>
      </w:r>
      <w:r w:rsidR="00891E5E" w:rsidRPr="00C53E26">
        <w:rPr>
          <w:rFonts w:hint="eastAsia"/>
          <w:sz w:val="24"/>
          <w:szCs w:val="24"/>
          <w:lang w:val="zh-CN"/>
        </w:rPr>
        <w:t>项</w:t>
      </w:r>
      <w:r w:rsidR="00024CEC" w:rsidRPr="00024CEC">
        <w:rPr>
          <w:rFonts w:hint="eastAsia"/>
          <w:sz w:val="24"/>
          <w:szCs w:val="24"/>
          <w:lang w:val="zh-CN"/>
        </w:rPr>
        <w:t>（采购需求详见附件）</w:t>
      </w:r>
      <w:r w:rsidR="00891E5E" w:rsidRPr="00C53E26">
        <w:rPr>
          <w:rFonts w:hint="eastAsia"/>
          <w:sz w:val="24"/>
          <w:szCs w:val="24"/>
          <w:lang w:val="zh-CN"/>
        </w:rPr>
        <w:t>，合同履行期限：</w:t>
      </w:r>
      <w:r w:rsidR="00891E5E" w:rsidRPr="00C53E26">
        <w:rPr>
          <w:rFonts w:ascii="宋体" w:hAnsi="宋体" w:cs="宋体" w:hint="eastAsia"/>
          <w:sz w:val="24"/>
        </w:rPr>
        <w:t>签订合同之日起3个月内完成程序开发、集成测试、上线部署等工作，进入试运行；</w:t>
      </w:r>
      <w:r w:rsidR="00891E5E" w:rsidRPr="00C53E26">
        <w:rPr>
          <w:rFonts w:ascii="宋体" w:hAnsi="宋体" w:cs="宋体" w:hint="eastAsia"/>
          <w:sz w:val="24"/>
          <w:szCs w:val="24"/>
          <w:lang w:val="zh-CN"/>
        </w:rPr>
        <w:t>试运行3个月后进行项目终验。</w:t>
      </w:r>
    </w:p>
    <w:p w:rsidR="00886009" w:rsidRPr="00C53E26" w:rsidRDefault="00886009" w:rsidP="00175016">
      <w:pPr>
        <w:tabs>
          <w:tab w:val="left" w:pos="210"/>
        </w:tabs>
        <w:autoSpaceDE w:val="0"/>
        <w:autoSpaceDN w:val="0"/>
        <w:adjustRightInd w:val="0"/>
        <w:spacing w:line="360" w:lineRule="auto"/>
        <w:ind w:firstLineChars="200" w:firstLine="446"/>
        <w:outlineLvl w:val="0"/>
        <w:rPr>
          <w:sz w:val="24"/>
          <w:szCs w:val="24"/>
          <w:lang w:val="zh-CN"/>
        </w:rPr>
      </w:pPr>
      <w:r w:rsidRPr="00C53E26">
        <w:rPr>
          <w:rFonts w:hint="eastAsia"/>
          <w:sz w:val="24"/>
          <w:szCs w:val="24"/>
          <w:lang w:val="zh-CN"/>
        </w:rPr>
        <w:t>第三包：随访管理系统</w:t>
      </w:r>
      <w:r w:rsidR="00891E5E" w:rsidRPr="00C53E26">
        <w:rPr>
          <w:rFonts w:hint="eastAsia"/>
          <w:sz w:val="24"/>
          <w:szCs w:val="24"/>
          <w:lang w:val="zh-CN"/>
        </w:rPr>
        <w:t xml:space="preserve"> 1</w:t>
      </w:r>
      <w:r w:rsidR="00024CEC">
        <w:rPr>
          <w:rFonts w:hint="eastAsia"/>
          <w:sz w:val="24"/>
          <w:szCs w:val="24"/>
          <w:lang w:val="zh-CN"/>
        </w:rPr>
        <w:t>项</w:t>
      </w:r>
      <w:r w:rsidR="00024CEC" w:rsidRPr="00024CEC">
        <w:rPr>
          <w:rFonts w:hint="eastAsia"/>
          <w:sz w:val="24"/>
          <w:szCs w:val="24"/>
          <w:lang w:val="zh-CN"/>
        </w:rPr>
        <w:t>（采购需求详见附件）</w:t>
      </w:r>
      <w:r w:rsidR="00891E5E" w:rsidRPr="00C53E26">
        <w:rPr>
          <w:rFonts w:hint="eastAsia"/>
          <w:sz w:val="24"/>
          <w:szCs w:val="24"/>
          <w:lang w:val="zh-CN"/>
        </w:rPr>
        <w:t>，合同履行期限：</w:t>
      </w:r>
      <w:r w:rsidR="001264D2" w:rsidRPr="00C53E26">
        <w:rPr>
          <w:rFonts w:hint="eastAsia"/>
          <w:sz w:val="24"/>
          <w:szCs w:val="24"/>
          <w:lang w:val="zh-CN"/>
        </w:rPr>
        <w:t>签订合同之日起</w:t>
      </w:r>
      <w:r w:rsidR="001264D2" w:rsidRPr="00C53E26">
        <w:rPr>
          <w:rFonts w:hint="eastAsia"/>
          <w:sz w:val="24"/>
          <w:szCs w:val="24"/>
          <w:lang w:val="zh-CN"/>
        </w:rPr>
        <w:t>25</w:t>
      </w:r>
      <w:r w:rsidR="001264D2" w:rsidRPr="00C53E26">
        <w:rPr>
          <w:rFonts w:hint="eastAsia"/>
          <w:sz w:val="24"/>
          <w:szCs w:val="24"/>
          <w:lang w:val="zh-CN"/>
        </w:rPr>
        <w:t>天内交货到医院指定位置，交货后</w:t>
      </w:r>
      <w:r w:rsidR="001264D2" w:rsidRPr="00C53E26">
        <w:rPr>
          <w:rFonts w:hint="eastAsia"/>
          <w:sz w:val="24"/>
          <w:szCs w:val="24"/>
          <w:lang w:val="zh-CN"/>
        </w:rPr>
        <w:t>10</w:t>
      </w:r>
      <w:r w:rsidR="001264D2" w:rsidRPr="00C53E26">
        <w:rPr>
          <w:rFonts w:hint="eastAsia"/>
          <w:sz w:val="24"/>
          <w:szCs w:val="24"/>
          <w:lang w:val="zh-CN"/>
        </w:rPr>
        <w:t>天内完成安装。</w:t>
      </w:r>
    </w:p>
    <w:p w:rsidR="00886009" w:rsidRPr="00C53E26" w:rsidRDefault="00886009" w:rsidP="00175016">
      <w:pPr>
        <w:tabs>
          <w:tab w:val="left" w:pos="210"/>
        </w:tabs>
        <w:autoSpaceDE w:val="0"/>
        <w:autoSpaceDN w:val="0"/>
        <w:adjustRightInd w:val="0"/>
        <w:spacing w:line="360" w:lineRule="auto"/>
        <w:ind w:firstLineChars="200" w:firstLine="446"/>
        <w:outlineLvl w:val="0"/>
        <w:rPr>
          <w:sz w:val="24"/>
          <w:szCs w:val="24"/>
          <w:lang w:val="zh-CN"/>
        </w:rPr>
      </w:pPr>
      <w:r w:rsidRPr="00C53E26">
        <w:rPr>
          <w:rFonts w:hint="eastAsia"/>
          <w:sz w:val="24"/>
          <w:szCs w:val="24"/>
          <w:lang w:val="zh-CN"/>
        </w:rPr>
        <w:t>第四包：病案管理及质控系统</w:t>
      </w:r>
      <w:r w:rsidR="00891E5E" w:rsidRPr="00C53E26">
        <w:rPr>
          <w:rFonts w:hint="eastAsia"/>
          <w:sz w:val="24"/>
          <w:szCs w:val="24"/>
          <w:lang w:val="zh-CN"/>
        </w:rPr>
        <w:t xml:space="preserve"> 1</w:t>
      </w:r>
      <w:r w:rsidR="00891E5E" w:rsidRPr="00C53E26">
        <w:rPr>
          <w:rFonts w:hint="eastAsia"/>
          <w:sz w:val="24"/>
          <w:szCs w:val="24"/>
          <w:lang w:val="zh-CN"/>
        </w:rPr>
        <w:t>项</w:t>
      </w:r>
      <w:r w:rsidR="00024CEC" w:rsidRPr="00024CEC">
        <w:rPr>
          <w:rFonts w:hint="eastAsia"/>
          <w:sz w:val="24"/>
          <w:szCs w:val="24"/>
          <w:lang w:val="zh-CN"/>
        </w:rPr>
        <w:t>（采购需求详见附件）</w:t>
      </w:r>
      <w:r w:rsidR="00891E5E" w:rsidRPr="00C53E26">
        <w:rPr>
          <w:rFonts w:hint="eastAsia"/>
          <w:sz w:val="24"/>
          <w:szCs w:val="24"/>
          <w:lang w:val="zh-CN"/>
        </w:rPr>
        <w:t>，合同履行期限：</w:t>
      </w:r>
      <w:r w:rsidR="00891E5E" w:rsidRPr="00C53E26">
        <w:rPr>
          <w:rFonts w:ascii="宋体" w:hAnsi="宋体" w:cs="宋体" w:hint="eastAsia"/>
          <w:sz w:val="24"/>
        </w:rPr>
        <w:t>签订合同之日起3个月内完成程序开发、集成测试、上线部署等工作，进入试运行；</w:t>
      </w:r>
      <w:r w:rsidR="00891E5E" w:rsidRPr="00C53E26">
        <w:rPr>
          <w:rFonts w:ascii="宋体" w:hAnsi="宋体" w:cs="宋体" w:hint="eastAsia"/>
          <w:sz w:val="24"/>
          <w:szCs w:val="24"/>
          <w:lang w:val="zh-CN"/>
        </w:rPr>
        <w:t>试运行3个月后进行项目终验。</w:t>
      </w:r>
    </w:p>
    <w:p w:rsidR="00E92A1C" w:rsidRPr="00C53E26"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C53E26">
        <w:rPr>
          <w:sz w:val="24"/>
          <w:szCs w:val="24"/>
          <w:lang w:val="zh-CN"/>
        </w:rPr>
        <w:lastRenderedPageBreak/>
        <w:t>本项目</w:t>
      </w:r>
      <w:r w:rsidR="00F97162" w:rsidRPr="00C53E26">
        <w:rPr>
          <w:rFonts w:hint="eastAsia"/>
          <w:sz w:val="24"/>
          <w:szCs w:val="24"/>
          <w:lang w:val="zh-CN"/>
        </w:rPr>
        <w:t>不接受进口产品投标。</w:t>
      </w:r>
    </w:p>
    <w:p w:rsidR="002C696D" w:rsidRPr="00C53E26" w:rsidRDefault="00E92A1C" w:rsidP="00175016">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三、项目预算</w:t>
      </w:r>
    </w:p>
    <w:p w:rsidR="00104096" w:rsidRPr="00C53E26" w:rsidRDefault="00F97162" w:rsidP="00104096">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第一包：</w:t>
      </w:r>
      <w:r w:rsidR="00886009" w:rsidRPr="00C53E26">
        <w:rPr>
          <w:rFonts w:ascii="Times New Roman" w:eastAsia="宋体" w:hAnsi="Times New Roman" w:cs="Times New Roman" w:hint="eastAsia"/>
          <w:color w:val="auto"/>
        </w:rPr>
        <w:t>8500000</w:t>
      </w:r>
      <w:r w:rsidRPr="00C53E26">
        <w:rPr>
          <w:rFonts w:ascii="Times New Roman" w:eastAsia="宋体" w:hAnsi="Times New Roman" w:cs="Times New Roman" w:hint="eastAsia"/>
          <w:color w:val="auto"/>
        </w:rPr>
        <w:t>元</w:t>
      </w:r>
      <w:r w:rsidR="00886009" w:rsidRPr="00C53E26">
        <w:rPr>
          <w:rFonts w:ascii="Times New Roman" w:eastAsia="宋体" w:hAnsi="Times New Roman" w:cs="Times New Roman" w:hint="eastAsia"/>
          <w:color w:val="auto"/>
        </w:rPr>
        <w:t>；</w:t>
      </w:r>
    </w:p>
    <w:p w:rsidR="00886009" w:rsidRPr="00C53E26" w:rsidRDefault="00886009" w:rsidP="00886009">
      <w:pPr>
        <w:tabs>
          <w:tab w:val="left" w:pos="210"/>
        </w:tabs>
        <w:autoSpaceDE w:val="0"/>
        <w:autoSpaceDN w:val="0"/>
        <w:adjustRightInd w:val="0"/>
        <w:spacing w:line="360" w:lineRule="auto"/>
        <w:ind w:firstLineChars="200" w:firstLine="446"/>
        <w:outlineLvl w:val="0"/>
        <w:rPr>
          <w:sz w:val="24"/>
          <w:szCs w:val="24"/>
        </w:rPr>
      </w:pPr>
      <w:r w:rsidRPr="00C53E26">
        <w:rPr>
          <w:sz w:val="24"/>
          <w:szCs w:val="24"/>
          <w:lang w:val="zh-CN"/>
        </w:rPr>
        <w:t>第二包</w:t>
      </w:r>
      <w:r w:rsidRPr="00C53E26">
        <w:rPr>
          <w:rFonts w:hint="eastAsia"/>
          <w:sz w:val="24"/>
          <w:szCs w:val="24"/>
        </w:rPr>
        <w:t>：</w:t>
      </w:r>
      <w:r w:rsidRPr="00C53E26">
        <w:rPr>
          <w:rFonts w:hint="eastAsia"/>
          <w:sz w:val="24"/>
          <w:szCs w:val="24"/>
        </w:rPr>
        <w:t>30800000</w:t>
      </w:r>
      <w:r w:rsidRPr="00C53E26">
        <w:rPr>
          <w:rFonts w:hint="eastAsia"/>
          <w:sz w:val="24"/>
          <w:szCs w:val="24"/>
        </w:rPr>
        <w:t>元；</w:t>
      </w:r>
    </w:p>
    <w:p w:rsidR="00886009" w:rsidRPr="00C53E26" w:rsidRDefault="00886009" w:rsidP="00886009">
      <w:pPr>
        <w:tabs>
          <w:tab w:val="left" w:pos="210"/>
        </w:tabs>
        <w:autoSpaceDE w:val="0"/>
        <w:autoSpaceDN w:val="0"/>
        <w:adjustRightInd w:val="0"/>
        <w:spacing w:line="360" w:lineRule="auto"/>
        <w:ind w:firstLineChars="200" w:firstLine="446"/>
        <w:outlineLvl w:val="0"/>
        <w:rPr>
          <w:sz w:val="24"/>
          <w:szCs w:val="24"/>
        </w:rPr>
      </w:pPr>
      <w:r w:rsidRPr="00C53E26">
        <w:rPr>
          <w:rFonts w:hint="eastAsia"/>
          <w:sz w:val="24"/>
          <w:szCs w:val="24"/>
          <w:lang w:val="zh-CN"/>
        </w:rPr>
        <w:t>第三包</w:t>
      </w:r>
      <w:r w:rsidRPr="00C53E26">
        <w:rPr>
          <w:rFonts w:hint="eastAsia"/>
          <w:sz w:val="24"/>
          <w:szCs w:val="24"/>
        </w:rPr>
        <w:t>：</w:t>
      </w:r>
      <w:r w:rsidRPr="00C53E26">
        <w:rPr>
          <w:rFonts w:hint="eastAsia"/>
          <w:sz w:val="24"/>
          <w:szCs w:val="24"/>
        </w:rPr>
        <w:t>1300000</w:t>
      </w:r>
      <w:r w:rsidRPr="00C53E26">
        <w:rPr>
          <w:rFonts w:hint="eastAsia"/>
          <w:sz w:val="24"/>
          <w:szCs w:val="24"/>
        </w:rPr>
        <w:t>元；</w:t>
      </w:r>
    </w:p>
    <w:p w:rsidR="00886009" w:rsidRPr="00C53E26" w:rsidRDefault="00886009" w:rsidP="00886009">
      <w:pPr>
        <w:tabs>
          <w:tab w:val="left" w:pos="210"/>
        </w:tabs>
        <w:autoSpaceDE w:val="0"/>
        <w:autoSpaceDN w:val="0"/>
        <w:adjustRightInd w:val="0"/>
        <w:spacing w:line="360" w:lineRule="auto"/>
        <w:ind w:firstLineChars="200" w:firstLine="446"/>
        <w:outlineLvl w:val="0"/>
        <w:rPr>
          <w:sz w:val="24"/>
          <w:szCs w:val="24"/>
        </w:rPr>
      </w:pPr>
      <w:r w:rsidRPr="00C53E26">
        <w:rPr>
          <w:rFonts w:hint="eastAsia"/>
          <w:sz w:val="24"/>
          <w:szCs w:val="24"/>
          <w:lang w:val="zh-CN"/>
        </w:rPr>
        <w:t>第四包</w:t>
      </w:r>
      <w:r w:rsidRPr="00C53E26">
        <w:rPr>
          <w:rFonts w:hint="eastAsia"/>
          <w:sz w:val="24"/>
          <w:szCs w:val="24"/>
        </w:rPr>
        <w:t>：</w:t>
      </w:r>
      <w:r w:rsidRPr="00C53E26">
        <w:rPr>
          <w:rFonts w:hint="eastAsia"/>
          <w:sz w:val="24"/>
          <w:szCs w:val="24"/>
        </w:rPr>
        <w:t>4400000</w:t>
      </w:r>
      <w:r w:rsidRPr="00C53E26">
        <w:rPr>
          <w:rFonts w:hint="eastAsia"/>
          <w:sz w:val="24"/>
          <w:szCs w:val="24"/>
        </w:rPr>
        <w:t>元。</w:t>
      </w:r>
    </w:p>
    <w:p w:rsidR="00E92A1C" w:rsidRPr="00C53E26" w:rsidRDefault="00CF3638" w:rsidP="00175016">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四</w:t>
      </w:r>
      <w:r w:rsidR="00E92A1C" w:rsidRPr="00C53E26">
        <w:rPr>
          <w:rFonts w:ascii="Times New Roman" w:eastAsia="宋体" w:hAnsi="Times New Roman" w:cs="Times New Roman"/>
          <w:color w:val="auto"/>
        </w:rPr>
        <w:t>、供应商资格要求（实质性要求）</w:t>
      </w:r>
    </w:p>
    <w:p w:rsidR="00FC1BAE" w:rsidRPr="00C53E26" w:rsidRDefault="00FC1BAE"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C53E26">
        <w:rPr>
          <w:rFonts w:ascii="Times New Roman" w:eastAsia="宋体" w:hAnsi="Times New Roman" w:cs="Times New Roman" w:hint="eastAsia"/>
          <w:color w:val="auto"/>
        </w:rPr>
        <w:t>（</w:t>
      </w:r>
      <w:r w:rsidR="00886009" w:rsidRPr="00C53E26">
        <w:rPr>
          <w:rFonts w:ascii="Times New Roman" w:eastAsia="宋体" w:hAnsi="Times New Roman" w:cs="Times New Roman" w:hint="eastAsia"/>
          <w:color w:val="auto"/>
        </w:rPr>
        <w:t>一</w:t>
      </w:r>
      <w:r w:rsidRPr="00C53E26">
        <w:rPr>
          <w:rFonts w:ascii="Times New Roman" w:eastAsia="宋体" w:hAnsi="Times New Roman" w:cs="Times New Roman" w:hint="eastAsia"/>
          <w:color w:val="auto"/>
        </w:rPr>
        <w:t>）投标人须具备《中华人民共和国政府采购法》第二十二条第一款规定的条件，提供以下材料：</w:t>
      </w:r>
    </w:p>
    <w:p w:rsidR="00FC1BAE" w:rsidRPr="00C53E26" w:rsidRDefault="00FC1BAE" w:rsidP="00FC1BAE">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1. </w:t>
      </w:r>
      <w:r w:rsidRPr="00C53E2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C53E26">
        <w:rPr>
          <w:rFonts w:ascii="Times New Roman" w:eastAsia="宋体" w:hAnsi="Times New Roman" w:cs="Times New Roman" w:hint="eastAsia"/>
          <w:color w:val="auto"/>
        </w:rPr>
        <w:t>或自然人的身份证明扫描件。</w:t>
      </w:r>
    </w:p>
    <w:p w:rsidR="00DB3BE7" w:rsidRPr="00C53E26" w:rsidRDefault="00DB3BE7" w:rsidP="00DB3BE7">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2. </w:t>
      </w:r>
      <w:r w:rsidRPr="00C53E26">
        <w:rPr>
          <w:rFonts w:ascii="Times New Roman" w:eastAsia="宋体" w:hAnsi="Times New Roman" w:cs="Times New Roman" w:hint="eastAsia"/>
          <w:color w:val="auto"/>
        </w:rPr>
        <w:t>财务状况报告等相关材料：</w:t>
      </w:r>
    </w:p>
    <w:p w:rsidR="00DB3BE7" w:rsidRPr="00C53E26" w:rsidRDefault="00DB3BE7" w:rsidP="00DB3BE7">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A.</w:t>
      </w:r>
      <w:r w:rsidRPr="00C53E26">
        <w:rPr>
          <w:rFonts w:ascii="Times New Roman" w:eastAsia="宋体" w:hAnsi="Times New Roman" w:cs="Times New Roman" w:hint="eastAsia"/>
          <w:color w:val="auto"/>
        </w:rPr>
        <w:t>经第三方会计师事务所审计的</w:t>
      </w:r>
      <w:r w:rsidRPr="00C53E26">
        <w:rPr>
          <w:rFonts w:ascii="Times New Roman" w:eastAsia="宋体" w:hAnsi="Times New Roman" w:cs="Times New Roman" w:hint="eastAsia"/>
          <w:color w:val="auto"/>
        </w:rPr>
        <w:t>2021</w:t>
      </w:r>
      <w:r w:rsidRPr="00C53E26">
        <w:rPr>
          <w:rFonts w:ascii="Times New Roman" w:eastAsia="宋体" w:hAnsi="Times New Roman" w:cs="Times New Roman" w:hint="eastAsia"/>
          <w:color w:val="auto"/>
        </w:rPr>
        <w:t>年度财务报告扫描件。</w:t>
      </w:r>
    </w:p>
    <w:p w:rsidR="003813A0" w:rsidRPr="00C53E26" w:rsidRDefault="003813A0" w:rsidP="003813A0">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B. </w:t>
      </w:r>
      <w:r w:rsidRPr="00C53E26">
        <w:rPr>
          <w:rFonts w:ascii="Times New Roman" w:eastAsia="宋体" w:hAnsi="Times New Roman" w:cs="Times New Roman" w:hint="eastAsia"/>
          <w:color w:val="auto"/>
        </w:rPr>
        <w:t>具有良好的商业信誉和健全的财务会计制度的书面声明。</w:t>
      </w:r>
    </w:p>
    <w:p w:rsidR="00DB3BE7" w:rsidRPr="00C53E26" w:rsidRDefault="00DB3BE7" w:rsidP="00DB3BE7">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注：</w:t>
      </w:r>
      <w:r w:rsidRPr="00C53E26">
        <w:rPr>
          <w:rFonts w:ascii="Times New Roman" w:eastAsia="宋体" w:hAnsi="Times New Roman" w:cs="Times New Roman" w:hint="eastAsia"/>
          <w:color w:val="auto"/>
        </w:rPr>
        <w:t>A</w:t>
      </w:r>
      <w:r w:rsidRPr="00C53E26">
        <w:rPr>
          <w:rFonts w:ascii="Times New Roman" w:eastAsia="宋体" w:hAnsi="Times New Roman" w:cs="Times New Roman" w:hint="eastAsia"/>
          <w:color w:val="auto"/>
        </w:rPr>
        <w:t>、</w:t>
      </w:r>
      <w:r w:rsidRPr="00C53E26">
        <w:rPr>
          <w:rFonts w:ascii="Times New Roman" w:eastAsia="宋体" w:hAnsi="Times New Roman" w:cs="Times New Roman" w:hint="eastAsia"/>
          <w:color w:val="auto"/>
        </w:rPr>
        <w:t>B</w:t>
      </w:r>
      <w:r w:rsidRPr="00C53E26">
        <w:rPr>
          <w:rFonts w:ascii="Times New Roman" w:eastAsia="宋体" w:hAnsi="Times New Roman" w:cs="Times New Roman" w:hint="eastAsia"/>
          <w:color w:val="auto"/>
        </w:rPr>
        <w:t>两项提供任意一项均可。</w:t>
      </w:r>
    </w:p>
    <w:p w:rsidR="003813A0" w:rsidRPr="00C53E26" w:rsidRDefault="003813A0" w:rsidP="003813A0">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3. </w:t>
      </w:r>
      <w:r w:rsidRPr="00C53E26">
        <w:rPr>
          <w:rFonts w:ascii="Times New Roman" w:eastAsia="宋体" w:hAnsi="Times New Roman" w:cs="Times New Roman" w:hint="eastAsia"/>
          <w:color w:val="auto"/>
        </w:rPr>
        <w:t>依法缴纳税收和社会保障资金的书面声明。</w:t>
      </w:r>
    </w:p>
    <w:p w:rsidR="00FC1BAE" w:rsidRPr="00C53E26" w:rsidRDefault="00FC1BAE" w:rsidP="00FC1BAE">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4. </w:t>
      </w:r>
      <w:r w:rsidRPr="00C53E26">
        <w:rPr>
          <w:rFonts w:ascii="Times New Roman" w:eastAsia="宋体" w:hAnsi="Times New Roman" w:cs="Times New Roman" w:hint="eastAsia"/>
          <w:color w:val="auto"/>
        </w:rPr>
        <w:t>投标截止日前</w:t>
      </w:r>
      <w:r w:rsidRPr="00C53E26">
        <w:rPr>
          <w:rFonts w:ascii="Times New Roman" w:eastAsia="宋体" w:hAnsi="Times New Roman" w:cs="Times New Roman" w:hint="eastAsia"/>
          <w:color w:val="auto"/>
        </w:rPr>
        <w:t>3</w:t>
      </w:r>
      <w:r w:rsidRPr="00C53E26">
        <w:rPr>
          <w:rFonts w:ascii="Times New Roman" w:eastAsia="宋体" w:hAnsi="Times New Roman" w:cs="Times New Roman" w:hint="eastAsia"/>
          <w:color w:val="auto"/>
        </w:rPr>
        <w:t>年在经营活动中没有重大违法记录的书面声明（截至开标日成立不足</w:t>
      </w:r>
      <w:r w:rsidRPr="00C53E26">
        <w:rPr>
          <w:rFonts w:ascii="Times New Roman" w:eastAsia="宋体" w:hAnsi="Times New Roman" w:cs="Times New Roman" w:hint="eastAsia"/>
          <w:color w:val="auto"/>
        </w:rPr>
        <w:t>3</w:t>
      </w:r>
      <w:r w:rsidRPr="00C53E26">
        <w:rPr>
          <w:rFonts w:ascii="Times New Roman" w:eastAsia="宋体" w:hAnsi="Times New Roman" w:cs="Times New Roman" w:hint="eastAsia"/>
          <w:color w:val="auto"/>
        </w:rPr>
        <w:t>年的供应商可提供自成立以来无重大违法记录的书面声明）。</w:t>
      </w:r>
    </w:p>
    <w:p w:rsidR="006318B4" w:rsidRPr="00C53E26" w:rsidRDefault="006318B4" w:rsidP="006318B4">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5. </w:t>
      </w:r>
      <w:r w:rsidRPr="00C53E26">
        <w:rPr>
          <w:rFonts w:ascii="Times New Roman" w:eastAsia="宋体" w:hAnsi="Times New Roman" w:cs="Times New Roman" w:hint="eastAsia"/>
          <w:color w:val="auto"/>
        </w:rPr>
        <w:t>提交具备履行合同所必需的设备和专业技术能力证明材料</w:t>
      </w:r>
      <w:r w:rsidR="00AF67BB" w:rsidRPr="00C53E26">
        <w:rPr>
          <w:rFonts w:ascii="Times New Roman" w:eastAsia="宋体" w:hAnsi="Times New Roman" w:cs="Times New Roman" w:hint="eastAsia"/>
          <w:color w:val="auto"/>
        </w:rPr>
        <w:t>。</w:t>
      </w:r>
    </w:p>
    <w:p w:rsidR="00FC1BAE" w:rsidRPr="00C53E26" w:rsidRDefault="00FC1BAE" w:rsidP="00FC1BAE">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w:t>
      </w:r>
      <w:r w:rsidR="00886009" w:rsidRPr="00C53E26">
        <w:rPr>
          <w:rFonts w:ascii="Times New Roman" w:eastAsia="宋体" w:hAnsi="Times New Roman" w:cs="Times New Roman" w:hint="eastAsia"/>
          <w:color w:val="auto"/>
        </w:rPr>
        <w:t>二</w:t>
      </w:r>
      <w:r w:rsidRPr="00C53E26">
        <w:rPr>
          <w:rFonts w:ascii="Times New Roman" w:eastAsia="宋体" w:hAnsi="Times New Roman" w:cs="Times New Roman" w:hint="eastAsia"/>
          <w:color w:val="auto"/>
        </w:rPr>
        <w:t>）本项目不接受联合体投标。</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五</w:t>
      </w:r>
      <w:r w:rsidRPr="00C53E26">
        <w:rPr>
          <w:rFonts w:ascii="Times New Roman" w:eastAsia="宋体" w:hAnsi="Times New Roman" w:cs="Times New Roman"/>
          <w:color w:val="auto"/>
        </w:rPr>
        <w:t>、项目需要落实的政府采购政策</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（一）根据《政府采购促进中小企业发展管理办法》（财库</w:t>
      </w:r>
      <w:r w:rsidRPr="00C53E26">
        <w:rPr>
          <w:rFonts w:ascii="Times New Roman" w:eastAsia="宋体" w:hAnsi="Times New Roman" w:cs="Times New Roman" w:hint="eastAsia"/>
          <w:color w:val="auto"/>
        </w:rPr>
        <w:t>[2020]46</w:t>
      </w:r>
      <w:r w:rsidRPr="00C53E26">
        <w:rPr>
          <w:rFonts w:ascii="Times New Roman" w:eastAsia="宋体" w:hAnsi="Times New Roman" w:cs="Times New Roman" w:hint="eastAsia"/>
          <w:color w:val="auto"/>
        </w:rPr>
        <w:t>号）规定，</w:t>
      </w:r>
      <w:r w:rsidR="00886009" w:rsidRPr="00C53E26">
        <w:rPr>
          <w:rFonts w:ascii="Times New Roman" w:eastAsia="宋体" w:hAnsi="Times New Roman" w:cs="Times New Roman" w:hint="eastAsia"/>
          <w:color w:val="auto"/>
        </w:rPr>
        <w:t>第一包</w:t>
      </w:r>
      <w:r w:rsidR="001B53EB" w:rsidRPr="00C53E26">
        <w:rPr>
          <w:rFonts w:ascii="Times New Roman" w:eastAsia="宋体" w:hAnsi="Times New Roman" w:cs="Times New Roman" w:hint="eastAsia"/>
          <w:color w:val="auto"/>
        </w:rPr>
        <w:t>、第三包</w:t>
      </w:r>
      <w:r w:rsidRPr="00C53E26">
        <w:rPr>
          <w:rFonts w:ascii="Times New Roman" w:eastAsia="宋体" w:hAnsi="Times New Roman" w:cs="Times New Roman" w:hint="eastAsia"/>
          <w:color w:val="auto"/>
        </w:rPr>
        <w:t>全部货物均由中小企业制造的，对符合规定的小微企业制造的产品报价给予</w:t>
      </w:r>
      <w:r w:rsidR="003813A0" w:rsidRPr="00C53E26">
        <w:rPr>
          <w:rFonts w:ascii="Times New Roman" w:eastAsia="宋体" w:hAnsi="Times New Roman" w:cs="Times New Roman" w:hint="eastAsia"/>
          <w:color w:val="auto"/>
        </w:rPr>
        <w:t>2</w:t>
      </w:r>
      <w:r w:rsidR="0094325F" w:rsidRPr="00C53E26">
        <w:rPr>
          <w:rFonts w:ascii="Times New Roman" w:eastAsia="宋体" w:hAnsi="Times New Roman" w:cs="Times New Roman" w:hint="eastAsia"/>
          <w:color w:val="auto"/>
        </w:rPr>
        <w:t>0</w:t>
      </w:r>
      <w:r w:rsidRPr="00C53E26">
        <w:rPr>
          <w:rFonts w:ascii="Times New Roman" w:eastAsia="宋体" w:hAnsi="Times New Roman" w:cs="Times New Roman" w:hint="eastAsia"/>
          <w:color w:val="auto"/>
        </w:rPr>
        <w:t>%</w:t>
      </w:r>
      <w:r w:rsidRPr="00C53E26">
        <w:rPr>
          <w:rFonts w:ascii="Times New Roman" w:eastAsia="宋体" w:hAnsi="Times New Roman" w:cs="Times New Roman" w:hint="eastAsia"/>
          <w:color w:val="auto"/>
        </w:rPr>
        <w:t>的扣除。货物既有中小企业制造的货物，也有大型企业制造的货物，不享受</w:t>
      </w:r>
      <w:r w:rsidRPr="00C53E26">
        <w:rPr>
          <w:rFonts w:ascii="Times New Roman" w:eastAsia="宋体" w:hAnsi="Times New Roman" w:cs="Times New Roman" w:hint="eastAsia"/>
          <w:color w:val="auto"/>
        </w:rPr>
        <w:lastRenderedPageBreak/>
        <w:t>此扶持政策。</w:t>
      </w:r>
      <w:r w:rsidR="00886009" w:rsidRPr="00C53E26">
        <w:rPr>
          <w:rFonts w:ascii="Times New Roman" w:eastAsia="宋体" w:hAnsi="Times New Roman" w:cs="Times New Roman" w:hint="eastAsia"/>
          <w:color w:val="auto"/>
        </w:rPr>
        <w:t>其余各包对小微企业报价给予</w:t>
      </w:r>
      <w:r w:rsidR="00886009" w:rsidRPr="00C53E26">
        <w:rPr>
          <w:rFonts w:ascii="Times New Roman" w:eastAsia="宋体" w:hAnsi="Times New Roman" w:cs="Times New Roman" w:hint="eastAsia"/>
          <w:color w:val="auto"/>
        </w:rPr>
        <w:t>20%</w:t>
      </w:r>
      <w:r w:rsidR="00886009" w:rsidRPr="00C53E26">
        <w:rPr>
          <w:rFonts w:ascii="Times New Roman" w:eastAsia="宋体" w:hAnsi="Times New Roman" w:cs="Times New Roman" w:hint="eastAsia"/>
          <w:color w:val="auto"/>
        </w:rPr>
        <w:t>的扣除。</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color w:val="auto"/>
        </w:rPr>
        <w:t>（二）根据财政部发布的《关于政府采购支持监狱企业发展有关问题的通知》规定，</w:t>
      </w:r>
      <w:r w:rsidRPr="00C53E26">
        <w:rPr>
          <w:rFonts w:ascii="Times New Roman" w:hAnsi="Times New Roman" w:cs="Times New Roman"/>
          <w:color w:val="auto"/>
        </w:rPr>
        <w:t>监狱企业视同小微企业</w:t>
      </w:r>
      <w:r w:rsidRPr="00C53E26">
        <w:rPr>
          <w:rFonts w:ascii="Times New Roman" w:eastAsia="宋体" w:hAnsi="Times New Roman" w:cs="Times New Roman"/>
          <w:color w:val="auto"/>
        </w:rPr>
        <w:t>。</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（四）涉及商品包装或快递包装的，按照《财政部办公厅、生态环境部办公厅、国家邮政局办公室关于印发</w:t>
      </w:r>
      <w:r w:rsidRPr="00C53E26">
        <w:rPr>
          <w:rFonts w:ascii="Times New Roman" w:eastAsia="宋体" w:hAnsi="Times New Roman" w:cs="Times New Roman"/>
          <w:color w:val="auto"/>
        </w:rPr>
        <w:t>&lt;</w:t>
      </w:r>
      <w:r w:rsidRPr="00C53E26">
        <w:rPr>
          <w:rFonts w:ascii="Times New Roman" w:eastAsia="宋体" w:hAnsi="Times New Roman" w:cs="Times New Roman"/>
          <w:color w:val="auto"/>
        </w:rPr>
        <w:t>商品包装政府采购需求标准（试行）</w:t>
      </w:r>
      <w:r w:rsidRPr="00C53E26">
        <w:rPr>
          <w:rFonts w:ascii="Times New Roman" w:eastAsia="宋体" w:hAnsi="Times New Roman" w:cs="Times New Roman"/>
          <w:color w:val="auto"/>
        </w:rPr>
        <w:t>&gt;</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&lt;</w:t>
      </w:r>
      <w:r w:rsidRPr="00C53E26">
        <w:rPr>
          <w:rFonts w:ascii="Times New Roman" w:eastAsia="宋体" w:hAnsi="Times New Roman" w:cs="Times New Roman"/>
          <w:color w:val="auto"/>
        </w:rPr>
        <w:t>快递包装政府采购需求标准（试行）</w:t>
      </w:r>
      <w:r w:rsidRPr="00C53E26">
        <w:rPr>
          <w:rFonts w:ascii="Times New Roman" w:eastAsia="宋体" w:hAnsi="Times New Roman" w:cs="Times New Roman"/>
          <w:color w:val="auto"/>
        </w:rPr>
        <w:t>&gt;</w:t>
      </w:r>
      <w:r w:rsidRPr="00C53E26">
        <w:rPr>
          <w:rFonts w:ascii="Times New Roman" w:eastAsia="宋体" w:hAnsi="Times New Roman" w:cs="Times New Roman"/>
          <w:color w:val="auto"/>
        </w:rPr>
        <w:t>的通知》（财办库〔</w:t>
      </w:r>
      <w:r w:rsidRPr="00C53E26">
        <w:rPr>
          <w:rFonts w:ascii="Times New Roman" w:eastAsia="宋体" w:hAnsi="Times New Roman" w:cs="Times New Roman"/>
          <w:color w:val="auto"/>
        </w:rPr>
        <w:t>2020</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123</w:t>
      </w:r>
      <w:r w:rsidRPr="00C53E26">
        <w:rPr>
          <w:rFonts w:ascii="Times New Roman" w:eastAsia="宋体" w:hAnsi="Times New Roman" w:cs="Times New Roman"/>
          <w:color w:val="auto"/>
        </w:rPr>
        <w:t>号）要求执行。</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color w:val="auto"/>
        </w:rPr>
        <w:t>（五）按照《财政部关于在政府采购活动中查询及使用信用记录有关问题的通知》（财库〔</w:t>
      </w:r>
      <w:r w:rsidRPr="00C53E26">
        <w:rPr>
          <w:rFonts w:ascii="Times New Roman" w:eastAsia="宋体" w:hAnsi="Times New Roman" w:cs="Times New Roman"/>
          <w:color w:val="auto"/>
        </w:rPr>
        <w:t>2016</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125</w:t>
      </w:r>
      <w:r w:rsidRPr="00C53E26">
        <w:rPr>
          <w:rFonts w:ascii="Times New Roman" w:eastAsia="宋体" w:hAnsi="Times New Roman" w:cs="Times New Roman"/>
          <w:color w:val="auto"/>
        </w:rPr>
        <w:t>号）的要求，根据开标当日解密截止时间</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信用中国</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网站（</w:t>
      </w:r>
      <w:r w:rsidRPr="00C53E26">
        <w:rPr>
          <w:rFonts w:ascii="Times New Roman" w:eastAsia="宋体" w:hAnsi="Times New Roman" w:cs="Times New Roman"/>
          <w:color w:val="auto"/>
        </w:rPr>
        <w:t>www.creditchina.gov.cn</w:t>
      </w:r>
      <w:r w:rsidRPr="00C53E26">
        <w:rPr>
          <w:rFonts w:ascii="Times New Roman" w:eastAsia="宋体" w:hAnsi="Times New Roman" w:cs="Times New Roman"/>
          <w:color w:val="auto"/>
        </w:rPr>
        <w:t>）、中国政府采购网（</w:t>
      </w:r>
      <w:r w:rsidRPr="00C53E26">
        <w:rPr>
          <w:rFonts w:ascii="Times New Roman" w:eastAsia="宋体" w:hAnsi="Times New Roman" w:cs="Times New Roman"/>
          <w:color w:val="auto"/>
        </w:rPr>
        <w:t>www.ccgp.gov.cn</w:t>
      </w:r>
      <w:r w:rsidRPr="00C53E26">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color w:val="auto"/>
        </w:rPr>
        <w:t>（六）</w:t>
      </w:r>
      <w:bookmarkStart w:id="3" w:name="OLE_LINK1"/>
      <w:bookmarkStart w:id="4" w:name="OLE_LINK2"/>
      <w:bookmarkStart w:id="5" w:name="OLE_LINK3"/>
      <w:r w:rsidRPr="00C53E26">
        <w:rPr>
          <w:rFonts w:ascii="Times New Roman" w:eastAsia="宋体" w:hAnsi="Times New Roman" w:cs="Times New Roman"/>
          <w:color w:val="auto"/>
        </w:rPr>
        <w:t>按照《关于调整优化节能产品、环境标志产品政府采购执行机制的通知》（财库〔</w:t>
      </w:r>
      <w:r w:rsidRPr="00C53E26">
        <w:rPr>
          <w:rFonts w:ascii="Times New Roman" w:eastAsia="宋体" w:hAnsi="Times New Roman" w:cs="Times New Roman"/>
          <w:color w:val="auto"/>
        </w:rPr>
        <w:t>2019</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9</w:t>
      </w:r>
      <w:r w:rsidRPr="00C53E26">
        <w:rPr>
          <w:rFonts w:ascii="Times New Roman" w:eastAsia="宋体" w:hAnsi="Times New Roman" w:cs="Times New Roman"/>
          <w:color w:val="auto"/>
        </w:rPr>
        <w:t>号）、《关于印发环境标志产品政府采购品目清单的通知》</w:t>
      </w:r>
      <w:bookmarkStart w:id="6" w:name="OLE_LINK4"/>
      <w:bookmarkStart w:id="7" w:name="OLE_LINK5"/>
      <w:r w:rsidRPr="00C53E26">
        <w:rPr>
          <w:rFonts w:ascii="Times New Roman" w:eastAsia="宋体" w:hAnsi="Times New Roman" w:cs="Times New Roman"/>
          <w:color w:val="auto"/>
        </w:rPr>
        <w:t>（财库〔</w:t>
      </w:r>
      <w:r w:rsidRPr="00C53E26">
        <w:rPr>
          <w:rFonts w:ascii="Times New Roman" w:eastAsia="宋体" w:hAnsi="Times New Roman" w:cs="Times New Roman"/>
          <w:color w:val="auto"/>
        </w:rPr>
        <w:t>2019</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18</w:t>
      </w:r>
      <w:r w:rsidRPr="00C53E26">
        <w:rPr>
          <w:rFonts w:ascii="Times New Roman" w:eastAsia="宋体" w:hAnsi="Times New Roman" w:cs="Times New Roman"/>
          <w:color w:val="auto"/>
        </w:rPr>
        <w:t>号）</w:t>
      </w:r>
      <w:bookmarkEnd w:id="6"/>
      <w:bookmarkEnd w:id="7"/>
      <w:r w:rsidRPr="00C53E26">
        <w:rPr>
          <w:rFonts w:ascii="Times New Roman" w:eastAsia="宋体" w:hAnsi="Times New Roman" w:cs="Times New Roman"/>
          <w:color w:val="auto"/>
        </w:rPr>
        <w:t>、《关于印发节能产品政府采购品目清单的通知》（财库〔</w:t>
      </w:r>
      <w:r w:rsidRPr="00C53E26">
        <w:rPr>
          <w:rFonts w:ascii="Times New Roman" w:eastAsia="宋体" w:hAnsi="Times New Roman" w:cs="Times New Roman"/>
          <w:color w:val="auto"/>
        </w:rPr>
        <w:t>2019</w:t>
      </w:r>
      <w:r w:rsidRPr="00C53E26">
        <w:rPr>
          <w:rFonts w:ascii="Times New Roman" w:eastAsia="宋体" w:hAnsi="Times New Roman" w:cs="Times New Roman"/>
          <w:color w:val="auto"/>
        </w:rPr>
        <w:t>〕</w:t>
      </w:r>
      <w:r w:rsidRPr="00C53E26">
        <w:rPr>
          <w:rFonts w:ascii="Times New Roman" w:eastAsia="宋体" w:hAnsi="Times New Roman" w:cs="Times New Roman"/>
          <w:color w:val="auto"/>
        </w:rPr>
        <w:t>19</w:t>
      </w:r>
      <w:r w:rsidRPr="00C53E26">
        <w:rPr>
          <w:rFonts w:ascii="Times New Roman" w:eastAsia="宋体" w:hAnsi="Times New Roman" w:cs="Times New Roman"/>
          <w:color w:val="auto"/>
        </w:rPr>
        <w:t>号）、《市场监管总局关于发布参与实施政府采购节能产品、环境标志产品认证机构名录的公告》（</w:t>
      </w:r>
      <w:r w:rsidRPr="00C53E26">
        <w:rPr>
          <w:rFonts w:ascii="Times New Roman" w:eastAsia="宋体" w:hAnsi="Times New Roman" w:cs="Times New Roman"/>
          <w:color w:val="auto"/>
        </w:rPr>
        <w:t>2019</w:t>
      </w:r>
      <w:r w:rsidRPr="00C53E26">
        <w:rPr>
          <w:rFonts w:ascii="Times New Roman" w:eastAsia="宋体" w:hAnsi="Times New Roman" w:cs="Times New Roman"/>
          <w:color w:val="auto"/>
        </w:rPr>
        <w:t>年第</w:t>
      </w:r>
      <w:r w:rsidRPr="00C53E26">
        <w:rPr>
          <w:rFonts w:ascii="Times New Roman" w:eastAsia="宋体" w:hAnsi="Times New Roman" w:cs="Times New Roman"/>
          <w:color w:val="auto"/>
        </w:rPr>
        <w:t>16</w:t>
      </w:r>
      <w:r w:rsidRPr="00C53E26">
        <w:rPr>
          <w:rFonts w:ascii="Times New Roman" w:eastAsia="宋体" w:hAnsi="Times New Roman" w:cs="Times New Roman"/>
          <w:color w:val="auto"/>
        </w:rPr>
        <w:t>号）等文件要求，对</w:t>
      </w:r>
      <w:r w:rsidRPr="00C53E26">
        <w:rPr>
          <w:rFonts w:ascii="Times New Roman" w:hAnsi="Times New Roman" w:cs="Times New Roman"/>
          <w:color w:val="auto"/>
        </w:rPr>
        <w:t>政府采购节能、环境标志品目清单内的产品实施</w:t>
      </w:r>
      <w:r w:rsidRPr="00C53E26">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C53E26">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C53E26">
        <w:rPr>
          <w:rFonts w:ascii="Times New Roman" w:eastAsia="宋体" w:hAnsi="Times New Roman" w:cs="Times New Roman" w:hint="eastAsia"/>
          <w:color w:val="auto"/>
        </w:rPr>
        <w:t>25</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C53E26">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C53E26">
        <w:rPr>
          <w:rFonts w:ascii="Times New Roman" w:eastAsia="宋体" w:hAnsi="Times New Roman" w:cs="Times New Roman" w:hint="eastAsia"/>
          <w:color w:val="auto"/>
        </w:rPr>
        <w:t>2</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F3638" w:rsidRPr="00D33DB6" w:rsidRDefault="00CF3638" w:rsidP="00CF3638">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202</w:t>
      </w:r>
      <w:r w:rsidR="00AD013F" w:rsidRPr="00C53E26">
        <w:rPr>
          <w:rFonts w:ascii="Times New Roman" w:eastAsia="宋体" w:hAnsi="Times New Roman" w:cs="Times New Roman" w:hint="eastAsia"/>
          <w:color w:val="auto"/>
        </w:rPr>
        <w:t>2</w:t>
      </w:r>
      <w:r w:rsidRPr="00C53E26">
        <w:rPr>
          <w:rFonts w:ascii="Times New Roman" w:eastAsia="宋体" w:hAnsi="Times New Roman" w:cs="Times New Roman"/>
          <w:color w:val="auto"/>
        </w:rPr>
        <w:t>年</w:t>
      </w:r>
      <w:r w:rsidR="00C53E26" w:rsidRPr="00C53E26">
        <w:rPr>
          <w:rFonts w:ascii="Times New Roman" w:eastAsia="宋体" w:hAnsi="Times New Roman" w:cs="Times New Roman" w:hint="eastAsia"/>
          <w:color w:val="auto"/>
        </w:rPr>
        <w:t>11</w:t>
      </w:r>
      <w:r w:rsidRPr="00C53E26">
        <w:rPr>
          <w:rFonts w:ascii="Times New Roman" w:eastAsia="宋体" w:hAnsi="Times New Roman" w:cs="Times New Roman"/>
          <w:color w:val="auto"/>
        </w:rPr>
        <w:t>月</w:t>
      </w:r>
      <w:r w:rsidR="00C53E26" w:rsidRPr="00C53E26">
        <w:rPr>
          <w:rFonts w:ascii="Times New Roman" w:eastAsia="宋体" w:hAnsi="Times New Roman" w:cs="Times New Roman" w:hint="eastAsia"/>
          <w:color w:val="auto"/>
        </w:rPr>
        <w:t>25</w:t>
      </w:r>
      <w:r w:rsidRPr="00C53E26">
        <w:rPr>
          <w:rFonts w:ascii="Times New Roman" w:eastAsia="宋体" w:hAnsi="Times New Roman" w:cs="Times New Roman"/>
          <w:color w:val="auto"/>
        </w:rPr>
        <w:t>日</w:t>
      </w:r>
      <w:r w:rsidRPr="00C53E26">
        <w:rPr>
          <w:rFonts w:ascii="Times New Roman" w:eastAsia="宋体" w:hAnsi="Times New Roman" w:cs="Times New Roman"/>
          <w:color w:val="auto"/>
        </w:rPr>
        <w:t>9:00</w:t>
      </w:r>
      <w:r w:rsidRPr="00C53E26">
        <w:rPr>
          <w:rFonts w:ascii="Times New Roman" w:eastAsia="宋体" w:hAnsi="Times New Roman" w:cs="Times New Roman"/>
          <w:color w:val="auto"/>
        </w:rPr>
        <w:t>至</w:t>
      </w:r>
      <w:r w:rsidRPr="00C53E26">
        <w:rPr>
          <w:rFonts w:ascii="Times New Roman" w:eastAsia="宋体" w:hAnsi="Times New Roman" w:cs="Times New Roman"/>
          <w:color w:val="auto"/>
        </w:rPr>
        <w:t>202</w:t>
      </w:r>
      <w:r w:rsidR="00AD013F" w:rsidRPr="00C53E26">
        <w:rPr>
          <w:rFonts w:ascii="Times New Roman" w:eastAsia="宋体" w:hAnsi="Times New Roman" w:cs="Times New Roman" w:hint="eastAsia"/>
          <w:color w:val="auto"/>
        </w:rPr>
        <w:t>2</w:t>
      </w:r>
      <w:r w:rsidRPr="00C53E26">
        <w:rPr>
          <w:rFonts w:ascii="Times New Roman" w:eastAsia="宋体" w:hAnsi="Times New Roman" w:cs="Times New Roman"/>
          <w:color w:val="auto"/>
        </w:rPr>
        <w:t>年</w:t>
      </w:r>
      <w:r w:rsidR="00C53E26" w:rsidRPr="00C53E26">
        <w:rPr>
          <w:rFonts w:ascii="Times New Roman" w:eastAsia="宋体" w:hAnsi="Times New Roman" w:cs="Times New Roman" w:hint="eastAsia"/>
          <w:color w:val="auto"/>
        </w:rPr>
        <w:t>12</w:t>
      </w:r>
      <w:r w:rsidRPr="00C53E26">
        <w:rPr>
          <w:rFonts w:ascii="Times New Roman" w:eastAsia="宋体" w:hAnsi="Times New Roman" w:cs="Times New Roman"/>
          <w:color w:val="auto"/>
        </w:rPr>
        <w:t>月</w:t>
      </w:r>
      <w:r w:rsidR="00C53E26" w:rsidRPr="00C53E26">
        <w:rPr>
          <w:rFonts w:ascii="Times New Roman" w:eastAsia="宋体" w:hAnsi="Times New Roman" w:cs="Times New Roman" w:hint="eastAsia"/>
          <w:color w:val="auto"/>
        </w:rPr>
        <w:t>16</w:t>
      </w:r>
      <w:r w:rsidRPr="00C53E26">
        <w:rPr>
          <w:rFonts w:ascii="Times New Roman" w:eastAsia="宋体" w:hAnsi="Times New Roman" w:cs="Times New Roman"/>
          <w:color w:val="auto"/>
        </w:rPr>
        <w:t>日</w:t>
      </w:r>
      <w:r w:rsidRPr="00C53E26">
        <w:rPr>
          <w:rFonts w:ascii="Times New Roman" w:eastAsia="宋体" w:hAnsi="Times New Roman" w:cs="Times New Roman"/>
          <w:color w:val="auto"/>
        </w:rPr>
        <w:t>8:30</w:t>
      </w:r>
      <w:r w:rsidRPr="00C53E26">
        <w:rPr>
          <w:rFonts w:ascii="Times New Roman" w:eastAsia="宋体" w:hAnsi="Times New Roman" w:cs="Times New Roman"/>
          <w:color w:val="auto"/>
        </w:rPr>
        <w:t>，使用</w:t>
      </w:r>
      <w:r w:rsidR="00C52C03" w:rsidRPr="00C53E26">
        <w:rPr>
          <w:rFonts w:ascii="Times New Roman" w:eastAsia="宋体" w:hAnsi="Times New Roman" w:cs="Times New Roman"/>
          <w:color w:val="auto"/>
        </w:rPr>
        <w:t>天津市中</w:t>
      </w:r>
      <w:r w:rsidR="00C52C03">
        <w:rPr>
          <w:rFonts w:ascii="Times New Roman" w:eastAsia="宋体" w:hAnsi="Times New Roman" w:cs="Times New Roman"/>
          <w:color w:val="auto"/>
        </w:rPr>
        <w:t>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w:t>
      </w:r>
      <w:r w:rsidR="006157E5">
        <w:rPr>
          <w:rFonts w:ascii="Times New Roman" w:eastAsia="宋体" w:hAnsi="Times New Roman" w:cs="Times New Roman" w:hint="eastAsia"/>
          <w:color w:val="auto"/>
        </w:rPr>
        <w:lastRenderedPageBreak/>
        <w:t>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CF3638" w:rsidRPr="002D0419"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C53E26">
        <w:rPr>
          <w:rFonts w:ascii="Times New Roman" w:eastAsia="宋体" w:hAnsi="Times New Roman" w:cs="Times New Roman"/>
          <w:color w:val="auto"/>
        </w:rPr>
        <w:t>间：</w:t>
      </w:r>
      <w:r w:rsidRPr="00C53E26">
        <w:rPr>
          <w:rFonts w:ascii="Times New Roman" w:eastAsia="宋体" w:hAnsi="Times New Roman" w:cs="Times New Roman"/>
          <w:color w:val="auto"/>
        </w:rPr>
        <w:t>202</w:t>
      </w:r>
      <w:r w:rsidR="00AD013F" w:rsidRPr="00C53E26">
        <w:rPr>
          <w:rFonts w:ascii="Times New Roman" w:eastAsia="宋体" w:hAnsi="Times New Roman" w:cs="Times New Roman" w:hint="eastAsia"/>
          <w:color w:val="auto"/>
        </w:rPr>
        <w:t>2</w:t>
      </w:r>
      <w:r w:rsidRPr="00C53E26">
        <w:rPr>
          <w:rFonts w:ascii="Times New Roman" w:eastAsia="宋体" w:hAnsi="Times New Roman" w:cs="Times New Roman"/>
          <w:color w:val="auto"/>
        </w:rPr>
        <w:t>年</w:t>
      </w:r>
      <w:r w:rsidR="00C53E26" w:rsidRPr="00C53E26">
        <w:rPr>
          <w:rFonts w:ascii="Times New Roman" w:eastAsia="宋体" w:hAnsi="Times New Roman" w:cs="Times New Roman" w:hint="eastAsia"/>
          <w:color w:val="auto"/>
        </w:rPr>
        <w:t>12</w:t>
      </w:r>
      <w:r w:rsidRPr="00C53E26">
        <w:rPr>
          <w:rFonts w:ascii="Times New Roman" w:eastAsia="宋体" w:hAnsi="Times New Roman" w:cs="Times New Roman"/>
          <w:color w:val="auto"/>
        </w:rPr>
        <w:t>月</w:t>
      </w:r>
      <w:r w:rsidR="00C53E26" w:rsidRPr="00C53E26">
        <w:rPr>
          <w:rFonts w:ascii="Times New Roman" w:eastAsia="宋体" w:hAnsi="Times New Roman" w:cs="Times New Roman" w:hint="eastAsia"/>
          <w:color w:val="auto"/>
        </w:rPr>
        <w:t>16</w:t>
      </w:r>
      <w:r w:rsidRPr="00C53E26">
        <w:rPr>
          <w:rFonts w:ascii="Times New Roman" w:eastAsia="宋体" w:hAnsi="Times New Roman" w:cs="Times New Roman"/>
          <w:color w:val="auto"/>
        </w:rPr>
        <w:t>日</w:t>
      </w:r>
      <w:r w:rsidRPr="00C53E26">
        <w:rPr>
          <w:rFonts w:ascii="Times New Roman" w:eastAsia="宋体" w:hAnsi="Times New Roman" w:cs="Times New Roman"/>
          <w:color w:val="auto"/>
        </w:rPr>
        <w:t>8:30</w:t>
      </w:r>
      <w:r w:rsidRPr="00C53E26">
        <w:rPr>
          <w:rFonts w:ascii="Times New Roman" w:eastAsia="宋体" w:hAnsi="Times New Roman" w:cs="Times New Roman" w:hint="eastAsia"/>
          <w:color w:val="auto"/>
          <w:szCs w:val="21"/>
        </w:rPr>
        <w:t>。</w:t>
      </w:r>
      <w:r w:rsidRPr="00C53E26">
        <w:rPr>
          <w:rFonts w:ascii="Times New Roman" w:eastAsia="宋体" w:hAnsi="Times New Roman" w:cs="Times New Roman"/>
          <w:color w:val="auto"/>
        </w:rPr>
        <w:t>投标截止时间前</w:t>
      </w:r>
      <w:r w:rsidRPr="00C53E26">
        <w:rPr>
          <w:rFonts w:ascii="Times New Roman" w:eastAsia="宋体" w:hAnsi="Times New Roman" w:cs="Times New Roman" w:hint="eastAsia"/>
          <w:color w:val="auto"/>
        </w:rPr>
        <w:t>提</w:t>
      </w:r>
      <w:r w:rsidRPr="00225C2F">
        <w:rPr>
          <w:rFonts w:ascii="Times New Roman" w:eastAsia="宋体" w:hAnsi="Times New Roman" w:cs="Times New Roman" w:hint="eastAsia"/>
          <w:color w:val="auto"/>
        </w:rPr>
        <w:t>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C53E26">
        <w:rPr>
          <w:rFonts w:ascii="Times New Roman" w:eastAsia="宋体" w:hAnsi="Times New Roman" w:cs="Times New Roman"/>
          <w:color w:val="auto"/>
        </w:rPr>
        <w:t>间：</w:t>
      </w:r>
      <w:r w:rsidRPr="00C53E26">
        <w:rPr>
          <w:rFonts w:ascii="Times New Roman" w:eastAsia="宋体" w:hAnsi="Times New Roman" w:cs="Times New Roman"/>
          <w:color w:val="auto"/>
        </w:rPr>
        <w:t>202</w:t>
      </w:r>
      <w:r w:rsidR="00AD013F" w:rsidRPr="00C53E26">
        <w:rPr>
          <w:rFonts w:ascii="Times New Roman" w:eastAsia="宋体" w:hAnsi="Times New Roman" w:cs="Times New Roman" w:hint="eastAsia"/>
          <w:color w:val="auto"/>
        </w:rPr>
        <w:t>2</w:t>
      </w:r>
      <w:r w:rsidRPr="00C53E26">
        <w:rPr>
          <w:rFonts w:ascii="Times New Roman" w:eastAsia="宋体" w:hAnsi="Times New Roman" w:cs="Times New Roman"/>
          <w:color w:val="auto"/>
        </w:rPr>
        <w:t>年</w:t>
      </w:r>
      <w:r w:rsidR="00C53E26" w:rsidRPr="00C53E26">
        <w:rPr>
          <w:rFonts w:ascii="Times New Roman" w:eastAsia="宋体" w:hAnsi="Times New Roman" w:cs="Times New Roman" w:hint="eastAsia"/>
          <w:color w:val="auto"/>
        </w:rPr>
        <w:t>12</w:t>
      </w:r>
      <w:r w:rsidRPr="00C53E26">
        <w:rPr>
          <w:rFonts w:ascii="Times New Roman" w:eastAsia="宋体" w:hAnsi="Times New Roman" w:cs="Times New Roman"/>
          <w:color w:val="auto"/>
        </w:rPr>
        <w:t>月</w:t>
      </w:r>
      <w:r w:rsidR="00C53E26" w:rsidRPr="00C53E26">
        <w:rPr>
          <w:rFonts w:ascii="Times New Roman" w:eastAsia="宋体" w:hAnsi="Times New Roman" w:cs="Times New Roman" w:hint="eastAsia"/>
          <w:color w:val="auto"/>
        </w:rPr>
        <w:t>16</w:t>
      </w:r>
      <w:r w:rsidRPr="00C53E26">
        <w:rPr>
          <w:rFonts w:ascii="Times New Roman" w:eastAsia="宋体" w:hAnsi="Times New Roman" w:cs="Times New Roman"/>
          <w:color w:val="auto"/>
        </w:rPr>
        <w:t>日</w:t>
      </w:r>
      <w:r w:rsidRPr="00C53E26">
        <w:rPr>
          <w:rFonts w:ascii="Times New Roman" w:eastAsia="宋体" w:hAnsi="Times New Roman" w:cs="Times New Roman"/>
          <w:color w:val="auto"/>
        </w:rPr>
        <w:t>8:30</w:t>
      </w:r>
      <w:r w:rsidRPr="00C53E26">
        <w:rPr>
          <w:rFonts w:ascii="Times New Roman" w:eastAsia="宋体" w:hAnsi="Times New Roman" w:cs="Times New Roman"/>
          <w:color w:val="auto"/>
        </w:rPr>
        <w:t>至</w:t>
      </w:r>
      <w:r w:rsidRPr="00C53E26">
        <w:rPr>
          <w:rFonts w:ascii="Times New Roman" w:eastAsia="宋体" w:hAnsi="Times New Roman" w:cs="Times New Roman"/>
          <w:color w:val="auto"/>
        </w:rPr>
        <w:t>9:</w:t>
      </w:r>
      <w:r w:rsidRPr="00C53E26">
        <w:rPr>
          <w:rFonts w:ascii="Times New Roman" w:eastAsia="宋体" w:hAnsi="Times New Roman" w:cs="Times New Roman" w:hint="eastAsia"/>
          <w:color w:val="auto"/>
        </w:rPr>
        <w:t>30</w:t>
      </w:r>
      <w:r w:rsidRPr="00C53E26">
        <w:rPr>
          <w:rFonts w:ascii="Times New Roman" w:eastAsia="宋体" w:hAnsi="Times New Roman" w:cs="Times New Roman"/>
          <w:color w:val="auto"/>
        </w:rPr>
        <w:t>完成开标解密的投标为有</w:t>
      </w:r>
      <w:r w:rsidRPr="000F460C">
        <w:rPr>
          <w:rFonts w:ascii="Times New Roman" w:eastAsia="宋体" w:hAnsi="Times New Roman" w:cs="Times New Roman"/>
          <w:color w:val="auto"/>
        </w:rPr>
        <w:t>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w:t>
      </w:r>
      <w:r w:rsidRPr="00C53E26">
        <w:rPr>
          <w:rFonts w:ascii="Times New Roman" w:eastAsia="宋体" w:hAnsi="Times New Roman" w:cs="Times New Roman"/>
          <w:color w:val="auto"/>
        </w:rPr>
        <w:t>时间：</w:t>
      </w:r>
      <w:r w:rsidRPr="00C53E26">
        <w:rPr>
          <w:rFonts w:ascii="Times New Roman" w:eastAsia="宋体" w:hAnsi="Times New Roman" w:cs="Times New Roman"/>
          <w:color w:val="auto"/>
        </w:rPr>
        <w:t>202</w:t>
      </w:r>
      <w:r w:rsidR="00AD013F" w:rsidRPr="00C53E26">
        <w:rPr>
          <w:rFonts w:ascii="Times New Roman" w:eastAsia="宋体" w:hAnsi="Times New Roman" w:cs="Times New Roman" w:hint="eastAsia"/>
          <w:color w:val="auto"/>
        </w:rPr>
        <w:t>2</w:t>
      </w:r>
      <w:r w:rsidRPr="00C53E26">
        <w:rPr>
          <w:rFonts w:ascii="Times New Roman" w:eastAsia="宋体" w:hAnsi="Times New Roman" w:cs="Times New Roman"/>
          <w:color w:val="auto"/>
        </w:rPr>
        <w:t>年</w:t>
      </w:r>
      <w:r w:rsidR="00C53E26" w:rsidRPr="00C53E26">
        <w:rPr>
          <w:rFonts w:ascii="Times New Roman" w:eastAsia="宋体" w:hAnsi="Times New Roman" w:cs="Times New Roman" w:hint="eastAsia"/>
          <w:color w:val="auto"/>
        </w:rPr>
        <w:t>12</w:t>
      </w:r>
      <w:r w:rsidRPr="00C53E26">
        <w:rPr>
          <w:rFonts w:ascii="Times New Roman" w:eastAsia="宋体" w:hAnsi="Times New Roman" w:cs="Times New Roman"/>
          <w:color w:val="auto"/>
        </w:rPr>
        <w:t>月</w:t>
      </w:r>
      <w:r w:rsidR="00C53E26" w:rsidRPr="00C53E26">
        <w:rPr>
          <w:rFonts w:ascii="Times New Roman" w:eastAsia="宋体" w:hAnsi="Times New Roman" w:cs="Times New Roman" w:hint="eastAsia"/>
          <w:color w:val="auto"/>
        </w:rPr>
        <w:t>16</w:t>
      </w:r>
      <w:r w:rsidRPr="00C53E26">
        <w:rPr>
          <w:rFonts w:ascii="Times New Roman" w:eastAsia="宋体" w:hAnsi="Times New Roman" w:cs="Times New Roman"/>
          <w:color w:val="auto"/>
        </w:rPr>
        <w:t>日</w:t>
      </w:r>
      <w:r w:rsidRPr="00C53E26">
        <w:rPr>
          <w:rFonts w:ascii="Times New Roman" w:eastAsia="宋体" w:hAnsi="Times New Roman" w:cs="Times New Roman"/>
          <w:color w:val="auto"/>
        </w:rPr>
        <w:t>9:</w:t>
      </w:r>
      <w:r w:rsidRPr="00C53E26">
        <w:rPr>
          <w:rFonts w:ascii="Times New Roman" w:eastAsia="宋体" w:hAnsi="Times New Roman" w:cs="Times New Roman" w:hint="eastAsia"/>
          <w:color w:val="auto"/>
        </w:rPr>
        <w:t>30</w:t>
      </w:r>
      <w:r w:rsidRPr="00C53E26">
        <w:rPr>
          <w:rFonts w:ascii="Times New Roman" w:eastAsia="宋体" w:hAnsi="Times New Roman" w:cs="Times New Roman"/>
          <w:color w:val="auto"/>
        </w:rPr>
        <w:t>至</w:t>
      </w:r>
      <w:r w:rsidRPr="00C53E26">
        <w:rPr>
          <w:rFonts w:ascii="Times New Roman" w:eastAsia="宋体" w:hAnsi="Times New Roman" w:cs="Times New Roman"/>
          <w:color w:val="auto"/>
        </w:rPr>
        <w:t>12:00</w:t>
      </w:r>
      <w:r w:rsidRPr="00C53E26">
        <w:rPr>
          <w:rFonts w:ascii="Times New Roman" w:eastAsia="宋体" w:hAnsi="Times New Roman" w:cs="Times New Roman"/>
          <w:color w:val="auto"/>
        </w:rPr>
        <w:t>。</w:t>
      </w:r>
      <w:r w:rsidRPr="00C53E26">
        <w:rPr>
          <w:rFonts w:ascii="Times New Roman" w:eastAsia="宋体" w:hAnsi="Times New Roman" w:cs="Times New Roman" w:hint="eastAsia"/>
          <w:color w:val="auto"/>
        </w:rPr>
        <w:t>投标</w:t>
      </w:r>
      <w:r w:rsidRPr="00225C2F">
        <w:rPr>
          <w:rFonts w:ascii="Times New Roman" w:eastAsia="宋体" w:hAnsi="Times New Roman" w:cs="Times New Roman" w:hint="eastAsia"/>
          <w:color w:val="auto"/>
        </w:rPr>
        <w:t>人可在规定时间内使用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lastRenderedPageBreak/>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886009">
        <w:rPr>
          <w:rFonts w:ascii="Times New Roman" w:eastAsia="宋体" w:hAnsi="Times New Roman" w:cs="Times New Roman" w:hint="eastAsia"/>
          <w:color w:val="auto"/>
        </w:rPr>
        <w:t>丁亚天、</w:t>
      </w:r>
      <w:r w:rsidR="00886009">
        <w:rPr>
          <w:rFonts w:ascii="Times New Roman" w:eastAsia="宋体" w:hAnsi="Times New Roman" w:cs="Times New Roman"/>
          <w:color w:val="auto"/>
        </w:rPr>
        <w:t>杨光</w:t>
      </w:r>
      <w:r w:rsidR="00886009">
        <w:rPr>
          <w:rFonts w:ascii="Times New Roman" w:eastAsia="宋体" w:hAnsi="Times New Roman" w:cs="Times New Roman" w:hint="eastAsia"/>
          <w:color w:val="auto"/>
        </w:rPr>
        <w:t>、</w:t>
      </w:r>
      <w:r w:rsidR="00886009">
        <w:rPr>
          <w:rFonts w:ascii="Times New Roman" w:eastAsia="宋体" w:hAnsi="Times New Roman" w:cs="Times New Roman"/>
          <w:color w:val="auto"/>
        </w:rPr>
        <w:t>鲁志强</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 xml:space="preserve">1. </w:t>
      </w:r>
      <w:r w:rsidRPr="000A1657">
        <w:rPr>
          <w:rFonts w:ascii="Times New Roman" w:eastAsia="宋体" w:hAnsi="Times New Roman" w:cs="Times New Roman" w:hint="eastAsia"/>
          <w:color w:val="auto"/>
        </w:rPr>
        <w:t>供应商注册咨询：</w:t>
      </w:r>
      <w:r w:rsidRPr="000A1657">
        <w:rPr>
          <w:rFonts w:ascii="Times New Roman" w:eastAsia="宋体" w:hAnsi="Times New Roman" w:cs="Times New Roman" w:hint="eastAsia"/>
          <w:color w:val="auto"/>
        </w:rPr>
        <w:t>022-24538316</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 xml:space="preserve">2. </w:t>
      </w:r>
      <w:r w:rsidRPr="000A1657">
        <w:rPr>
          <w:rFonts w:ascii="Times New Roman" w:eastAsia="宋体" w:hAnsi="Times New Roman" w:cs="Times New Roman" w:hint="eastAsia"/>
          <w:color w:val="auto"/>
        </w:rPr>
        <w:t>采购文件咨询：</w:t>
      </w:r>
      <w:r w:rsidRPr="000A1657">
        <w:rPr>
          <w:rFonts w:ascii="Times New Roman" w:eastAsia="宋体" w:hAnsi="Times New Roman" w:cs="Times New Roman"/>
          <w:color w:val="auto"/>
        </w:rPr>
        <w:t>022-2453</w:t>
      </w:r>
      <w:r w:rsidR="00886009">
        <w:rPr>
          <w:rFonts w:ascii="Times New Roman" w:eastAsia="宋体" w:hAnsi="Times New Roman" w:cs="Times New Roman" w:hint="eastAsia"/>
          <w:color w:val="auto"/>
        </w:rPr>
        <w:t>8319</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3. </w:t>
      </w:r>
      <w:r w:rsidRPr="000A1657">
        <w:rPr>
          <w:rFonts w:ascii="Times New Roman" w:eastAsia="宋体" w:hAnsi="Times New Roman" w:cs="Times New Roman" w:hint="eastAsia"/>
          <w:color w:val="auto"/>
        </w:rPr>
        <w:t>网上应答操作咨询：</w:t>
      </w:r>
      <w:r w:rsidRPr="000A1657">
        <w:rPr>
          <w:rFonts w:ascii="Times New Roman" w:eastAsia="宋体" w:hAnsi="Times New Roman" w:cs="Times New Roman"/>
          <w:color w:val="auto"/>
        </w:rPr>
        <w:t>022-24538176</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4. </w:t>
      </w:r>
      <w:r w:rsidRPr="000A1657">
        <w:rPr>
          <w:rFonts w:ascii="Times New Roman" w:eastAsia="宋体" w:hAnsi="Times New Roman" w:cs="Times New Roman" w:hint="eastAsia"/>
          <w:color w:val="auto"/>
        </w:rPr>
        <w:t>解密操作咨询：</w:t>
      </w:r>
      <w:r w:rsidRPr="000A1657">
        <w:rPr>
          <w:rFonts w:ascii="Times New Roman" w:eastAsia="宋体" w:hAnsi="Times New Roman" w:cs="Times New Roman"/>
          <w:color w:val="auto"/>
        </w:rPr>
        <w:t>022-2453830</w:t>
      </w:r>
      <w:r w:rsidR="000B0777">
        <w:rPr>
          <w:rFonts w:ascii="Times New Roman" w:eastAsia="宋体" w:hAnsi="Times New Roman" w:cs="Times New Roman"/>
          <w:color w:val="auto"/>
        </w:rPr>
        <w:t>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891E5E" w:rsidRPr="00891E5E">
        <w:rPr>
          <w:rFonts w:ascii="Times New Roman" w:eastAsia="宋体" w:hAnsi="Times New Roman" w:cs="Times New Roman" w:hint="eastAsia"/>
          <w:color w:val="auto"/>
        </w:rPr>
        <w:t>天津市中心妇产科医院</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891E5E" w:rsidRPr="00891E5E">
        <w:rPr>
          <w:rFonts w:ascii="Times New Roman" w:eastAsia="宋体" w:hAnsi="Times New Roman" w:cs="Times New Roman" w:hint="eastAsia"/>
          <w:color w:val="auto"/>
        </w:rPr>
        <w:t>天津市南开区南开三马路</w:t>
      </w:r>
      <w:r w:rsidR="00891E5E" w:rsidRPr="00891E5E">
        <w:rPr>
          <w:rFonts w:ascii="Times New Roman" w:eastAsia="宋体" w:hAnsi="Times New Roman" w:cs="Times New Roman" w:hint="eastAsia"/>
          <w:color w:val="auto"/>
        </w:rPr>
        <w:t>156</w:t>
      </w:r>
      <w:r w:rsidR="00891E5E" w:rsidRPr="00891E5E">
        <w:rPr>
          <w:rFonts w:ascii="Times New Roman" w:eastAsia="宋体" w:hAnsi="Times New Roman" w:cs="Times New Roman" w:hint="eastAsia"/>
          <w:color w:val="auto"/>
        </w:rPr>
        <w:t>号</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891E5E" w:rsidRPr="00891E5E">
        <w:rPr>
          <w:rFonts w:ascii="Times New Roman" w:eastAsia="宋体" w:hAnsi="Times New Roman" w:cs="Times New Roman" w:hint="eastAsia"/>
          <w:color w:val="auto"/>
        </w:rPr>
        <w:t>刘斯伟</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891E5E">
        <w:rPr>
          <w:rFonts w:ascii="Times New Roman" w:eastAsia="宋体" w:hAnsi="Times New Roman" w:cs="Times New Roman"/>
          <w:color w:val="auto"/>
        </w:rPr>
        <w:t>022-58287979</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1. </w:t>
      </w:r>
      <w:r w:rsidRPr="00C53E26">
        <w:rPr>
          <w:rFonts w:ascii="Times New Roman" w:eastAsia="宋体" w:hAnsi="Times New Roman" w:cs="Times New Roman" w:hint="eastAsia"/>
          <w:color w:val="auto"/>
        </w:rPr>
        <w:t>联系部门：</w:t>
      </w:r>
      <w:r w:rsidR="00891E5E" w:rsidRPr="00C53E26">
        <w:rPr>
          <w:rFonts w:ascii="Times New Roman" w:eastAsia="宋体" w:hAnsi="Times New Roman" w:cs="Times New Roman" w:hint="eastAsia"/>
          <w:color w:val="auto"/>
        </w:rPr>
        <w:t>网络信息科</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lastRenderedPageBreak/>
        <w:t xml:space="preserve">2. </w:t>
      </w:r>
      <w:r w:rsidRPr="00C53E26">
        <w:rPr>
          <w:rFonts w:ascii="Times New Roman" w:eastAsia="宋体" w:hAnsi="Times New Roman" w:cs="Times New Roman" w:hint="eastAsia"/>
          <w:color w:val="auto"/>
        </w:rPr>
        <w:t>联系地址：</w:t>
      </w:r>
      <w:r w:rsidR="00891E5E" w:rsidRPr="00C53E26">
        <w:rPr>
          <w:rFonts w:ascii="Times New Roman" w:eastAsia="宋体" w:hAnsi="Times New Roman" w:cs="Times New Roman" w:hint="eastAsia"/>
          <w:color w:val="auto"/>
        </w:rPr>
        <w:t>天津市南开区南开三马路</w:t>
      </w:r>
      <w:r w:rsidR="00891E5E" w:rsidRPr="00C53E26">
        <w:rPr>
          <w:rFonts w:ascii="Times New Roman" w:eastAsia="宋体" w:hAnsi="Times New Roman" w:cs="Times New Roman" w:hint="eastAsia"/>
          <w:color w:val="auto"/>
        </w:rPr>
        <w:t>156</w:t>
      </w:r>
      <w:r w:rsidR="00891E5E" w:rsidRPr="00C53E26">
        <w:rPr>
          <w:rFonts w:ascii="Times New Roman" w:eastAsia="宋体" w:hAnsi="Times New Roman" w:cs="Times New Roman" w:hint="eastAsia"/>
          <w:color w:val="auto"/>
        </w:rPr>
        <w:t>号</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3. </w:t>
      </w:r>
      <w:r w:rsidRPr="00C53E26">
        <w:rPr>
          <w:rFonts w:ascii="Times New Roman" w:eastAsia="宋体" w:hAnsi="Times New Roman" w:cs="Times New Roman" w:hint="eastAsia"/>
          <w:color w:val="auto"/>
        </w:rPr>
        <w:t>联</w:t>
      </w:r>
      <w:r w:rsidRPr="00C53E26">
        <w:rPr>
          <w:rFonts w:ascii="Times New Roman" w:eastAsia="宋体" w:hAnsi="Times New Roman" w:cs="Times New Roman" w:hint="eastAsia"/>
          <w:color w:val="auto"/>
        </w:rPr>
        <w:t xml:space="preserve"> </w:t>
      </w:r>
      <w:r w:rsidRPr="00C53E26">
        <w:rPr>
          <w:rFonts w:ascii="Times New Roman" w:eastAsia="宋体" w:hAnsi="Times New Roman" w:cs="Times New Roman" w:hint="eastAsia"/>
          <w:color w:val="auto"/>
        </w:rPr>
        <w:t>系</w:t>
      </w:r>
      <w:r w:rsidRPr="00C53E26">
        <w:rPr>
          <w:rFonts w:ascii="Times New Roman" w:eastAsia="宋体" w:hAnsi="Times New Roman" w:cs="Times New Roman" w:hint="eastAsia"/>
          <w:color w:val="auto"/>
        </w:rPr>
        <w:t xml:space="preserve"> </w:t>
      </w:r>
      <w:r w:rsidRPr="00C53E26">
        <w:rPr>
          <w:rFonts w:ascii="Times New Roman" w:eastAsia="宋体" w:hAnsi="Times New Roman" w:cs="Times New Roman" w:hint="eastAsia"/>
          <w:color w:val="auto"/>
        </w:rPr>
        <w:t>人：</w:t>
      </w:r>
      <w:r w:rsidR="00891E5E" w:rsidRPr="00C53E26">
        <w:rPr>
          <w:rFonts w:ascii="Times New Roman" w:eastAsia="宋体" w:hAnsi="Times New Roman" w:cs="Times New Roman" w:hint="eastAsia"/>
          <w:color w:val="auto"/>
        </w:rPr>
        <w:t>刘斯伟</w:t>
      </w:r>
    </w:p>
    <w:p w:rsidR="00CF3638" w:rsidRPr="00C53E26" w:rsidRDefault="00CF3638" w:rsidP="00CF3638">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 xml:space="preserve">4. </w:t>
      </w:r>
      <w:r w:rsidRPr="00C53E26">
        <w:rPr>
          <w:rFonts w:ascii="Times New Roman" w:eastAsia="宋体" w:hAnsi="Times New Roman" w:cs="Times New Roman" w:hint="eastAsia"/>
          <w:color w:val="auto"/>
        </w:rPr>
        <w:t>联系方式：</w:t>
      </w:r>
      <w:r w:rsidR="00891E5E" w:rsidRPr="00C53E26">
        <w:rPr>
          <w:rFonts w:ascii="Times New Roman" w:eastAsia="宋体" w:hAnsi="Times New Roman" w:cs="Times New Roman"/>
          <w:color w:val="auto"/>
        </w:rPr>
        <w:t>022-58287979</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C53E26">
        <w:rPr>
          <w:rFonts w:ascii="Times New Roman" w:eastAsia="宋体" w:hAnsi="Times New Roman" w:cs="Times New Roman" w:hint="eastAsia"/>
          <w:color w:val="auto"/>
        </w:rPr>
        <w:t>15</w:t>
      </w:r>
      <w:r w:rsidRPr="00C53E26">
        <w:rPr>
          <w:rFonts w:ascii="Times New Roman" w:eastAsia="宋体" w:hAnsi="Times New Roman" w:cs="Times New Roman" w:hint="eastAsia"/>
          <w:color w:val="auto"/>
        </w:rPr>
        <w:t>个工作日内，向采购人同级财政部门提出投诉，逾期不予受理。</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十</w:t>
      </w:r>
      <w:r w:rsidRPr="00C53E26">
        <w:rPr>
          <w:rFonts w:ascii="Times New Roman" w:eastAsia="宋体" w:hAnsi="Times New Roman" w:cs="Times New Roman" w:hint="eastAsia"/>
          <w:color w:val="auto"/>
        </w:rPr>
        <w:t>三</w:t>
      </w:r>
      <w:r w:rsidRPr="00C53E26">
        <w:rPr>
          <w:rFonts w:ascii="Times New Roman" w:eastAsia="宋体" w:hAnsi="Times New Roman" w:cs="Times New Roman"/>
          <w:color w:val="auto"/>
        </w:rPr>
        <w:t>、公告期限</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招标公告的公告期限为</w:t>
      </w:r>
      <w:r w:rsidRPr="00C53E26">
        <w:rPr>
          <w:rFonts w:ascii="Times New Roman" w:eastAsia="宋体" w:hAnsi="Times New Roman" w:cs="Times New Roman"/>
          <w:color w:val="auto"/>
        </w:rPr>
        <w:t>5</w:t>
      </w:r>
      <w:r w:rsidRPr="00C53E26">
        <w:rPr>
          <w:rFonts w:ascii="Times New Roman" w:eastAsia="宋体" w:hAnsi="Times New Roman" w:cs="Times New Roman"/>
          <w:color w:val="auto"/>
        </w:rPr>
        <w:t>个工作日。</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十</w:t>
      </w:r>
      <w:r w:rsidRPr="00C53E26">
        <w:rPr>
          <w:rFonts w:ascii="Times New Roman" w:eastAsia="宋体" w:hAnsi="Times New Roman" w:cs="Times New Roman" w:hint="eastAsia"/>
          <w:color w:val="auto"/>
        </w:rPr>
        <w:t>四</w:t>
      </w:r>
      <w:r w:rsidRPr="00C53E26">
        <w:rPr>
          <w:rFonts w:ascii="Times New Roman" w:eastAsia="宋体" w:hAnsi="Times New Roman" w:cs="Times New Roman"/>
          <w:color w:val="auto"/>
        </w:rPr>
        <w:t>、招标代理服务费</w:t>
      </w:r>
    </w:p>
    <w:p w:rsidR="00CF3638" w:rsidRPr="00C53E26" w:rsidRDefault="00CF3638" w:rsidP="00CF3638">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color w:val="auto"/>
        </w:rPr>
        <w:t>本项目</w:t>
      </w:r>
      <w:r w:rsidR="00891E5E" w:rsidRPr="00C53E26">
        <w:rPr>
          <w:rFonts w:ascii="Times New Roman" w:eastAsia="宋体" w:hAnsi="Times New Roman" w:cs="Times New Roman"/>
          <w:color w:val="auto"/>
        </w:rPr>
        <w:t>第一</w:t>
      </w:r>
      <w:r w:rsidR="00745E07" w:rsidRPr="00C53E26">
        <w:rPr>
          <w:rFonts w:ascii="Times New Roman" w:eastAsia="宋体" w:hAnsi="Times New Roman" w:cs="Times New Roman" w:hint="eastAsia"/>
          <w:color w:val="auto"/>
        </w:rPr>
        <w:t>、</w:t>
      </w:r>
      <w:r w:rsidR="00745E07" w:rsidRPr="00C53E26">
        <w:rPr>
          <w:rFonts w:ascii="Times New Roman" w:eastAsia="宋体" w:hAnsi="Times New Roman" w:cs="Times New Roman"/>
          <w:color w:val="auto"/>
        </w:rPr>
        <w:t>三</w:t>
      </w:r>
      <w:r w:rsidR="00891E5E" w:rsidRPr="00C53E26">
        <w:rPr>
          <w:rFonts w:ascii="Times New Roman" w:eastAsia="宋体" w:hAnsi="Times New Roman" w:cs="Times New Roman"/>
          <w:color w:val="auto"/>
        </w:rPr>
        <w:t>包</w:t>
      </w:r>
      <w:r w:rsidRPr="00C53E26">
        <w:rPr>
          <w:rFonts w:ascii="Times New Roman" w:eastAsia="宋体" w:hAnsi="Times New Roman" w:cs="Times New Roman"/>
          <w:color w:val="auto"/>
        </w:rPr>
        <w:t>按以下比例向中标供应商收取招标代理服务费</w:t>
      </w:r>
      <w:r w:rsidR="005776CA" w:rsidRPr="00C53E2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F3638" w:rsidRPr="00C53E26" w:rsidTr="00DA231A">
        <w:trPr>
          <w:trHeight w:val="440"/>
          <w:tblHeader/>
          <w:jc w:val="center"/>
        </w:trPr>
        <w:tc>
          <w:tcPr>
            <w:tcW w:w="3656"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中标金额</w:t>
            </w:r>
            <w:r w:rsidRPr="00C53E26">
              <w:rPr>
                <w:rFonts w:hint="eastAsia"/>
                <w:sz w:val="24"/>
              </w:rPr>
              <w:t>（万元）</w:t>
            </w:r>
          </w:p>
        </w:tc>
        <w:tc>
          <w:tcPr>
            <w:tcW w:w="3657"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费率</w:t>
            </w:r>
          </w:p>
        </w:tc>
      </w:tr>
      <w:tr w:rsidR="00CF3638" w:rsidRPr="00C53E26" w:rsidTr="00DA231A">
        <w:trPr>
          <w:trHeight w:val="440"/>
          <w:jc w:val="center"/>
        </w:trPr>
        <w:tc>
          <w:tcPr>
            <w:tcW w:w="3656"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100</w:t>
            </w:r>
            <w:r w:rsidRPr="00C53E26">
              <w:rPr>
                <w:sz w:val="24"/>
              </w:rPr>
              <w:t>以下</w:t>
            </w:r>
          </w:p>
        </w:tc>
        <w:tc>
          <w:tcPr>
            <w:tcW w:w="3657"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1.</w:t>
            </w:r>
            <w:r w:rsidRPr="00C53E26">
              <w:rPr>
                <w:rFonts w:hint="eastAsia"/>
                <w:sz w:val="24"/>
              </w:rPr>
              <w:t>0</w:t>
            </w:r>
            <w:r w:rsidRPr="00C53E26">
              <w:rPr>
                <w:sz w:val="24"/>
              </w:rPr>
              <w:t>%</w:t>
            </w:r>
          </w:p>
        </w:tc>
      </w:tr>
      <w:tr w:rsidR="00CF3638" w:rsidRPr="00C53E26" w:rsidTr="00DA231A">
        <w:trPr>
          <w:trHeight w:val="440"/>
          <w:jc w:val="center"/>
        </w:trPr>
        <w:tc>
          <w:tcPr>
            <w:tcW w:w="3656"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100-500</w:t>
            </w:r>
          </w:p>
        </w:tc>
        <w:tc>
          <w:tcPr>
            <w:tcW w:w="3657" w:type="dxa"/>
            <w:vAlign w:val="center"/>
          </w:tcPr>
          <w:p w:rsidR="00CF3638" w:rsidRPr="00C53E26" w:rsidRDefault="00CF3638" w:rsidP="00DA231A">
            <w:pPr>
              <w:tabs>
                <w:tab w:val="num" w:pos="750"/>
                <w:tab w:val="num" w:pos="840"/>
              </w:tabs>
              <w:adjustRightInd w:val="0"/>
              <w:snapToGrid w:val="0"/>
              <w:jc w:val="center"/>
              <w:rPr>
                <w:sz w:val="24"/>
              </w:rPr>
            </w:pPr>
            <w:r w:rsidRPr="00C53E26">
              <w:rPr>
                <w:rFonts w:hint="eastAsia"/>
                <w:sz w:val="24"/>
              </w:rPr>
              <w:t>0</w:t>
            </w:r>
            <w:r w:rsidRPr="00C53E26">
              <w:rPr>
                <w:sz w:val="24"/>
              </w:rPr>
              <w:t>.</w:t>
            </w:r>
            <w:r w:rsidRPr="00C53E26">
              <w:rPr>
                <w:rFonts w:hint="eastAsia"/>
                <w:sz w:val="24"/>
              </w:rPr>
              <w:t>8</w:t>
            </w:r>
            <w:r w:rsidRPr="00C53E26">
              <w:rPr>
                <w:sz w:val="24"/>
              </w:rPr>
              <w:t>%</w:t>
            </w:r>
          </w:p>
        </w:tc>
      </w:tr>
      <w:tr w:rsidR="00CF3638" w:rsidRPr="00C53E26" w:rsidTr="00DA231A">
        <w:trPr>
          <w:trHeight w:val="440"/>
          <w:jc w:val="center"/>
        </w:trPr>
        <w:tc>
          <w:tcPr>
            <w:tcW w:w="3656" w:type="dxa"/>
            <w:vAlign w:val="center"/>
          </w:tcPr>
          <w:p w:rsidR="00CF3638" w:rsidRPr="00C53E26" w:rsidRDefault="00CF3638" w:rsidP="00CD075E">
            <w:pPr>
              <w:tabs>
                <w:tab w:val="num" w:pos="750"/>
                <w:tab w:val="num" w:pos="840"/>
              </w:tabs>
              <w:adjustRightInd w:val="0"/>
              <w:snapToGrid w:val="0"/>
              <w:jc w:val="center"/>
              <w:rPr>
                <w:sz w:val="24"/>
              </w:rPr>
            </w:pPr>
            <w:r w:rsidRPr="00C53E26">
              <w:rPr>
                <w:sz w:val="24"/>
              </w:rPr>
              <w:t>500-1000</w:t>
            </w:r>
          </w:p>
        </w:tc>
        <w:tc>
          <w:tcPr>
            <w:tcW w:w="3657"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0.</w:t>
            </w:r>
            <w:r w:rsidRPr="00C53E26">
              <w:rPr>
                <w:rFonts w:hint="eastAsia"/>
                <w:sz w:val="24"/>
              </w:rPr>
              <w:t>65</w:t>
            </w:r>
            <w:r w:rsidRPr="00C53E26">
              <w:rPr>
                <w:sz w:val="24"/>
              </w:rPr>
              <w:t>%</w:t>
            </w:r>
          </w:p>
        </w:tc>
      </w:tr>
      <w:tr w:rsidR="00CF3638" w:rsidRPr="00C53E26" w:rsidTr="00DA231A">
        <w:trPr>
          <w:trHeight w:val="440"/>
          <w:jc w:val="center"/>
        </w:trPr>
        <w:tc>
          <w:tcPr>
            <w:tcW w:w="3656" w:type="dxa"/>
            <w:vAlign w:val="center"/>
          </w:tcPr>
          <w:p w:rsidR="00CF3638" w:rsidRPr="00C53E26" w:rsidRDefault="00CF3638" w:rsidP="00CD075E">
            <w:pPr>
              <w:tabs>
                <w:tab w:val="num" w:pos="750"/>
                <w:tab w:val="num" w:pos="840"/>
              </w:tabs>
              <w:adjustRightInd w:val="0"/>
              <w:snapToGrid w:val="0"/>
              <w:jc w:val="center"/>
              <w:rPr>
                <w:sz w:val="24"/>
              </w:rPr>
            </w:pPr>
            <w:r w:rsidRPr="00C53E26">
              <w:rPr>
                <w:sz w:val="24"/>
              </w:rPr>
              <w:t>1000</w:t>
            </w:r>
            <w:r w:rsidRPr="00C53E26">
              <w:rPr>
                <w:rFonts w:hint="eastAsia"/>
                <w:sz w:val="24"/>
              </w:rPr>
              <w:t>-5000</w:t>
            </w:r>
          </w:p>
        </w:tc>
        <w:tc>
          <w:tcPr>
            <w:tcW w:w="3657"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0.5%</w:t>
            </w:r>
          </w:p>
        </w:tc>
      </w:tr>
      <w:tr w:rsidR="00CF3638" w:rsidRPr="00C53E26" w:rsidTr="00DA231A">
        <w:trPr>
          <w:trHeight w:val="440"/>
          <w:jc w:val="center"/>
        </w:trPr>
        <w:tc>
          <w:tcPr>
            <w:tcW w:w="3656" w:type="dxa"/>
            <w:vAlign w:val="center"/>
          </w:tcPr>
          <w:p w:rsidR="00CF3638" w:rsidRPr="00C53E26" w:rsidRDefault="00CF3638" w:rsidP="00CD075E">
            <w:pPr>
              <w:tabs>
                <w:tab w:val="num" w:pos="750"/>
                <w:tab w:val="num" w:pos="840"/>
              </w:tabs>
              <w:adjustRightInd w:val="0"/>
              <w:snapToGrid w:val="0"/>
              <w:jc w:val="center"/>
              <w:rPr>
                <w:sz w:val="24"/>
              </w:rPr>
            </w:pPr>
            <w:r w:rsidRPr="00C53E26">
              <w:rPr>
                <w:rFonts w:hint="eastAsia"/>
                <w:sz w:val="24"/>
              </w:rPr>
              <w:t>5000-10000</w:t>
            </w:r>
          </w:p>
        </w:tc>
        <w:tc>
          <w:tcPr>
            <w:tcW w:w="3657"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0.25%</w:t>
            </w:r>
          </w:p>
        </w:tc>
      </w:tr>
      <w:tr w:rsidR="00CF3638" w:rsidRPr="00C53E26" w:rsidTr="00DA231A">
        <w:trPr>
          <w:trHeight w:val="440"/>
          <w:jc w:val="center"/>
        </w:trPr>
        <w:tc>
          <w:tcPr>
            <w:tcW w:w="3656" w:type="dxa"/>
            <w:vAlign w:val="center"/>
          </w:tcPr>
          <w:p w:rsidR="00CF3638" w:rsidRPr="00C53E26" w:rsidRDefault="00CF3638" w:rsidP="00DA231A">
            <w:pPr>
              <w:tabs>
                <w:tab w:val="num" w:pos="750"/>
                <w:tab w:val="num" w:pos="840"/>
              </w:tabs>
              <w:adjustRightInd w:val="0"/>
              <w:snapToGrid w:val="0"/>
              <w:jc w:val="center"/>
              <w:rPr>
                <w:sz w:val="24"/>
              </w:rPr>
            </w:pPr>
            <w:r w:rsidRPr="00C53E26">
              <w:rPr>
                <w:rFonts w:hint="eastAsia"/>
                <w:sz w:val="24"/>
              </w:rPr>
              <w:t>10000-100000</w:t>
            </w:r>
          </w:p>
        </w:tc>
        <w:tc>
          <w:tcPr>
            <w:tcW w:w="3657" w:type="dxa"/>
            <w:vAlign w:val="center"/>
          </w:tcPr>
          <w:p w:rsidR="00CF3638" w:rsidRPr="00C53E26" w:rsidRDefault="00CF3638" w:rsidP="00DA231A">
            <w:pPr>
              <w:tabs>
                <w:tab w:val="num" w:pos="750"/>
                <w:tab w:val="num" w:pos="840"/>
              </w:tabs>
              <w:adjustRightInd w:val="0"/>
              <w:snapToGrid w:val="0"/>
              <w:jc w:val="center"/>
              <w:rPr>
                <w:sz w:val="24"/>
              </w:rPr>
            </w:pPr>
            <w:r w:rsidRPr="00C53E26">
              <w:rPr>
                <w:sz w:val="24"/>
              </w:rPr>
              <w:t>0.05%</w:t>
            </w:r>
          </w:p>
        </w:tc>
      </w:tr>
    </w:tbl>
    <w:p w:rsidR="00CF3638" w:rsidRPr="00C53E26" w:rsidRDefault="00CF3638" w:rsidP="00CF3638">
      <w:pPr>
        <w:tabs>
          <w:tab w:val="left" w:pos="700"/>
        </w:tabs>
        <w:autoSpaceDE w:val="0"/>
        <w:autoSpaceDN w:val="0"/>
        <w:adjustRightInd w:val="0"/>
        <w:spacing w:line="360" w:lineRule="auto"/>
        <w:ind w:firstLineChars="200" w:firstLine="446"/>
        <w:rPr>
          <w:sz w:val="24"/>
          <w:lang w:val="zh-CN"/>
        </w:rPr>
      </w:pPr>
      <w:r w:rsidRPr="00C53E26">
        <w:rPr>
          <w:sz w:val="24"/>
          <w:lang w:val="zh-CN"/>
        </w:rPr>
        <w:t>服务费按差额定率累进法计算</w:t>
      </w:r>
      <w:r w:rsidRPr="00C53E26">
        <w:rPr>
          <w:rFonts w:hint="eastAsia"/>
          <w:sz w:val="24"/>
          <w:lang w:val="zh-CN"/>
        </w:rPr>
        <w:t>，向下取整，精确到元。</w:t>
      </w:r>
      <w:r w:rsidRPr="00C53E26">
        <w:rPr>
          <w:sz w:val="24"/>
          <w:lang w:val="zh-CN"/>
        </w:rPr>
        <w:t>例如</w:t>
      </w:r>
      <w:r w:rsidRPr="00C53E26">
        <w:rPr>
          <w:sz w:val="24"/>
        </w:rPr>
        <w:t>中标</w:t>
      </w:r>
      <w:r w:rsidRPr="00C53E26">
        <w:rPr>
          <w:sz w:val="24"/>
          <w:lang w:val="zh-CN"/>
        </w:rPr>
        <w:t>金额为</w:t>
      </w:r>
      <w:r w:rsidRPr="00C53E26">
        <w:rPr>
          <w:sz w:val="24"/>
          <w:lang w:val="zh-CN"/>
        </w:rPr>
        <w:t>680</w:t>
      </w:r>
      <w:r w:rsidRPr="00C53E26">
        <w:rPr>
          <w:rFonts w:hint="eastAsia"/>
          <w:sz w:val="24"/>
          <w:lang w:val="zh-CN"/>
        </w:rPr>
        <w:t>5000</w:t>
      </w:r>
      <w:r w:rsidRPr="00C53E26">
        <w:rPr>
          <w:sz w:val="24"/>
          <w:lang w:val="zh-CN"/>
        </w:rPr>
        <w:t>元，服务费</w:t>
      </w:r>
      <w:r w:rsidRPr="00C53E26">
        <w:rPr>
          <w:rFonts w:hint="eastAsia"/>
          <w:sz w:val="24"/>
          <w:lang w:val="zh-CN"/>
        </w:rPr>
        <w:t>=</w:t>
      </w:r>
      <w:r w:rsidRPr="00C53E26">
        <w:rPr>
          <w:sz w:val="24"/>
          <w:lang w:val="zh-CN"/>
        </w:rPr>
        <w:t>100</w:t>
      </w:r>
      <w:r w:rsidRPr="00C53E26">
        <w:rPr>
          <w:rFonts w:hint="eastAsia"/>
          <w:sz w:val="24"/>
          <w:lang w:val="zh-CN"/>
        </w:rPr>
        <w:t>0000</w:t>
      </w:r>
      <w:r w:rsidRPr="00C53E26">
        <w:rPr>
          <w:sz w:val="24"/>
          <w:lang w:val="zh-CN"/>
        </w:rPr>
        <w:t>×1%+</w:t>
      </w:r>
      <w:r w:rsidRPr="00C53E26">
        <w:rPr>
          <w:rFonts w:hint="eastAsia"/>
          <w:sz w:val="24"/>
          <w:lang w:val="zh-CN"/>
        </w:rPr>
        <w:t>（</w:t>
      </w:r>
      <w:r w:rsidRPr="00C53E26">
        <w:rPr>
          <w:sz w:val="24"/>
          <w:lang w:val="zh-CN"/>
        </w:rPr>
        <w:t>500</w:t>
      </w:r>
      <w:r w:rsidRPr="00C53E26">
        <w:rPr>
          <w:rFonts w:hint="eastAsia"/>
          <w:sz w:val="24"/>
          <w:lang w:val="zh-CN"/>
        </w:rPr>
        <w:t>0000</w:t>
      </w:r>
      <w:r w:rsidRPr="00C53E26">
        <w:rPr>
          <w:sz w:val="24"/>
          <w:lang w:val="zh-CN"/>
        </w:rPr>
        <w:t>-100</w:t>
      </w:r>
      <w:r w:rsidRPr="00C53E26">
        <w:rPr>
          <w:rFonts w:hint="eastAsia"/>
          <w:sz w:val="24"/>
          <w:lang w:val="zh-CN"/>
        </w:rPr>
        <w:t>0000</w:t>
      </w:r>
      <w:r w:rsidRPr="00C53E26">
        <w:rPr>
          <w:rFonts w:hint="eastAsia"/>
          <w:sz w:val="24"/>
          <w:lang w:val="zh-CN"/>
        </w:rPr>
        <w:t>）</w:t>
      </w:r>
      <w:r w:rsidRPr="00C53E26">
        <w:rPr>
          <w:sz w:val="24"/>
          <w:lang w:val="zh-CN"/>
        </w:rPr>
        <w:t>×</w:t>
      </w:r>
      <w:r w:rsidRPr="00C53E26">
        <w:rPr>
          <w:rFonts w:hint="eastAsia"/>
          <w:sz w:val="24"/>
          <w:lang w:val="zh-CN"/>
        </w:rPr>
        <w:t>0.8</w:t>
      </w:r>
      <w:r w:rsidRPr="00C53E26">
        <w:rPr>
          <w:sz w:val="24"/>
          <w:lang w:val="zh-CN"/>
        </w:rPr>
        <w:t>%+</w:t>
      </w:r>
      <w:r w:rsidRPr="00C53E26">
        <w:rPr>
          <w:rFonts w:hint="eastAsia"/>
          <w:sz w:val="24"/>
          <w:lang w:val="zh-CN"/>
        </w:rPr>
        <w:t>（</w:t>
      </w:r>
      <w:r w:rsidRPr="00C53E26">
        <w:rPr>
          <w:sz w:val="24"/>
          <w:lang w:val="zh-CN"/>
        </w:rPr>
        <w:t>680</w:t>
      </w:r>
      <w:r w:rsidRPr="00C53E26">
        <w:rPr>
          <w:rFonts w:hint="eastAsia"/>
          <w:sz w:val="24"/>
          <w:lang w:val="zh-CN"/>
        </w:rPr>
        <w:t>5000</w:t>
      </w:r>
      <w:r w:rsidRPr="00C53E26">
        <w:rPr>
          <w:sz w:val="24"/>
          <w:lang w:val="zh-CN"/>
        </w:rPr>
        <w:t>-500</w:t>
      </w:r>
      <w:r w:rsidRPr="00C53E26">
        <w:rPr>
          <w:rFonts w:hint="eastAsia"/>
          <w:sz w:val="24"/>
          <w:lang w:val="zh-CN"/>
        </w:rPr>
        <w:t>0000</w:t>
      </w:r>
      <w:r w:rsidRPr="00C53E26">
        <w:rPr>
          <w:rFonts w:hint="eastAsia"/>
          <w:sz w:val="24"/>
          <w:lang w:val="zh-CN"/>
        </w:rPr>
        <w:t>）</w:t>
      </w:r>
      <w:r w:rsidRPr="00C53E26">
        <w:rPr>
          <w:sz w:val="24"/>
          <w:lang w:val="zh-CN"/>
        </w:rPr>
        <w:t>×0.</w:t>
      </w:r>
      <w:r w:rsidR="00DB692D" w:rsidRPr="00C53E26">
        <w:rPr>
          <w:rFonts w:hint="eastAsia"/>
          <w:sz w:val="24"/>
          <w:lang w:val="zh-CN"/>
        </w:rPr>
        <w:t>6</w:t>
      </w:r>
      <w:r w:rsidRPr="00C53E26">
        <w:rPr>
          <w:rFonts w:hint="eastAsia"/>
          <w:sz w:val="24"/>
          <w:lang w:val="zh-CN"/>
        </w:rPr>
        <w:t>5</w:t>
      </w:r>
      <w:r w:rsidRPr="00C53E26">
        <w:rPr>
          <w:sz w:val="24"/>
          <w:lang w:val="zh-CN"/>
        </w:rPr>
        <w:t>%=</w:t>
      </w:r>
      <w:r w:rsidR="00075B08" w:rsidRPr="00C53E26">
        <w:rPr>
          <w:rFonts w:hint="eastAsia"/>
          <w:sz w:val="24"/>
          <w:lang w:val="zh-CN"/>
        </w:rPr>
        <w:t>53732.5</w:t>
      </w:r>
      <w:r w:rsidR="00075B08" w:rsidRPr="00C53E26">
        <w:rPr>
          <w:sz w:val="24"/>
          <w:lang w:val="zh-CN"/>
        </w:rPr>
        <w:t>元，服务费</w:t>
      </w:r>
      <w:r w:rsidR="00075B08" w:rsidRPr="00C53E26">
        <w:rPr>
          <w:rFonts w:hint="eastAsia"/>
          <w:sz w:val="24"/>
          <w:lang w:val="zh-CN"/>
        </w:rPr>
        <w:t>缴纳</w:t>
      </w:r>
      <w:r w:rsidR="00075B08" w:rsidRPr="00C53E26">
        <w:rPr>
          <w:rFonts w:hint="eastAsia"/>
          <w:sz w:val="24"/>
          <w:lang w:val="zh-CN"/>
        </w:rPr>
        <w:t>53732</w:t>
      </w:r>
      <w:r w:rsidR="00075B08" w:rsidRPr="00C53E26">
        <w:rPr>
          <w:rFonts w:hint="eastAsia"/>
          <w:sz w:val="24"/>
          <w:lang w:val="zh-CN"/>
        </w:rPr>
        <w:t>元</w:t>
      </w:r>
      <w:r w:rsidRPr="00C53E26">
        <w:rPr>
          <w:rFonts w:hint="eastAsia"/>
          <w:sz w:val="24"/>
          <w:lang w:val="zh-CN"/>
        </w:rPr>
        <w:t>。</w:t>
      </w:r>
      <w:r w:rsidRPr="00C53E26">
        <w:rPr>
          <w:sz w:val="24"/>
          <w:lang w:val="zh-CN"/>
        </w:rPr>
        <w:t>其中中标金额以《中标通知书》为准。</w:t>
      </w:r>
    </w:p>
    <w:p w:rsidR="00842E87" w:rsidRPr="00C53E26" w:rsidRDefault="00891E5E" w:rsidP="00CF3638">
      <w:pPr>
        <w:pStyle w:val="Default"/>
        <w:spacing w:line="360" w:lineRule="auto"/>
        <w:ind w:firstLineChars="200" w:firstLine="446"/>
        <w:jc w:val="both"/>
        <w:rPr>
          <w:rFonts w:ascii="Times New Roman" w:eastAsia="宋体" w:hAnsi="Times New Roman" w:cs="Times New Roman"/>
          <w:color w:val="auto"/>
          <w:kern w:val="2"/>
        </w:rPr>
      </w:pPr>
      <w:r w:rsidRPr="00C53E26">
        <w:rPr>
          <w:rFonts w:ascii="Times New Roman" w:eastAsia="宋体" w:hAnsi="Times New Roman" w:cs="Times New Roman"/>
          <w:color w:val="auto"/>
        </w:rPr>
        <w:t>本项目第</w:t>
      </w:r>
      <w:r w:rsidRPr="00C53E26">
        <w:rPr>
          <w:rFonts w:ascii="Times New Roman" w:eastAsia="宋体" w:hAnsi="Times New Roman" w:cs="Times New Roman" w:hint="eastAsia"/>
          <w:color w:val="auto"/>
        </w:rPr>
        <w:t>二、</w:t>
      </w:r>
      <w:r w:rsidRPr="00C53E26">
        <w:rPr>
          <w:rFonts w:ascii="Times New Roman" w:eastAsia="宋体" w:hAnsi="Times New Roman" w:cs="Times New Roman"/>
          <w:color w:val="auto"/>
        </w:rPr>
        <w:t>四包按以下比例向中标供应商收取招标代理服务费</w:t>
      </w:r>
      <w:r w:rsidRPr="00C53E2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91E5E" w:rsidRPr="00C53E26" w:rsidTr="00891E5E">
        <w:trPr>
          <w:trHeight w:val="440"/>
          <w:tblHeader/>
          <w:jc w:val="center"/>
        </w:trPr>
        <w:tc>
          <w:tcPr>
            <w:tcW w:w="3656"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中标金额</w:t>
            </w:r>
            <w:r w:rsidRPr="00C53E26">
              <w:rPr>
                <w:rFonts w:hint="eastAsia"/>
                <w:sz w:val="24"/>
              </w:rPr>
              <w:t>（万元）</w:t>
            </w:r>
          </w:p>
        </w:tc>
        <w:tc>
          <w:tcPr>
            <w:tcW w:w="3657"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费率</w:t>
            </w:r>
          </w:p>
        </w:tc>
      </w:tr>
      <w:tr w:rsidR="00891E5E" w:rsidRPr="00C53E26" w:rsidTr="00891E5E">
        <w:trPr>
          <w:trHeight w:val="440"/>
          <w:jc w:val="center"/>
        </w:trPr>
        <w:tc>
          <w:tcPr>
            <w:tcW w:w="3656"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100</w:t>
            </w:r>
            <w:r w:rsidRPr="00C53E26">
              <w:rPr>
                <w:sz w:val="24"/>
              </w:rPr>
              <w:t>以下</w:t>
            </w:r>
          </w:p>
        </w:tc>
        <w:tc>
          <w:tcPr>
            <w:tcW w:w="3657"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1%</w:t>
            </w:r>
          </w:p>
        </w:tc>
      </w:tr>
      <w:tr w:rsidR="00891E5E" w:rsidRPr="00C53E26" w:rsidTr="00891E5E">
        <w:trPr>
          <w:trHeight w:val="440"/>
          <w:jc w:val="center"/>
        </w:trPr>
        <w:tc>
          <w:tcPr>
            <w:tcW w:w="3656"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100-500</w:t>
            </w:r>
          </w:p>
        </w:tc>
        <w:tc>
          <w:tcPr>
            <w:tcW w:w="3657" w:type="dxa"/>
            <w:vAlign w:val="center"/>
          </w:tcPr>
          <w:p w:rsidR="00891E5E" w:rsidRPr="00C53E26" w:rsidRDefault="00891E5E" w:rsidP="00891E5E">
            <w:pPr>
              <w:tabs>
                <w:tab w:val="num" w:pos="750"/>
                <w:tab w:val="num" w:pos="840"/>
              </w:tabs>
              <w:adjustRightInd w:val="0"/>
              <w:snapToGrid w:val="0"/>
              <w:jc w:val="center"/>
              <w:rPr>
                <w:sz w:val="24"/>
              </w:rPr>
            </w:pPr>
            <w:r w:rsidRPr="00C53E26">
              <w:rPr>
                <w:rFonts w:hint="eastAsia"/>
                <w:sz w:val="24"/>
              </w:rPr>
              <w:t>0.8</w:t>
            </w:r>
            <w:r w:rsidRPr="00C53E26">
              <w:rPr>
                <w:sz w:val="24"/>
              </w:rPr>
              <w:t>%</w:t>
            </w:r>
          </w:p>
        </w:tc>
      </w:tr>
      <w:tr w:rsidR="00891E5E" w:rsidRPr="00C53E26" w:rsidTr="00891E5E">
        <w:trPr>
          <w:trHeight w:val="440"/>
          <w:jc w:val="center"/>
        </w:trPr>
        <w:tc>
          <w:tcPr>
            <w:tcW w:w="3656"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500-1000</w:t>
            </w:r>
          </w:p>
        </w:tc>
        <w:tc>
          <w:tcPr>
            <w:tcW w:w="3657"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0.</w:t>
            </w:r>
            <w:r w:rsidRPr="00C53E26">
              <w:rPr>
                <w:rFonts w:hint="eastAsia"/>
                <w:sz w:val="24"/>
              </w:rPr>
              <w:t>45</w:t>
            </w:r>
            <w:r w:rsidRPr="00C53E26">
              <w:rPr>
                <w:sz w:val="24"/>
              </w:rPr>
              <w:t>%</w:t>
            </w:r>
          </w:p>
        </w:tc>
      </w:tr>
      <w:tr w:rsidR="00891E5E" w:rsidRPr="00C53E26" w:rsidTr="00891E5E">
        <w:trPr>
          <w:trHeight w:val="440"/>
          <w:jc w:val="center"/>
        </w:trPr>
        <w:tc>
          <w:tcPr>
            <w:tcW w:w="3656" w:type="dxa"/>
            <w:vAlign w:val="center"/>
          </w:tcPr>
          <w:p w:rsidR="00891E5E" w:rsidRPr="00C53E26" w:rsidRDefault="00891E5E" w:rsidP="00891E5E">
            <w:pPr>
              <w:tabs>
                <w:tab w:val="num" w:pos="750"/>
                <w:tab w:val="num" w:pos="840"/>
              </w:tabs>
              <w:adjustRightInd w:val="0"/>
              <w:snapToGrid w:val="0"/>
              <w:jc w:val="center"/>
              <w:rPr>
                <w:sz w:val="24"/>
              </w:rPr>
            </w:pPr>
            <w:r w:rsidRPr="00C53E26">
              <w:rPr>
                <w:sz w:val="24"/>
              </w:rPr>
              <w:t>1000</w:t>
            </w:r>
            <w:r w:rsidRPr="00C53E26">
              <w:rPr>
                <w:rFonts w:hint="eastAsia"/>
                <w:sz w:val="24"/>
              </w:rPr>
              <w:t>-5000</w:t>
            </w:r>
          </w:p>
        </w:tc>
        <w:tc>
          <w:tcPr>
            <w:tcW w:w="3657" w:type="dxa"/>
            <w:vAlign w:val="center"/>
          </w:tcPr>
          <w:p w:rsidR="00891E5E" w:rsidRPr="00C53E26" w:rsidRDefault="00891E5E" w:rsidP="00891E5E">
            <w:pPr>
              <w:tabs>
                <w:tab w:val="num" w:pos="750"/>
                <w:tab w:val="num" w:pos="840"/>
              </w:tabs>
              <w:adjustRightInd w:val="0"/>
              <w:snapToGrid w:val="0"/>
              <w:jc w:val="center"/>
              <w:rPr>
                <w:sz w:val="24"/>
              </w:rPr>
            </w:pPr>
            <w:r w:rsidRPr="00C53E26">
              <w:rPr>
                <w:rFonts w:hint="eastAsia"/>
                <w:sz w:val="24"/>
              </w:rPr>
              <w:t>0.25%</w:t>
            </w:r>
          </w:p>
        </w:tc>
      </w:tr>
      <w:tr w:rsidR="00891E5E" w:rsidRPr="00C53E26" w:rsidTr="00891E5E">
        <w:trPr>
          <w:trHeight w:val="440"/>
          <w:jc w:val="center"/>
        </w:trPr>
        <w:tc>
          <w:tcPr>
            <w:tcW w:w="3656" w:type="dxa"/>
            <w:vAlign w:val="center"/>
          </w:tcPr>
          <w:p w:rsidR="00891E5E" w:rsidRPr="00C53E26" w:rsidRDefault="00891E5E" w:rsidP="00891E5E">
            <w:pPr>
              <w:tabs>
                <w:tab w:val="num" w:pos="750"/>
                <w:tab w:val="num" w:pos="840"/>
              </w:tabs>
              <w:adjustRightInd w:val="0"/>
              <w:snapToGrid w:val="0"/>
              <w:jc w:val="center"/>
              <w:rPr>
                <w:sz w:val="24"/>
              </w:rPr>
            </w:pPr>
            <w:r w:rsidRPr="00C53E26">
              <w:rPr>
                <w:rFonts w:hint="eastAsia"/>
                <w:sz w:val="24"/>
              </w:rPr>
              <w:t>5000-10000</w:t>
            </w:r>
          </w:p>
        </w:tc>
        <w:tc>
          <w:tcPr>
            <w:tcW w:w="3657" w:type="dxa"/>
            <w:vAlign w:val="center"/>
          </w:tcPr>
          <w:p w:rsidR="00891E5E" w:rsidRPr="00C53E26" w:rsidRDefault="00891E5E" w:rsidP="00891E5E">
            <w:pPr>
              <w:tabs>
                <w:tab w:val="num" w:pos="750"/>
                <w:tab w:val="num" w:pos="840"/>
              </w:tabs>
              <w:adjustRightInd w:val="0"/>
              <w:snapToGrid w:val="0"/>
              <w:jc w:val="center"/>
              <w:rPr>
                <w:sz w:val="24"/>
              </w:rPr>
            </w:pPr>
            <w:r w:rsidRPr="00C53E26">
              <w:rPr>
                <w:rFonts w:hint="eastAsia"/>
                <w:sz w:val="24"/>
              </w:rPr>
              <w:t>0.1%</w:t>
            </w:r>
          </w:p>
        </w:tc>
      </w:tr>
      <w:tr w:rsidR="00891E5E" w:rsidRPr="00C53E26" w:rsidTr="00891E5E">
        <w:trPr>
          <w:trHeight w:val="440"/>
          <w:jc w:val="center"/>
        </w:trPr>
        <w:tc>
          <w:tcPr>
            <w:tcW w:w="3656" w:type="dxa"/>
            <w:vAlign w:val="center"/>
          </w:tcPr>
          <w:p w:rsidR="00891E5E" w:rsidRPr="00C53E26" w:rsidRDefault="00891E5E" w:rsidP="00891E5E">
            <w:pPr>
              <w:tabs>
                <w:tab w:val="num" w:pos="750"/>
                <w:tab w:val="num" w:pos="840"/>
              </w:tabs>
              <w:adjustRightInd w:val="0"/>
              <w:snapToGrid w:val="0"/>
              <w:jc w:val="center"/>
              <w:rPr>
                <w:sz w:val="24"/>
              </w:rPr>
            </w:pPr>
            <w:r w:rsidRPr="00C53E26">
              <w:rPr>
                <w:rFonts w:hint="eastAsia"/>
                <w:sz w:val="24"/>
              </w:rPr>
              <w:lastRenderedPageBreak/>
              <w:t>10000-100000</w:t>
            </w:r>
          </w:p>
        </w:tc>
        <w:tc>
          <w:tcPr>
            <w:tcW w:w="3657" w:type="dxa"/>
            <w:vAlign w:val="center"/>
          </w:tcPr>
          <w:p w:rsidR="00891E5E" w:rsidRPr="00C53E26" w:rsidRDefault="00891E5E" w:rsidP="00891E5E">
            <w:pPr>
              <w:tabs>
                <w:tab w:val="num" w:pos="750"/>
                <w:tab w:val="num" w:pos="840"/>
              </w:tabs>
              <w:adjustRightInd w:val="0"/>
              <w:snapToGrid w:val="0"/>
              <w:jc w:val="center"/>
              <w:rPr>
                <w:sz w:val="24"/>
              </w:rPr>
            </w:pPr>
            <w:r w:rsidRPr="00C53E26">
              <w:rPr>
                <w:rFonts w:hint="eastAsia"/>
                <w:sz w:val="24"/>
              </w:rPr>
              <w:t>0.05%</w:t>
            </w:r>
          </w:p>
        </w:tc>
      </w:tr>
    </w:tbl>
    <w:p w:rsidR="00891E5E" w:rsidRPr="00C53E26" w:rsidRDefault="00891E5E" w:rsidP="00891E5E">
      <w:pPr>
        <w:tabs>
          <w:tab w:val="left" w:pos="700"/>
        </w:tabs>
        <w:autoSpaceDE w:val="0"/>
        <w:autoSpaceDN w:val="0"/>
        <w:adjustRightInd w:val="0"/>
        <w:spacing w:line="360" w:lineRule="auto"/>
        <w:ind w:firstLineChars="200" w:firstLine="446"/>
        <w:rPr>
          <w:sz w:val="24"/>
          <w:lang w:val="zh-CN"/>
        </w:rPr>
      </w:pPr>
      <w:r w:rsidRPr="00C53E26">
        <w:rPr>
          <w:sz w:val="24"/>
          <w:lang w:val="zh-CN"/>
        </w:rPr>
        <w:t>服务费按差额定率累进法计算</w:t>
      </w:r>
      <w:r w:rsidRPr="00C53E26">
        <w:rPr>
          <w:rFonts w:hint="eastAsia"/>
          <w:sz w:val="24"/>
          <w:lang w:val="zh-CN"/>
        </w:rPr>
        <w:t>，向下取整，精确到元。</w:t>
      </w:r>
      <w:r w:rsidRPr="00C53E26">
        <w:rPr>
          <w:sz w:val="24"/>
          <w:lang w:val="zh-CN"/>
        </w:rPr>
        <w:t>例如</w:t>
      </w:r>
      <w:r w:rsidRPr="00C53E26">
        <w:rPr>
          <w:sz w:val="24"/>
        </w:rPr>
        <w:t>中标</w:t>
      </w:r>
      <w:r w:rsidRPr="00C53E26">
        <w:rPr>
          <w:sz w:val="24"/>
          <w:lang w:val="zh-CN"/>
        </w:rPr>
        <w:t>金额为</w:t>
      </w:r>
      <w:r w:rsidRPr="00C53E26">
        <w:rPr>
          <w:sz w:val="24"/>
          <w:lang w:val="zh-CN"/>
        </w:rPr>
        <w:t>680</w:t>
      </w:r>
      <w:r w:rsidRPr="00C53E26">
        <w:rPr>
          <w:rFonts w:hint="eastAsia"/>
          <w:sz w:val="24"/>
          <w:lang w:val="zh-CN"/>
        </w:rPr>
        <w:t>5000</w:t>
      </w:r>
      <w:r w:rsidRPr="00C53E26">
        <w:rPr>
          <w:sz w:val="24"/>
          <w:lang w:val="zh-CN"/>
        </w:rPr>
        <w:t>元，服务费</w:t>
      </w:r>
      <w:r w:rsidRPr="00C53E26">
        <w:rPr>
          <w:rFonts w:hint="eastAsia"/>
          <w:sz w:val="24"/>
          <w:lang w:val="zh-CN"/>
        </w:rPr>
        <w:t>=</w:t>
      </w:r>
      <w:r w:rsidRPr="00C53E26">
        <w:rPr>
          <w:sz w:val="24"/>
          <w:lang w:val="zh-CN"/>
        </w:rPr>
        <w:t>100</w:t>
      </w:r>
      <w:r w:rsidRPr="00C53E26">
        <w:rPr>
          <w:rFonts w:hint="eastAsia"/>
          <w:sz w:val="24"/>
          <w:lang w:val="zh-CN"/>
        </w:rPr>
        <w:t>0000</w:t>
      </w:r>
      <w:r w:rsidRPr="00C53E26">
        <w:rPr>
          <w:sz w:val="24"/>
          <w:lang w:val="zh-CN"/>
        </w:rPr>
        <w:t>×1%+</w:t>
      </w:r>
      <w:r w:rsidRPr="00C53E26">
        <w:rPr>
          <w:rFonts w:hint="eastAsia"/>
          <w:sz w:val="24"/>
          <w:lang w:val="zh-CN"/>
        </w:rPr>
        <w:t>（</w:t>
      </w:r>
      <w:r w:rsidRPr="00C53E26">
        <w:rPr>
          <w:sz w:val="24"/>
          <w:lang w:val="zh-CN"/>
        </w:rPr>
        <w:t>500</w:t>
      </w:r>
      <w:r w:rsidRPr="00C53E26">
        <w:rPr>
          <w:rFonts w:hint="eastAsia"/>
          <w:sz w:val="24"/>
          <w:lang w:val="zh-CN"/>
        </w:rPr>
        <w:t>0000</w:t>
      </w:r>
      <w:r w:rsidRPr="00C53E26">
        <w:rPr>
          <w:sz w:val="24"/>
          <w:lang w:val="zh-CN"/>
        </w:rPr>
        <w:t>-100</w:t>
      </w:r>
      <w:r w:rsidRPr="00C53E26">
        <w:rPr>
          <w:rFonts w:hint="eastAsia"/>
          <w:sz w:val="24"/>
          <w:lang w:val="zh-CN"/>
        </w:rPr>
        <w:t>0000</w:t>
      </w:r>
      <w:r w:rsidRPr="00C53E26">
        <w:rPr>
          <w:rFonts w:hint="eastAsia"/>
          <w:sz w:val="24"/>
          <w:lang w:val="zh-CN"/>
        </w:rPr>
        <w:t>）</w:t>
      </w:r>
      <w:r w:rsidRPr="00C53E26">
        <w:rPr>
          <w:sz w:val="24"/>
          <w:lang w:val="zh-CN"/>
        </w:rPr>
        <w:t>×</w:t>
      </w:r>
      <w:r w:rsidRPr="00C53E26">
        <w:rPr>
          <w:rFonts w:hint="eastAsia"/>
          <w:sz w:val="24"/>
          <w:lang w:val="zh-CN"/>
        </w:rPr>
        <w:t>0.8</w:t>
      </w:r>
      <w:r w:rsidRPr="00C53E26">
        <w:rPr>
          <w:sz w:val="24"/>
          <w:lang w:val="zh-CN"/>
        </w:rPr>
        <w:t>%+</w:t>
      </w:r>
      <w:r w:rsidRPr="00C53E26">
        <w:rPr>
          <w:rFonts w:hint="eastAsia"/>
          <w:sz w:val="24"/>
          <w:lang w:val="zh-CN"/>
        </w:rPr>
        <w:t>（</w:t>
      </w:r>
      <w:r w:rsidRPr="00C53E26">
        <w:rPr>
          <w:sz w:val="24"/>
          <w:lang w:val="zh-CN"/>
        </w:rPr>
        <w:t>680</w:t>
      </w:r>
      <w:r w:rsidRPr="00C53E26">
        <w:rPr>
          <w:rFonts w:hint="eastAsia"/>
          <w:sz w:val="24"/>
          <w:lang w:val="zh-CN"/>
        </w:rPr>
        <w:t>5000</w:t>
      </w:r>
      <w:r w:rsidRPr="00C53E26">
        <w:rPr>
          <w:sz w:val="24"/>
          <w:lang w:val="zh-CN"/>
        </w:rPr>
        <w:t>-500</w:t>
      </w:r>
      <w:r w:rsidRPr="00C53E26">
        <w:rPr>
          <w:rFonts w:hint="eastAsia"/>
          <w:sz w:val="24"/>
          <w:lang w:val="zh-CN"/>
        </w:rPr>
        <w:t>0000</w:t>
      </w:r>
      <w:r w:rsidRPr="00C53E26">
        <w:rPr>
          <w:rFonts w:hint="eastAsia"/>
          <w:sz w:val="24"/>
          <w:lang w:val="zh-CN"/>
        </w:rPr>
        <w:t>）</w:t>
      </w:r>
      <w:r w:rsidRPr="00C53E26">
        <w:rPr>
          <w:sz w:val="24"/>
          <w:lang w:val="zh-CN"/>
        </w:rPr>
        <w:t>×0.</w:t>
      </w:r>
      <w:r w:rsidRPr="00C53E26">
        <w:rPr>
          <w:rFonts w:hint="eastAsia"/>
          <w:sz w:val="24"/>
          <w:lang w:val="zh-CN"/>
        </w:rPr>
        <w:t>45</w:t>
      </w:r>
      <w:r w:rsidRPr="00C53E26">
        <w:rPr>
          <w:sz w:val="24"/>
          <w:lang w:val="zh-CN"/>
        </w:rPr>
        <w:t>%=</w:t>
      </w:r>
      <w:r w:rsidRPr="00C53E26">
        <w:rPr>
          <w:rFonts w:hint="eastAsia"/>
          <w:sz w:val="24"/>
          <w:lang w:val="zh-CN"/>
        </w:rPr>
        <w:t>50122.5</w:t>
      </w:r>
      <w:r w:rsidRPr="00C53E26">
        <w:rPr>
          <w:sz w:val="24"/>
          <w:lang w:val="zh-CN"/>
        </w:rPr>
        <w:t>元，服务费</w:t>
      </w:r>
      <w:r w:rsidRPr="00C53E26">
        <w:rPr>
          <w:rFonts w:hint="eastAsia"/>
          <w:sz w:val="24"/>
          <w:lang w:val="zh-CN"/>
        </w:rPr>
        <w:t>缴纳</w:t>
      </w:r>
      <w:r w:rsidRPr="00C53E26">
        <w:rPr>
          <w:rFonts w:hint="eastAsia"/>
          <w:sz w:val="24"/>
          <w:lang w:val="zh-CN"/>
        </w:rPr>
        <w:t>50122</w:t>
      </w:r>
      <w:r w:rsidRPr="00C53E26">
        <w:rPr>
          <w:rFonts w:hint="eastAsia"/>
          <w:sz w:val="24"/>
          <w:lang w:val="zh-CN"/>
        </w:rPr>
        <w:t>元。</w:t>
      </w:r>
      <w:r w:rsidRPr="00C53E26">
        <w:rPr>
          <w:sz w:val="24"/>
          <w:lang w:val="zh-CN"/>
        </w:rPr>
        <w:t>其中中标金额以《中标通知书》为准。</w:t>
      </w:r>
    </w:p>
    <w:p w:rsidR="00891E5E" w:rsidRPr="00C53E26" w:rsidRDefault="00891E5E" w:rsidP="00891E5E">
      <w:pPr>
        <w:tabs>
          <w:tab w:val="left" w:pos="700"/>
        </w:tabs>
        <w:autoSpaceDE w:val="0"/>
        <w:autoSpaceDN w:val="0"/>
        <w:adjustRightInd w:val="0"/>
        <w:spacing w:line="360" w:lineRule="auto"/>
        <w:ind w:firstLineChars="200" w:firstLine="446"/>
        <w:rPr>
          <w:sz w:val="24"/>
          <w:szCs w:val="24"/>
          <w:lang w:val="zh-CN"/>
        </w:rPr>
      </w:pPr>
      <w:r w:rsidRPr="00C53E26">
        <w:rPr>
          <w:rFonts w:hint="eastAsia"/>
          <w:sz w:val="24"/>
          <w:szCs w:val="24"/>
        </w:rPr>
        <w:t>中标供应商应于中标公告发布之日起</w:t>
      </w:r>
      <w:r w:rsidRPr="00C53E26">
        <w:rPr>
          <w:rFonts w:hint="eastAsia"/>
          <w:sz w:val="24"/>
          <w:szCs w:val="24"/>
        </w:rPr>
        <w:t>5</w:t>
      </w:r>
      <w:r w:rsidRPr="00C53E26">
        <w:rPr>
          <w:rFonts w:hint="eastAsia"/>
          <w:sz w:val="24"/>
          <w:szCs w:val="24"/>
        </w:rPr>
        <w:t>个工作日内缴纳</w:t>
      </w:r>
      <w:r w:rsidRPr="00C53E26">
        <w:rPr>
          <w:rFonts w:hint="eastAsia"/>
          <w:sz w:val="24"/>
          <w:szCs w:val="24"/>
          <w:lang w:val="zh-CN"/>
        </w:rPr>
        <w:t>招标代理服务费，缴费单位名称须与投标单位名称一致，缴费时请注明项目编号及中标包号。</w:t>
      </w:r>
    </w:p>
    <w:p w:rsidR="00891E5E" w:rsidRPr="00C53E26" w:rsidRDefault="00891E5E" w:rsidP="00891E5E">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名</w:t>
      </w:r>
      <w:r w:rsidRPr="00C53E26">
        <w:rPr>
          <w:rFonts w:ascii="Times New Roman" w:eastAsia="宋体" w:hAnsi="Times New Roman" w:cs="Times New Roman" w:hint="eastAsia"/>
          <w:color w:val="auto"/>
        </w:rPr>
        <w:t xml:space="preserve">        </w:t>
      </w:r>
      <w:r w:rsidRPr="00C53E26">
        <w:rPr>
          <w:rFonts w:ascii="Times New Roman" w:eastAsia="宋体" w:hAnsi="Times New Roman" w:cs="Times New Roman" w:hint="eastAsia"/>
          <w:color w:val="auto"/>
        </w:rPr>
        <w:t>称：天津市公共资源交易中心</w:t>
      </w:r>
    </w:p>
    <w:p w:rsidR="00891E5E" w:rsidRPr="00C53E26" w:rsidRDefault="00891E5E" w:rsidP="00891E5E">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开户行及账号：中国建设银行股份有限公司天津明华支行</w:t>
      </w:r>
      <w:r w:rsidRPr="00C53E26">
        <w:rPr>
          <w:rFonts w:ascii="Times New Roman" w:eastAsia="宋体" w:hAnsi="Times New Roman" w:cs="Times New Roman" w:hint="eastAsia"/>
          <w:color w:val="auto"/>
        </w:rPr>
        <w:t xml:space="preserve"> </w:t>
      </w:r>
    </w:p>
    <w:p w:rsidR="00891E5E" w:rsidRPr="00C53E26" w:rsidRDefault="00891E5E" w:rsidP="00891E5E">
      <w:pPr>
        <w:pStyle w:val="Default"/>
        <w:spacing w:line="360" w:lineRule="auto"/>
        <w:ind w:firstLineChars="897" w:firstLine="2002"/>
        <w:rPr>
          <w:rFonts w:ascii="Times New Roman" w:eastAsia="宋体" w:hAnsi="Times New Roman" w:cs="Times New Roman"/>
          <w:color w:val="auto"/>
        </w:rPr>
      </w:pPr>
      <w:r w:rsidRPr="00C53E26">
        <w:rPr>
          <w:rFonts w:ascii="Times New Roman" w:eastAsia="宋体" w:hAnsi="Times New Roman" w:cs="Times New Roman"/>
          <w:color w:val="auto"/>
        </w:rPr>
        <w:t>1205 0162 4900 0000 0675</w:t>
      </w:r>
    </w:p>
    <w:p w:rsidR="00891E5E" w:rsidRPr="00C53E26" w:rsidRDefault="00891E5E" w:rsidP="00891E5E">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银行联行号：</w:t>
      </w:r>
      <w:r w:rsidRPr="00C53E26">
        <w:rPr>
          <w:rFonts w:ascii="Times New Roman" w:eastAsia="宋体" w:hAnsi="Times New Roman" w:cs="Times New Roman" w:hint="eastAsia"/>
          <w:color w:val="auto"/>
        </w:rPr>
        <w:t>105110039436</w:t>
      </w:r>
    </w:p>
    <w:p w:rsidR="00891E5E" w:rsidRPr="00C53E26" w:rsidRDefault="00891E5E" w:rsidP="00891E5E">
      <w:pPr>
        <w:pStyle w:val="Default"/>
        <w:spacing w:line="360" w:lineRule="auto"/>
        <w:ind w:firstLineChars="200" w:firstLine="446"/>
        <w:rPr>
          <w:rFonts w:ascii="Times New Roman" w:eastAsia="宋体" w:hAnsi="Times New Roman" w:cs="Times New Roman"/>
          <w:color w:val="auto"/>
        </w:rPr>
      </w:pPr>
      <w:r w:rsidRPr="00C53E26">
        <w:rPr>
          <w:rFonts w:ascii="Times New Roman" w:eastAsia="宋体" w:hAnsi="Times New Roman" w:cs="Times New Roman" w:hint="eastAsia"/>
          <w:color w:val="auto"/>
        </w:rPr>
        <w:t>纳税人识别号：</w:t>
      </w:r>
      <w:r w:rsidRPr="00C53E26">
        <w:rPr>
          <w:rFonts w:ascii="Times New Roman" w:eastAsia="宋体" w:hAnsi="Times New Roman" w:cs="Times New Roman" w:hint="eastAsia"/>
          <w:color w:val="auto"/>
        </w:rPr>
        <w:t>1212 0000 MB1E 44809C</w:t>
      </w:r>
    </w:p>
    <w:p w:rsidR="00891E5E" w:rsidRPr="00C53E26" w:rsidRDefault="00891E5E" w:rsidP="00891E5E">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地址：天津市河东区红星路</w:t>
      </w:r>
      <w:r w:rsidRPr="00C53E26">
        <w:rPr>
          <w:rFonts w:ascii="Times New Roman" w:eastAsia="宋体" w:hAnsi="Times New Roman" w:cs="Times New Roman" w:hint="eastAsia"/>
          <w:color w:val="auto"/>
        </w:rPr>
        <w:t>79</w:t>
      </w:r>
      <w:r w:rsidRPr="00C53E26">
        <w:rPr>
          <w:rFonts w:ascii="Times New Roman" w:eastAsia="宋体" w:hAnsi="Times New Roman" w:cs="Times New Roman" w:hint="eastAsia"/>
          <w:color w:val="auto"/>
        </w:rPr>
        <w:t>号</w:t>
      </w:r>
    </w:p>
    <w:p w:rsidR="00891E5E" w:rsidRPr="00C53E26" w:rsidRDefault="00891E5E" w:rsidP="00891E5E">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缴费及开票咨询电话：</w:t>
      </w:r>
      <w:r w:rsidRPr="00C53E26">
        <w:rPr>
          <w:rFonts w:ascii="Times New Roman" w:eastAsia="宋体" w:hAnsi="Times New Roman" w:cs="Times New Roman" w:hint="eastAsia"/>
          <w:color w:val="auto"/>
        </w:rPr>
        <w:t>022-24532012</w:t>
      </w:r>
      <w:bookmarkEnd w:id="1"/>
    </w:p>
    <w:p w:rsidR="00842E87" w:rsidRPr="00891E5E" w:rsidRDefault="00842E87" w:rsidP="00CF3638">
      <w:pPr>
        <w:pStyle w:val="Default"/>
        <w:spacing w:line="360" w:lineRule="auto"/>
        <w:ind w:firstLineChars="200" w:firstLine="446"/>
        <w:jc w:val="both"/>
        <w:rPr>
          <w:rFonts w:ascii="Times New Roman" w:eastAsia="宋体" w:hAnsi="Times New Roman" w:cs="Times New Roman"/>
          <w:color w:val="FF0000"/>
          <w:kern w:val="2"/>
        </w:rPr>
      </w:pPr>
    </w:p>
    <w:p w:rsidR="00842E87" w:rsidRPr="00A62B3D"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DD2281" w:rsidRDefault="00CF3638" w:rsidP="00CF3638">
      <w:pPr>
        <w:pStyle w:val="Default"/>
        <w:spacing w:line="360" w:lineRule="auto"/>
        <w:jc w:val="right"/>
        <w:rPr>
          <w:b/>
          <w:bCs/>
          <w:kern w:val="28"/>
          <w:sz w:val="32"/>
          <w:szCs w:val="32"/>
        </w:rPr>
      </w:pPr>
      <w:r>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Pr>
          <w:rFonts w:ascii="Times New Roman" w:eastAsia="宋体" w:hAnsi="Times New Roman" w:cs="Times New Roman"/>
          <w:color w:val="auto"/>
        </w:rPr>
        <w:t>年</w:t>
      </w:r>
      <w:r w:rsidR="00C53E26">
        <w:rPr>
          <w:rFonts w:ascii="Times New Roman" w:eastAsia="宋体" w:hAnsi="Times New Roman" w:cs="Times New Roman" w:hint="eastAsia"/>
          <w:color w:val="auto"/>
        </w:rPr>
        <w:t>11</w:t>
      </w:r>
      <w:r w:rsidRPr="00750AB2">
        <w:rPr>
          <w:rFonts w:ascii="Times New Roman" w:eastAsia="宋体" w:hAnsi="Times New Roman" w:cs="Times New Roman"/>
          <w:color w:val="auto"/>
        </w:rPr>
        <w:t>月</w:t>
      </w:r>
      <w:r w:rsidR="00C53E26">
        <w:rPr>
          <w:rFonts w:ascii="Times New Roman" w:eastAsia="宋体" w:hAnsi="Times New Roman" w:cs="Times New Roman" w:hint="eastAsia"/>
          <w:color w:val="auto"/>
        </w:rPr>
        <w:t>25</w:t>
      </w:r>
      <w:r w:rsidRPr="00750AB2">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p>
    <w:p w:rsidR="00212E0E" w:rsidRDefault="00212E0E" w:rsidP="00212E0E">
      <w:pPr>
        <w:autoSpaceDE w:val="0"/>
        <w:autoSpaceDN w:val="0"/>
        <w:adjustRightInd w:val="0"/>
        <w:spacing w:line="360" w:lineRule="auto"/>
        <w:ind w:firstLineChars="200" w:firstLine="446"/>
        <w:rPr>
          <w:rFonts w:ascii="宋体" w:hAnsi="宋体" w:cs="宋体"/>
          <w:color w:val="000000"/>
          <w:sz w:val="24"/>
        </w:rPr>
      </w:pPr>
      <w:r>
        <w:rPr>
          <w:rFonts w:ascii="宋体" w:hAnsi="宋体" w:cs="宋体" w:hint="eastAsia"/>
          <w:color w:val="000000"/>
          <w:sz w:val="24"/>
        </w:rPr>
        <w:t>第一</w:t>
      </w:r>
      <w:r w:rsidR="007C45DF">
        <w:rPr>
          <w:rFonts w:ascii="宋体" w:hAnsi="宋体" w:cs="宋体" w:hint="eastAsia"/>
          <w:color w:val="000000"/>
          <w:sz w:val="24"/>
        </w:rPr>
        <w:t>、三</w:t>
      </w:r>
      <w:r>
        <w:rPr>
          <w:rFonts w:ascii="宋体" w:hAnsi="宋体" w:cs="宋体" w:hint="eastAsia"/>
          <w:color w:val="000000"/>
          <w:sz w:val="24"/>
        </w:rPr>
        <w:t>包：设备主机及附件货款、运输费、运输保险费、装卸费、安装调试费及其他应有的费用。投标人所报价格为货到现场安装调试完成的最终优惠价格。</w:t>
      </w:r>
    </w:p>
    <w:p w:rsidR="00212E0E" w:rsidRDefault="00212E0E" w:rsidP="00212E0E">
      <w:pPr>
        <w:autoSpaceDE w:val="0"/>
        <w:autoSpaceDN w:val="0"/>
        <w:adjustRightInd w:val="0"/>
        <w:spacing w:line="360" w:lineRule="auto"/>
        <w:ind w:firstLineChars="200" w:firstLine="446"/>
        <w:rPr>
          <w:rFonts w:ascii="宋体" w:hAnsi="宋体" w:cs="宋体"/>
          <w:color w:val="000000"/>
          <w:sz w:val="24"/>
        </w:rPr>
      </w:pPr>
      <w:r>
        <w:rPr>
          <w:rFonts w:ascii="宋体" w:hAnsi="宋体" w:cs="宋体" w:hint="eastAsia"/>
          <w:color w:val="000000"/>
          <w:sz w:val="24"/>
        </w:rPr>
        <w:t>第二</w:t>
      </w:r>
      <w:r w:rsidR="007C45DF">
        <w:rPr>
          <w:rFonts w:ascii="宋体" w:hAnsi="宋体" w:cs="宋体" w:hint="eastAsia"/>
          <w:color w:val="000000"/>
          <w:sz w:val="24"/>
        </w:rPr>
        <w:t>、</w:t>
      </w:r>
      <w:r>
        <w:rPr>
          <w:rFonts w:ascii="宋体" w:hAnsi="宋体" w:cs="宋体" w:hint="eastAsia"/>
          <w:color w:val="000000"/>
          <w:sz w:val="24"/>
        </w:rPr>
        <w:t>四包：人员费用、开发费用、培训费用、运行维护费用、管理费、利润税金等为完成招标文件规定全部工作所需的一切费用。投标人所报价格为任务完成的最终优惠价格。</w:t>
      </w:r>
    </w:p>
    <w:p w:rsidR="00154232" w:rsidRPr="0080752E"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212E0E" w:rsidRPr="00C53E26" w:rsidRDefault="00212E0E" w:rsidP="00467C5D">
      <w:pPr>
        <w:autoSpaceDE w:val="0"/>
        <w:autoSpaceDN w:val="0"/>
        <w:adjustRightInd w:val="0"/>
        <w:spacing w:line="360" w:lineRule="auto"/>
        <w:ind w:firstLineChars="200" w:firstLine="446"/>
        <w:rPr>
          <w:sz w:val="24"/>
        </w:rPr>
      </w:pPr>
      <w:r w:rsidRPr="00C53E26">
        <w:rPr>
          <w:rFonts w:hint="eastAsia"/>
          <w:sz w:val="24"/>
        </w:rPr>
        <w:t>第一包</w:t>
      </w:r>
    </w:p>
    <w:p w:rsidR="00467C5D" w:rsidRPr="00C53E26" w:rsidRDefault="004826E0" w:rsidP="00467C5D">
      <w:pPr>
        <w:autoSpaceDE w:val="0"/>
        <w:autoSpaceDN w:val="0"/>
        <w:adjustRightInd w:val="0"/>
        <w:spacing w:line="360" w:lineRule="auto"/>
        <w:ind w:firstLineChars="200" w:firstLine="446"/>
        <w:rPr>
          <w:sz w:val="24"/>
        </w:rPr>
      </w:pPr>
      <w:r w:rsidRPr="00C53E26">
        <w:rPr>
          <w:rFonts w:hint="eastAsia"/>
          <w:sz w:val="24"/>
        </w:rPr>
        <w:t xml:space="preserve">1. </w:t>
      </w:r>
      <w:r w:rsidR="00225C2F" w:rsidRPr="00C53E26">
        <w:rPr>
          <w:rFonts w:hint="eastAsia"/>
          <w:sz w:val="24"/>
        </w:rPr>
        <w:t>提供所投产品</w:t>
      </w:r>
      <w:r w:rsidR="00467C5D" w:rsidRPr="00C53E26">
        <w:rPr>
          <w:rFonts w:hint="eastAsia"/>
          <w:sz w:val="24"/>
        </w:rPr>
        <w:t>至少</w:t>
      </w:r>
      <w:r w:rsidR="00212E0E" w:rsidRPr="00C53E26">
        <w:rPr>
          <w:rFonts w:hint="eastAsia"/>
          <w:sz w:val="24"/>
        </w:rPr>
        <w:t>3</w:t>
      </w:r>
      <w:r w:rsidRPr="00C53E26">
        <w:rPr>
          <w:rFonts w:hint="eastAsia"/>
          <w:sz w:val="24"/>
        </w:rPr>
        <w:t>年的</w:t>
      </w:r>
      <w:r w:rsidR="00D2681D" w:rsidRPr="00C53E26">
        <w:rPr>
          <w:rFonts w:hint="eastAsia"/>
          <w:sz w:val="24"/>
        </w:rPr>
        <w:t>原厂</w:t>
      </w:r>
      <w:r w:rsidRPr="00C53E26">
        <w:rPr>
          <w:rFonts w:hint="eastAsia"/>
          <w:sz w:val="24"/>
        </w:rPr>
        <w:t>免费上门保修</w:t>
      </w:r>
      <w:r w:rsidR="00891E5E" w:rsidRPr="00C53E26">
        <w:rPr>
          <w:rFonts w:hint="eastAsia"/>
          <w:sz w:val="24"/>
        </w:rPr>
        <w:t>、软件免费</w:t>
      </w:r>
      <w:r w:rsidR="00891E5E" w:rsidRPr="00C53E26">
        <w:rPr>
          <w:rFonts w:ascii="宋体" w:hAnsi="宋体" w:cs="宋体" w:hint="eastAsia"/>
          <w:sz w:val="24"/>
        </w:rPr>
        <w:t>升级更新，</w:t>
      </w:r>
      <w:r w:rsidRPr="00C53E26">
        <w:rPr>
          <w:rFonts w:hint="eastAsia"/>
          <w:sz w:val="24"/>
        </w:rPr>
        <w:t>终身维修。</w:t>
      </w:r>
    </w:p>
    <w:p w:rsidR="004826E0" w:rsidRPr="00C53E26" w:rsidRDefault="00467C5D" w:rsidP="00467C5D">
      <w:pPr>
        <w:autoSpaceDE w:val="0"/>
        <w:autoSpaceDN w:val="0"/>
        <w:adjustRightInd w:val="0"/>
        <w:spacing w:line="360" w:lineRule="auto"/>
        <w:ind w:firstLineChars="200" w:firstLine="446"/>
        <w:rPr>
          <w:sz w:val="24"/>
        </w:rPr>
      </w:pPr>
      <w:r w:rsidRPr="00C53E26">
        <w:rPr>
          <w:rFonts w:hint="eastAsia"/>
          <w:sz w:val="24"/>
        </w:rPr>
        <w:t xml:space="preserve">2. </w:t>
      </w:r>
      <w:r w:rsidR="004826E0" w:rsidRPr="00C53E26">
        <w:rPr>
          <w:rFonts w:hint="eastAsia"/>
          <w:sz w:val="24"/>
        </w:rPr>
        <w:t>保修期内免费更换零配件，</w:t>
      </w:r>
      <w:r w:rsidR="004826E0" w:rsidRPr="00C53E26">
        <w:rPr>
          <w:rFonts w:hint="eastAsia"/>
          <w:sz w:val="24"/>
        </w:rPr>
        <w:t>7</w:t>
      </w:r>
      <w:r w:rsidR="004826E0" w:rsidRPr="00C53E26">
        <w:rPr>
          <w:rFonts w:hint="eastAsia"/>
          <w:sz w:val="24"/>
        </w:rPr>
        <w:t>×</w:t>
      </w:r>
      <w:r w:rsidR="004826E0" w:rsidRPr="00C53E26">
        <w:rPr>
          <w:rFonts w:hint="eastAsia"/>
          <w:sz w:val="24"/>
        </w:rPr>
        <w:t>24</w:t>
      </w:r>
      <w:r w:rsidR="004826E0" w:rsidRPr="00C53E26">
        <w:rPr>
          <w:rFonts w:hint="eastAsia"/>
          <w:sz w:val="24"/>
        </w:rPr>
        <w:t>小时技术响应，</w:t>
      </w:r>
      <w:r w:rsidR="00212E0E" w:rsidRPr="00C53E26">
        <w:rPr>
          <w:rFonts w:hint="eastAsia"/>
          <w:sz w:val="24"/>
        </w:rPr>
        <w:t>2</w:t>
      </w:r>
      <w:r w:rsidR="004826E0" w:rsidRPr="00C53E26">
        <w:rPr>
          <w:rFonts w:hint="eastAsia"/>
          <w:sz w:val="24"/>
        </w:rPr>
        <w:t>小时内维修工程师到达维修现场。保修期自验收合格之日起计算。</w:t>
      </w:r>
    </w:p>
    <w:p w:rsidR="004826E0" w:rsidRPr="00C53E26" w:rsidRDefault="00467C5D" w:rsidP="004826E0">
      <w:pPr>
        <w:autoSpaceDE w:val="0"/>
        <w:autoSpaceDN w:val="0"/>
        <w:adjustRightInd w:val="0"/>
        <w:spacing w:line="360" w:lineRule="auto"/>
        <w:ind w:firstLineChars="200" w:firstLine="446"/>
        <w:rPr>
          <w:sz w:val="24"/>
        </w:rPr>
      </w:pPr>
      <w:r w:rsidRPr="00C53E26">
        <w:rPr>
          <w:rFonts w:hint="eastAsia"/>
          <w:sz w:val="24"/>
        </w:rPr>
        <w:t>3</w:t>
      </w:r>
      <w:r w:rsidR="004826E0" w:rsidRPr="00C53E26">
        <w:rPr>
          <w:rFonts w:hint="eastAsia"/>
          <w:sz w:val="24"/>
        </w:rPr>
        <w:t xml:space="preserve">. </w:t>
      </w:r>
      <w:r w:rsidR="004826E0" w:rsidRPr="00C53E26">
        <w:rPr>
          <w:rFonts w:hint="eastAsia"/>
          <w:sz w:val="24"/>
        </w:rPr>
        <w:t>提供所投产品</w:t>
      </w:r>
      <w:r w:rsidR="00C53D13" w:rsidRPr="00C53E26">
        <w:rPr>
          <w:rFonts w:hint="eastAsia"/>
          <w:sz w:val="24"/>
        </w:rPr>
        <w:t>制造商</w:t>
      </w:r>
      <w:r w:rsidR="004826E0" w:rsidRPr="00C53E26">
        <w:rPr>
          <w:rFonts w:hint="eastAsia"/>
          <w:sz w:val="24"/>
        </w:rPr>
        <w:t>服务机构情况，包括地址、联系方式及技术人员数量等。</w:t>
      </w:r>
    </w:p>
    <w:p w:rsidR="004826E0" w:rsidRPr="00C53E26" w:rsidRDefault="00467C5D" w:rsidP="004826E0">
      <w:pPr>
        <w:autoSpaceDE w:val="0"/>
        <w:autoSpaceDN w:val="0"/>
        <w:adjustRightInd w:val="0"/>
        <w:spacing w:line="360" w:lineRule="auto"/>
        <w:ind w:firstLineChars="200" w:firstLine="446"/>
        <w:rPr>
          <w:sz w:val="24"/>
        </w:rPr>
      </w:pPr>
      <w:r w:rsidRPr="00C53E26">
        <w:rPr>
          <w:rFonts w:hint="eastAsia"/>
          <w:sz w:val="24"/>
        </w:rPr>
        <w:t>4</w:t>
      </w:r>
      <w:r w:rsidR="004826E0" w:rsidRPr="00C53E26">
        <w:rPr>
          <w:rFonts w:hint="eastAsia"/>
          <w:sz w:val="24"/>
        </w:rPr>
        <w:t xml:space="preserve">. </w:t>
      </w:r>
      <w:r w:rsidR="004826E0" w:rsidRPr="00C53E26">
        <w:rPr>
          <w:rFonts w:hint="eastAsia"/>
          <w:sz w:val="24"/>
        </w:rPr>
        <w:t>提供原厂标准的易耗品、消耗材料价格清单及折扣率，保修期后设备维修的价格清单及折扣率。</w:t>
      </w:r>
    </w:p>
    <w:p w:rsidR="000F48D9" w:rsidRPr="00C53E26" w:rsidRDefault="00467C5D" w:rsidP="004826E0">
      <w:pPr>
        <w:autoSpaceDE w:val="0"/>
        <w:autoSpaceDN w:val="0"/>
        <w:adjustRightInd w:val="0"/>
        <w:spacing w:line="360" w:lineRule="auto"/>
        <w:ind w:firstLineChars="200" w:firstLine="446"/>
        <w:rPr>
          <w:sz w:val="24"/>
        </w:rPr>
      </w:pPr>
      <w:r w:rsidRPr="00C53E26">
        <w:rPr>
          <w:rFonts w:hint="eastAsia"/>
          <w:sz w:val="24"/>
        </w:rPr>
        <w:t>5</w:t>
      </w:r>
      <w:r w:rsidR="004826E0" w:rsidRPr="00C53E26">
        <w:rPr>
          <w:rFonts w:hint="eastAsia"/>
          <w:sz w:val="24"/>
        </w:rPr>
        <w:t xml:space="preserve">. </w:t>
      </w:r>
      <w:r w:rsidR="004826E0" w:rsidRPr="00C53E26">
        <w:rPr>
          <w:rFonts w:hint="eastAsia"/>
          <w:sz w:val="24"/>
        </w:rPr>
        <w:t>提供现场技术培训。</w:t>
      </w:r>
    </w:p>
    <w:p w:rsidR="00212E0E" w:rsidRPr="00C53E26" w:rsidRDefault="00212E0E" w:rsidP="004826E0">
      <w:pPr>
        <w:autoSpaceDE w:val="0"/>
        <w:autoSpaceDN w:val="0"/>
        <w:adjustRightInd w:val="0"/>
        <w:spacing w:line="360" w:lineRule="auto"/>
        <w:ind w:firstLineChars="200" w:firstLine="446"/>
        <w:rPr>
          <w:sz w:val="24"/>
        </w:rPr>
      </w:pPr>
      <w:r w:rsidRPr="00C53E26">
        <w:rPr>
          <w:rFonts w:hint="eastAsia"/>
          <w:sz w:val="24"/>
        </w:rPr>
        <w:t xml:space="preserve">6. </w:t>
      </w:r>
      <w:r w:rsidRPr="00C53E26">
        <w:rPr>
          <w:rFonts w:hint="eastAsia"/>
          <w:sz w:val="24"/>
        </w:rPr>
        <w:t>中标人须提供针对本次所投产品的日常巡检服务，三年质保期内，每月巡检一次，每次巡检结束，提交巡检报告及整改优化方案。</w:t>
      </w:r>
    </w:p>
    <w:p w:rsidR="000F36B3" w:rsidRPr="00C53E26" w:rsidRDefault="000F36B3" w:rsidP="000F36B3">
      <w:pPr>
        <w:autoSpaceDE w:val="0"/>
        <w:autoSpaceDN w:val="0"/>
        <w:adjustRightInd w:val="0"/>
        <w:spacing w:line="360" w:lineRule="auto"/>
        <w:ind w:firstLineChars="200" w:firstLine="446"/>
        <w:rPr>
          <w:sz w:val="24"/>
        </w:rPr>
      </w:pPr>
      <w:r w:rsidRPr="00C53E26">
        <w:rPr>
          <w:rFonts w:hint="eastAsia"/>
          <w:sz w:val="24"/>
        </w:rPr>
        <w:t>★</w:t>
      </w:r>
      <w:r w:rsidRPr="00C53E26">
        <w:rPr>
          <w:rFonts w:hint="eastAsia"/>
          <w:sz w:val="24"/>
        </w:rPr>
        <w:t xml:space="preserve">7. </w:t>
      </w:r>
      <w:r w:rsidRPr="00C53E26">
        <w:rPr>
          <w:rFonts w:hint="eastAsia"/>
          <w:sz w:val="24"/>
        </w:rPr>
        <w:t>提供一名技术人员</w:t>
      </w:r>
      <w:r w:rsidRPr="00C53E26">
        <w:rPr>
          <w:rFonts w:hint="eastAsia"/>
          <w:sz w:val="24"/>
        </w:rPr>
        <w:t>1</w:t>
      </w:r>
      <w:r w:rsidRPr="00C53E26">
        <w:rPr>
          <w:rFonts w:hint="eastAsia"/>
          <w:sz w:val="24"/>
        </w:rPr>
        <w:t>年期驻场技术支持服务，帮助用户解决日常设备故障，软、硬件测试等相关工作；驻场时间</w:t>
      </w:r>
      <w:r w:rsidRPr="00C53E26">
        <w:rPr>
          <w:rFonts w:hint="eastAsia"/>
          <w:sz w:val="24"/>
        </w:rPr>
        <w:t>5*8</w:t>
      </w:r>
      <w:r w:rsidRPr="00C53E26">
        <w:rPr>
          <w:rFonts w:hint="eastAsia"/>
          <w:sz w:val="24"/>
        </w:rPr>
        <w:t>小时，与用户信息科人员作息时间相同且纳入考勤</w:t>
      </w:r>
      <w:r w:rsidRPr="00C53E26">
        <w:rPr>
          <w:rFonts w:hint="eastAsia"/>
          <w:sz w:val="24"/>
        </w:rPr>
        <w:lastRenderedPageBreak/>
        <w:t>管理制度。</w:t>
      </w:r>
    </w:p>
    <w:p w:rsidR="000F36B3" w:rsidRPr="00C53E26" w:rsidRDefault="000F36B3" w:rsidP="000F36B3">
      <w:pPr>
        <w:autoSpaceDE w:val="0"/>
        <w:autoSpaceDN w:val="0"/>
        <w:adjustRightInd w:val="0"/>
        <w:spacing w:line="360" w:lineRule="auto"/>
        <w:ind w:firstLineChars="200" w:firstLine="446"/>
        <w:rPr>
          <w:sz w:val="24"/>
        </w:rPr>
      </w:pPr>
      <w:r w:rsidRPr="00C53E26">
        <w:rPr>
          <w:rFonts w:hint="eastAsia"/>
          <w:sz w:val="24"/>
        </w:rPr>
        <w:t>★</w:t>
      </w:r>
      <w:r w:rsidRPr="00C53E26">
        <w:rPr>
          <w:rFonts w:hint="eastAsia"/>
          <w:sz w:val="24"/>
        </w:rPr>
        <w:t xml:space="preserve">8. </w:t>
      </w:r>
      <w:r w:rsidRPr="00C53E26">
        <w:rPr>
          <w:rFonts w:hint="eastAsia"/>
          <w:sz w:val="24"/>
        </w:rPr>
        <w:t>提供网络基础设施整理服务，服务范围包括主数据中心</w:t>
      </w:r>
      <w:r w:rsidRPr="00C53E26">
        <w:rPr>
          <w:rFonts w:hint="eastAsia"/>
          <w:sz w:val="24"/>
        </w:rPr>
        <w:t>14</w:t>
      </w:r>
      <w:r w:rsidRPr="00C53E26">
        <w:rPr>
          <w:rFonts w:hint="eastAsia"/>
          <w:sz w:val="24"/>
        </w:rPr>
        <w:t>个机柜和各楼层弱电间</w:t>
      </w:r>
      <w:r w:rsidRPr="00C53E26">
        <w:rPr>
          <w:rFonts w:hint="eastAsia"/>
          <w:sz w:val="24"/>
        </w:rPr>
        <w:t>23</w:t>
      </w:r>
      <w:r w:rsidRPr="00C53E26">
        <w:rPr>
          <w:rFonts w:hint="eastAsia"/>
          <w:sz w:val="24"/>
        </w:rPr>
        <w:t>个机柜，</w:t>
      </w:r>
      <w:r w:rsidR="004A3001" w:rsidRPr="00C53E26">
        <w:rPr>
          <w:rFonts w:hint="eastAsia"/>
          <w:sz w:val="24"/>
        </w:rPr>
        <w:t>运维期内</w:t>
      </w:r>
      <w:r w:rsidRPr="00C53E26">
        <w:rPr>
          <w:rFonts w:hint="eastAsia"/>
          <w:sz w:val="24"/>
        </w:rPr>
        <w:t>提供</w:t>
      </w:r>
      <w:r w:rsidRPr="00C53E26">
        <w:rPr>
          <w:rFonts w:hint="eastAsia"/>
          <w:sz w:val="24"/>
        </w:rPr>
        <w:t>2</w:t>
      </w:r>
      <w:r w:rsidRPr="00C53E26">
        <w:rPr>
          <w:rFonts w:hint="eastAsia"/>
          <w:sz w:val="24"/>
        </w:rPr>
        <w:t>次清洗服务，服务内容包括：设备在线清洗、基础环境维护、机柜间线缆整理、规范性标签标识整理、线缆规范性绑扎等。其中设备在线清洗是指在不中断业务的前提下对设备进行在线清洗，清洗交换机、服务器、存储、网络安全设备等积尘污染，清洗板卡、电源模块、散热风扇、端口内积尘污染，确保设备散热通风，稳定运行。</w:t>
      </w:r>
    </w:p>
    <w:p w:rsidR="000F36B3" w:rsidRPr="00C53E26" w:rsidRDefault="000F36B3" w:rsidP="000F48D9">
      <w:pPr>
        <w:autoSpaceDE w:val="0"/>
        <w:autoSpaceDN w:val="0"/>
        <w:adjustRightInd w:val="0"/>
        <w:spacing w:line="360" w:lineRule="auto"/>
        <w:ind w:firstLineChars="200" w:firstLine="446"/>
        <w:rPr>
          <w:sz w:val="24"/>
        </w:rPr>
      </w:pPr>
      <w:r w:rsidRPr="00C53E26">
        <w:rPr>
          <w:rFonts w:hint="eastAsia"/>
          <w:sz w:val="24"/>
        </w:rPr>
        <w:t>第二</w:t>
      </w:r>
      <w:r w:rsidR="00C81E48" w:rsidRPr="00C53E26">
        <w:rPr>
          <w:rFonts w:hint="eastAsia"/>
          <w:sz w:val="24"/>
        </w:rPr>
        <w:t>、</w:t>
      </w:r>
      <w:r w:rsidRPr="00C53E26">
        <w:rPr>
          <w:rFonts w:hint="eastAsia"/>
          <w:sz w:val="24"/>
        </w:rPr>
        <w:t>四包</w:t>
      </w:r>
    </w:p>
    <w:p w:rsidR="000F36B3" w:rsidRPr="00C53E26" w:rsidRDefault="000F36B3" w:rsidP="000F48D9">
      <w:pPr>
        <w:autoSpaceDE w:val="0"/>
        <w:autoSpaceDN w:val="0"/>
        <w:adjustRightInd w:val="0"/>
        <w:spacing w:line="360" w:lineRule="auto"/>
        <w:ind w:firstLineChars="200" w:firstLine="446"/>
        <w:rPr>
          <w:sz w:val="24"/>
        </w:rPr>
      </w:pPr>
      <w:r w:rsidRPr="00C53E26">
        <w:rPr>
          <w:rFonts w:hint="eastAsia"/>
          <w:sz w:val="24"/>
        </w:rPr>
        <w:t>详见项目需求书。</w:t>
      </w:r>
    </w:p>
    <w:p w:rsidR="00C81E48" w:rsidRPr="00C53E26" w:rsidRDefault="00C81E48" w:rsidP="000F48D9">
      <w:pPr>
        <w:autoSpaceDE w:val="0"/>
        <w:autoSpaceDN w:val="0"/>
        <w:adjustRightInd w:val="0"/>
        <w:spacing w:line="360" w:lineRule="auto"/>
        <w:ind w:firstLineChars="200" w:firstLine="446"/>
        <w:rPr>
          <w:sz w:val="24"/>
        </w:rPr>
      </w:pPr>
      <w:r w:rsidRPr="00C53E26">
        <w:rPr>
          <w:rFonts w:hint="eastAsia"/>
          <w:sz w:val="24"/>
        </w:rPr>
        <w:t>第三包</w:t>
      </w:r>
    </w:p>
    <w:p w:rsidR="00600F51" w:rsidRPr="00C53E26" w:rsidRDefault="00600F51" w:rsidP="00600F51">
      <w:pPr>
        <w:spacing w:line="360" w:lineRule="auto"/>
        <w:ind w:firstLineChars="200" w:firstLine="446"/>
        <w:outlineLvl w:val="0"/>
        <w:rPr>
          <w:sz w:val="24"/>
        </w:rPr>
      </w:pPr>
      <w:r w:rsidRPr="00C53E26">
        <w:rPr>
          <w:rFonts w:hint="eastAsia"/>
          <w:sz w:val="24"/>
        </w:rPr>
        <w:t xml:space="preserve">1. </w:t>
      </w:r>
      <w:r w:rsidRPr="00C53E26">
        <w:rPr>
          <w:rFonts w:hint="eastAsia"/>
          <w:sz w:val="24"/>
        </w:rPr>
        <w:t>提供所投产品至少</w:t>
      </w:r>
      <w:r w:rsidRPr="00C53E26">
        <w:rPr>
          <w:rFonts w:hint="eastAsia"/>
          <w:sz w:val="24"/>
        </w:rPr>
        <w:t>3</w:t>
      </w:r>
      <w:r w:rsidRPr="00C53E26">
        <w:rPr>
          <w:rFonts w:hint="eastAsia"/>
          <w:sz w:val="24"/>
        </w:rPr>
        <w:t>年的原厂免费上门保修、软件免费</w:t>
      </w:r>
      <w:r w:rsidRPr="00C53E26">
        <w:rPr>
          <w:rFonts w:ascii="宋体" w:hAnsi="宋体" w:cs="宋体" w:hint="eastAsia"/>
          <w:sz w:val="24"/>
        </w:rPr>
        <w:t>升级更新，</w:t>
      </w:r>
      <w:r w:rsidRPr="00C53E26">
        <w:rPr>
          <w:rFonts w:hint="eastAsia"/>
          <w:sz w:val="24"/>
        </w:rPr>
        <w:t>终身维修。</w:t>
      </w:r>
    </w:p>
    <w:p w:rsidR="00600F51" w:rsidRPr="00C53E26" w:rsidRDefault="00600F51" w:rsidP="00600F51">
      <w:pPr>
        <w:spacing w:line="360" w:lineRule="auto"/>
        <w:ind w:firstLineChars="200" w:firstLine="446"/>
        <w:outlineLvl w:val="0"/>
        <w:rPr>
          <w:sz w:val="24"/>
        </w:rPr>
      </w:pPr>
      <w:r w:rsidRPr="00C53E26">
        <w:rPr>
          <w:rFonts w:hint="eastAsia"/>
          <w:sz w:val="24"/>
        </w:rPr>
        <w:t xml:space="preserve">2. </w:t>
      </w:r>
      <w:r w:rsidRPr="00C53E26">
        <w:rPr>
          <w:rFonts w:hint="eastAsia"/>
          <w:sz w:val="24"/>
        </w:rPr>
        <w:t>运维期内供应商应负责软件系统升级更新服务、维修及抢修。运维期内供应商应负责系统的稳定运行并负责系统的维护和确保系统稳定。</w:t>
      </w:r>
    </w:p>
    <w:p w:rsidR="00600F51" w:rsidRPr="00C53E26" w:rsidRDefault="00600F51" w:rsidP="00600F51">
      <w:pPr>
        <w:spacing w:line="360" w:lineRule="auto"/>
        <w:ind w:firstLineChars="200" w:firstLine="446"/>
        <w:outlineLvl w:val="0"/>
        <w:rPr>
          <w:sz w:val="24"/>
        </w:rPr>
      </w:pPr>
      <w:r w:rsidRPr="00C53E26">
        <w:rPr>
          <w:rFonts w:hint="eastAsia"/>
          <w:sz w:val="24"/>
        </w:rPr>
        <w:t xml:space="preserve">3. </w:t>
      </w:r>
      <w:r w:rsidRPr="00C53E26">
        <w:rPr>
          <w:rFonts w:hint="eastAsia"/>
          <w:sz w:val="24"/>
        </w:rPr>
        <w:t>响应时间要求：应在接到采购人通知后</w:t>
      </w:r>
      <w:r w:rsidRPr="00C53E26">
        <w:rPr>
          <w:rFonts w:hint="eastAsia"/>
          <w:sz w:val="24"/>
        </w:rPr>
        <w:t>2</w:t>
      </w:r>
      <w:r w:rsidRPr="00C53E26">
        <w:rPr>
          <w:rFonts w:hint="eastAsia"/>
          <w:sz w:val="24"/>
        </w:rPr>
        <w:t>个小时内作出维修响应；作出响应后，应在</w:t>
      </w:r>
      <w:r w:rsidRPr="00C53E26">
        <w:rPr>
          <w:rFonts w:hint="eastAsia"/>
          <w:sz w:val="24"/>
        </w:rPr>
        <w:t>3</w:t>
      </w:r>
      <w:r w:rsidRPr="00C53E26">
        <w:rPr>
          <w:rFonts w:hint="eastAsia"/>
          <w:sz w:val="24"/>
        </w:rPr>
        <w:t>小时内远程解决问题，如远程不能解决的，则维修人员应在</w:t>
      </w:r>
      <w:r w:rsidRPr="00C53E26">
        <w:rPr>
          <w:rFonts w:hint="eastAsia"/>
          <w:sz w:val="24"/>
        </w:rPr>
        <w:t>12</w:t>
      </w:r>
      <w:r w:rsidRPr="00C53E26">
        <w:rPr>
          <w:rFonts w:hint="eastAsia"/>
          <w:sz w:val="24"/>
        </w:rPr>
        <w:t>小时之内到达现场（含节假日）进行维修并在到达现场后</w:t>
      </w:r>
      <w:r w:rsidRPr="00C53E26">
        <w:rPr>
          <w:rFonts w:hint="eastAsia"/>
          <w:sz w:val="24"/>
        </w:rPr>
        <w:t>1</w:t>
      </w:r>
      <w:r w:rsidRPr="00C53E26">
        <w:rPr>
          <w:rFonts w:hint="eastAsia"/>
          <w:sz w:val="24"/>
        </w:rPr>
        <w:t>小时内修复。</w:t>
      </w:r>
    </w:p>
    <w:p w:rsidR="00600F51" w:rsidRPr="00C53E26" w:rsidRDefault="00600F51" w:rsidP="00600F51">
      <w:pPr>
        <w:spacing w:line="360" w:lineRule="auto"/>
        <w:ind w:firstLineChars="200" w:firstLine="446"/>
        <w:outlineLvl w:val="0"/>
        <w:rPr>
          <w:sz w:val="24"/>
        </w:rPr>
      </w:pPr>
      <w:r w:rsidRPr="00C53E26">
        <w:rPr>
          <w:rFonts w:hint="eastAsia"/>
          <w:sz w:val="24"/>
        </w:rPr>
        <w:t xml:space="preserve">4. </w:t>
      </w:r>
      <w:r w:rsidRPr="00C53E26">
        <w:rPr>
          <w:rFonts w:hint="eastAsia"/>
          <w:sz w:val="24"/>
        </w:rPr>
        <w:t>培训要求：提供现场培训，须对采购人进行培训，具体培训内容由供应商自行提供方案。</w:t>
      </w:r>
    </w:p>
    <w:p w:rsidR="00C81E48" w:rsidRPr="00C53E26" w:rsidRDefault="00600F51" w:rsidP="00600F51">
      <w:pPr>
        <w:autoSpaceDE w:val="0"/>
        <w:autoSpaceDN w:val="0"/>
        <w:adjustRightInd w:val="0"/>
        <w:spacing w:line="360" w:lineRule="auto"/>
        <w:ind w:firstLineChars="200" w:firstLine="446"/>
        <w:rPr>
          <w:sz w:val="24"/>
        </w:rPr>
      </w:pPr>
      <w:r w:rsidRPr="00C53E26">
        <w:rPr>
          <w:rFonts w:hint="eastAsia"/>
          <w:sz w:val="24"/>
        </w:rPr>
        <w:t xml:space="preserve">5. </w:t>
      </w:r>
      <w:r w:rsidRPr="00C53E26">
        <w:rPr>
          <w:rFonts w:hint="eastAsia"/>
          <w:sz w:val="24"/>
        </w:rPr>
        <w:t>配合采购人进行安全测试工作。</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w:t>
      </w:r>
      <w:r w:rsidR="006A75E7" w:rsidRPr="00C53E26">
        <w:rPr>
          <w:rFonts w:hint="eastAsia"/>
          <w:sz w:val="24"/>
        </w:rPr>
        <w:t>三</w:t>
      </w:r>
      <w:r w:rsidRPr="00C53E26">
        <w:rPr>
          <w:rFonts w:hint="eastAsia"/>
          <w:sz w:val="24"/>
        </w:rPr>
        <w:t>）交货要求</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 xml:space="preserve">1. </w:t>
      </w:r>
      <w:r w:rsidRPr="00C53E26">
        <w:rPr>
          <w:rFonts w:hint="eastAsia"/>
          <w:sz w:val="24"/>
        </w:rPr>
        <w:t>交货期：</w:t>
      </w:r>
    </w:p>
    <w:p w:rsidR="000F36B3" w:rsidRPr="00C53E26" w:rsidRDefault="000F36B3" w:rsidP="000F36B3">
      <w:pPr>
        <w:autoSpaceDE w:val="0"/>
        <w:autoSpaceDN w:val="0"/>
        <w:adjustRightInd w:val="0"/>
        <w:spacing w:line="360" w:lineRule="auto"/>
        <w:ind w:firstLineChars="200" w:firstLine="446"/>
        <w:rPr>
          <w:rFonts w:ascii="宋体" w:hAnsi="宋体" w:cs="宋体"/>
          <w:sz w:val="24"/>
        </w:rPr>
      </w:pPr>
      <w:r w:rsidRPr="00C53E26">
        <w:rPr>
          <w:rFonts w:ascii="宋体" w:hAnsi="宋体" w:cs="宋体" w:hint="eastAsia"/>
          <w:sz w:val="24"/>
        </w:rPr>
        <w:t>第一包</w:t>
      </w:r>
      <w:r w:rsidR="00600F51" w:rsidRPr="00C53E26">
        <w:rPr>
          <w:rFonts w:ascii="宋体" w:hAnsi="宋体" w:cs="宋体" w:hint="eastAsia"/>
          <w:sz w:val="24"/>
        </w:rPr>
        <w:t>、第三包</w:t>
      </w:r>
      <w:r w:rsidRPr="00C53E26">
        <w:rPr>
          <w:rFonts w:ascii="宋体" w:hAnsi="宋体" w:cs="宋体" w:hint="eastAsia"/>
          <w:sz w:val="24"/>
        </w:rPr>
        <w:t>：签订合同之日起25天内交货到医院指定位置，交货后10天内完成安装（特殊情况以合同为准）。</w:t>
      </w:r>
    </w:p>
    <w:p w:rsidR="000F48D9" w:rsidRPr="00C53E26" w:rsidRDefault="000F36B3" w:rsidP="000F36B3">
      <w:pPr>
        <w:autoSpaceDE w:val="0"/>
        <w:autoSpaceDN w:val="0"/>
        <w:adjustRightInd w:val="0"/>
        <w:spacing w:line="360" w:lineRule="auto"/>
        <w:ind w:firstLineChars="200" w:firstLine="446"/>
        <w:rPr>
          <w:rFonts w:ascii="宋体" w:hAnsi="宋体" w:cs="宋体"/>
          <w:sz w:val="24"/>
        </w:rPr>
      </w:pPr>
      <w:r w:rsidRPr="00C53E26">
        <w:rPr>
          <w:rFonts w:ascii="宋体" w:hAnsi="宋体" w:cs="宋体" w:hint="eastAsia"/>
          <w:sz w:val="24"/>
        </w:rPr>
        <w:t>第二包</w:t>
      </w:r>
      <w:r w:rsidR="00C81E48" w:rsidRPr="00C53E26">
        <w:rPr>
          <w:rFonts w:ascii="宋体" w:hAnsi="宋体" w:cs="宋体" w:hint="eastAsia"/>
          <w:sz w:val="24"/>
        </w:rPr>
        <w:t>、</w:t>
      </w:r>
      <w:r w:rsidRPr="00C53E26">
        <w:rPr>
          <w:rFonts w:ascii="宋体" w:hAnsi="宋体" w:cs="宋体" w:hint="eastAsia"/>
          <w:sz w:val="24"/>
        </w:rPr>
        <w:t>第四包：签订合同之日起3个月内完成程序开发、集成测试、上线部署等</w:t>
      </w:r>
      <w:r w:rsidRPr="00C53E26">
        <w:rPr>
          <w:rFonts w:ascii="宋体" w:hAnsi="宋体" w:cs="宋体" w:hint="eastAsia"/>
          <w:sz w:val="24"/>
        </w:rPr>
        <w:lastRenderedPageBreak/>
        <w:t>工作，进入试运行</w:t>
      </w:r>
      <w:r w:rsidR="00353736" w:rsidRPr="00C53E26">
        <w:rPr>
          <w:rFonts w:ascii="宋体" w:hAnsi="宋体" w:cs="宋体" w:hint="eastAsia"/>
          <w:sz w:val="24"/>
        </w:rPr>
        <w:t>；</w:t>
      </w:r>
      <w:r w:rsidR="00353736" w:rsidRPr="00C53E26">
        <w:rPr>
          <w:rFonts w:ascii="宋体" w:hAnsi="宋体" w:cs="宋体" w:hint="eastAsia"/>
          <w:sz w:val="24"/>
          <w:szCs w:val="24"/>
          <w:lang w:val="zh-CN"/>
        </w:rPr>
        <w:t>试运行3个月后进行项目终验</w:t>
      </w:r>
      <w:r w:rsidRPr="00C53E26">
        <w:rPr>
          <w:rFonts w:ascii="宋体" w:hAnsi="宋体" w:cs="宋体" w:hint="eastAsia"/>
          <w:sz w:val="24"/>
        </w:rPr>
        <w:t>（特殊情况以合同为准）。</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 xml:space="preserve">2. </w:t>
      </w:r>
      <w:r w:rsidRPr="00C53E26">
        <w:rPr>
          <w:rFonts w:hint="eastAsia"/>
          <w:sz w:val="24"/>
        </w:rPr>
        <w:t>交货地点：</w:t>
      </w:r>
      <w:r w:rsidR="000F36B3" w:rsidRPr="00C53E26">
        <w:rPr>
          <w:rFonts w:ascii="宋体" w:hAnsi="宋体" w:cs="宋体" w:hint="eastAsia"/>
          <w:sz w:val="24"/>
        </w:rPr>
        <w:t>天津市南开区南开三马路156号、天津市和平区营口道146号</w:t>
      </w:r>
      <w:r w:rsidR="002635BF" w:rsidRPr="00C53E26">
        <w:rPr>
          <w:rFonts w:hint="eastAsia"/>
          <w:sz w:val="24"/>
        </w:rPr>
        <w:t>（特殊情况以合同为准）。</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 xml:space="preserve">3. </w:t>
      </w:r>
      <w:r w:rsidRPr="00C53E26">
        <w:rPr>
          <w:rFonts w:hint="eastAsia"/>
          <w:sz w:val="24"/>
        </w:rPr>
        <w:t>提供</w:t>
      </w:r>
      <w:r w:rsidR="00C53D13" w:rsidRPr="00C53E26">
        <w:rPr>
          <w:rFonts w:hint="eastAsia"/>
          <w:sz w:val="24"/>
        </w:rPr>
        <w:t>制造商</w:t>
      </w:r>
      <w:r w:rsidRPr="00C53E26">
        <w:rPr>
          <w:rFonts w:hint="eastAsia"/>
          <w:sz w:val="24"/>
        </w:rPr>
        <w:t>完整的随机资料，包括完整的使用和维修手册等。</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 xml:space="preserve">4. </w:t>
      </w:r>
      <w:r w:rsidRPr="00C53E26">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C53E26">
        <w:rPr>
          <w:rFonts w:hint="eastAsia"/>
          <w:sz w:val="24"/>
        </w:rPr>
        <w:t>制造商</w:t>
      </w:r>
      <w:r w:rsidRPr="00C53E26">
        <w:rPr>
          <w:rFonts w:hint="eastAsia"/>
          <w:sz w:val="24"/>
        </w:rPr>
        <w:t>的责任。</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w:t>
      </w:r>
      <w:r w:rsidR="006A75E7" w:rsidRPr="00C53E26">
        <w:rPr>
          <w:rFonts w:hint="eastAsia"/>
          <w:sz w:val="24"/>
        </w:rPr>
        <w:t>四</w:t>
      </w:r>
      <w:r w:rsidRPr="00C53E26">
        <w:rPr>
          <w:rFonts w:hint="eastAsia"/>
          <w:sz w:val="24"/>
        </w:rPr>
        <w:t>）付款方式</w:t>
      </w:r>
    </w:p>
    <w:p w:rsidR="000F48D9" w:rsidRPr="00C53E26" w:rsidRDefault="00946ECB" w:rsidP="00946ECB">
      <w:pPr>
        <w:autoSpaceDE w:val="0"/>
        <w:autoSpaceDN w:val="0"/>
        <w:adjustRightInd w:val="0"/>
        <w:spacing w:line="360" w:lineRule="auto"/>
        <w:ind w:firstLineChars="200" w:firstLine="446"/>
        <w:rPr>
          <w:sz w:val="24"/>
        </w:rPr>
      </w:pPr>
      <w:r w:rsidRPr="00C53E26">
        <w:rPr>
          <w:rFonts w:hint="eastAsia"/>
          <w:sz w:val="24"/>
        </w:rPr>
        <w:t>签订合同后</w:t>
      </w:r>
      <w:r w:rsidRPr="00C53E26">
        <w:rPr>
          <w:rFonts w:hint="eastAsia"/>
          <w:sz w:val="24"/>
        </w:rPr>
        <w:t>15</w:t>
      </w:r>
      <w:r w:rsidRPr="00C53E26">
        <w:rPr>
          <w:rFonts w:hint="eastAsia"/>
          <w:sz w:val="24"/>
        </w:rPr>
        <w:t>个工作日内预付合同总额的</w:t>
      </w:r>
      <w:r w:rsidRPr="00C53E26">
        <w:rPr>
          <w:rFonts w:hint="eastAsia"/>
          <w:sz w:val="24"/>
        </w:rPr>
        <w:t>30%</w:t>
      </w:r>
      <w:r w:rsidRPr="00C53E26">
        <w:rPr>
          <w:rFonts w:hint="eastAsia"/>
          <w:sz w:val="24"/>
        </w:rPr>
        <w:t>，验收合格后</w:t>
      </w:r>
      <w:r w:rsidRPr="00C53E26">
        <w:rPr>
          <w:rFonts w:hint="eastAsia"/>
          <w:sz w:val="24"/>
        </w:rPr>
        <w:t>15</w:t>
      </w:r>
      <w:r w:rsidRPr="00C53E26">
        <w:rPr>
          <w:rFonts w:hint="eastAsia"/>
          <w:sz w:val="24"/>
        </w:rPr>
        <w:t>个工作日内支付合同总额的</w:t>
      </w:r>
      <w:r w:rsidRPr="00C53E26">
        <w:rPr>
          <w:rFonts w:hint="eastAsia"/>
          <w:sz w:val="24"/>
        </w:rPr>
        <w:t>60%</w:t>
      </w:r>
      <w:r w:rsidRPr="00C53E26">
        <w:rPr>
          <w:rFonts w:hint="eastAsia"/>
          <w:sz w:val="24"/>
        </w:rPr>
        <w:t>，运维</w:t>
      </w:r>
      <w:r w:rsidR="00353736" w:rsidRPr="00C53E26">
        <w:rPr>
          <w:rFonts w:hint="eastAsia"/>
          <w:sz w:val="24"/>
        </w:rPr>
        <w:t>期一年后</w:t>
      </w:r>
      <w:r w:rsidRPr="00C53E26">
        <w:rPr>
          <w:rFonts w:hint="eastAsia"/>
          <w:sz w:val="24"/>
        </w:rPr>
        <w:t>支付合同总额的</w:t>
      </w:r>
      <w:r w:rsidRPr="00C53E26">
        <w:rPr>
          <w:rFonts w:hint="eastAsia"/>
          <w:sz w:val="24"/>
        </w:rPr>
        <w:t>5%</w:t>
      </w:r>
      <w:r w:rsidRPr="00C53E26">
        <w:rPr>
          <w:rFonts w:hint="eastAsia"/>
          <w:sz w:val="24"/>
        </w:rPr>
        <w:t>，运维</w:t>
      </w:r>
      <w:r w:rsidR="00353736" w:rsidRPr="00C53E26">
        <w:rPr>
          <w:rFonts w:hint="eastAsia"/>
          <w:sz w:val="24"/>
        </w:rPr>
        <w:t>期</w:t>
      </w:r>
      <w:r w:rsidRPr="00C53E26">
        <w:rPr>
          <w:rFonts w:hint="eastAsia"/>
          <w:sz w:val="24"/>
        </w:rPr>
        <w:t>二年后支付合同总额的</w:t>
      </w:r>
      <w:r w:rsidRPr="00C53E26">
        <w:rPr>
          <w:rFonts w:hint="eastAsia"/>
          <w:sz w:val="24"/>
        </w:rPr>
        <w:t>3%</w:t>
      </w:r>
      <w:r w:rsidRPr="00C53E26">
        <w:rPr>
          <w:rFonts w:hint="eastAsia"/>
          <w:sz w:val="24"/>
        </w:rPr>
        <w:t>，运维</w:t>
      </w:r>
      <w:r w:rsidR="00353736" w:rsidRPr="00C53E26">
        <w:rPr>
          <w:rFonts w:hint="eastAsia"/>
          <w:sz w:val="24"/>
        </w:rPr>
        <w:t>期满</w:t>
      </w:r>
      <w:r w:rsidRPr="00C53E26">
        <w:rPr>
          <w:rFonts w:hint="eastAsia"/>
          <w:sz w:val="24"/>
        </w:rPr>
        <w:t>后支付合同总额的</w:t>
      </w:r>
      <w:r w:rsidRPr="00C53E26">
        <w:rPr>
          <w:rFonts w:hint="eastAsia"/>
          <w:sz w:val="24"/>
        </w:rPr>
        <w:t>2%</w:t>
      </w:r>
      <w:r w:rsidR="004826E0" w:rsidRPr="00C53E26">
        <w:rPr>
          <w:rFonts w:hint="eastAsia"/>
          <w:sz w:val="24"/>
        </w:rPr>
        <w:t>（特殊情况以合同为准）。</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w:t>
      </w:r>
      <w:r w:rsidR="006A75E7" w:rsidRPr="00C53E26">
        <w:rPr>
          <w:rFonts w:hint="eastAsia"/>
          <w:sz w:val="24"/>
        </w:rPr>
        <w:t>五</w:t>
      </w:r>
      <w:r w:rsidRPr="00C53E26">
        <w:rPr>
          <w:rFonts w:hint="eastAsia"/>
          <w:sz w:val="24"/>
        </w:rPr>
        <w:t>）投标保证金和履约保证金</w:t>
      </w:r>
    </w:p>
    <w:p w:rsidR="000F48D9" w:rsidRPr="00C53E26" w:rsidRDefault="000F48D9" w:rsidP="000F48D9">
      <w:pPr>
        <w:autoSpaceDE w:val="0"/>
        <w:autoSpaceDN w:val="0"/>
        <w:adjustRightInd w:val="0"/>
        <w:spacing w:line="360" w:lineRule="auto"/>
        <w:ind w:firstLineChars="200" w:firstLine="446"/>
        <w:rPr>
          <w:sz w:val="24"/>
        </w:rPr>
      </w:pPr>
      <w:r w:rsidRPr="00C53E26">
        <w:rPr>
          <w:rFonts w:hint="eastAsia"/>
          <w:sz w:val="24"/>
        </w:rPr>
        <w:t>本项目不收取投标保证金和履约保证金。</w:t>
      </w:r>
    </w:p>
    <w:p w:rsidR="0063365F" w:rsidRPr="00C53E26" w:rsidRDefault="0063365F" w:rsidP="000F48D9">
      <w:pPr>
        <w:autoSpaceDE w:val="0"/>
        <w:autoSpaceDN w:val="0"/>
        <w:adjustRightInd w:val="0"/>
        <w:spacing w:line="360" w:lineRule="auto"/>
        <w:ind w:firstLineChars="200" w:firstLine="446"/>
        <w:rPr>
          <w:sz w:val="24"/>
        </w:rPr>
      </w:pPr>
      <w:r w:rsidRPr="00C53E26">
        <w:rPr>
          <w:rFonts w:hint="eastAsia"/>
          <w:sz w:val="24"/>
        </w:rPr>
        <w:t>（六）验收</w:t>
      </w:r>
      <w:r w:rsidR="003337F2" w:rsidRPr="00C53E26">
        <w:rPr>
          <w:rFonts w:hint="eastAsia"/>
          <w:sz w:val="24"/>
        </w:rPr>
        <w:t>方法及标准</w:t>
      </w:r>
    </w:p>
    <w:p w:rsidR="004D5AE3" w:rsidRPr="00C53E26" w:rsidRDefault="004D5AE3" w:rsidP="004D5AE3">
      <w:pPr>
        <w:autoSpaceDE w:val="0"/>
        <w:autoSpaceDN w:val="0"/>
        <w:adjustRightInd w:val="0"/>
        <w:spacing w:line="360" w:lineRule="auto"/>
        <w:ind w:firstLineChars="200" w:firstLine="446"/>
        <w:rPr>
          <w:sz w:val="24"/>
        </w:rPr>
      </w:pPr>
      <w:r w:rsidRPr="00C53E26">
        <w:rPr>
          <w:rFonts w:hint="eastAsia"/>
          <w:sz w:val="24"/>
        </w:rPr>
        <w:t>按照采购合同的约定</w:t>
      </w:r>
      <w:r w:rsidR="003337F2" w:rsidRPr="00C53E26">
        <w:rPr>
          <w:rFonts w:hint="eastAsia"/>
          <w:sz w:val="24"/>
        </w:rPr>
        <w:t>和现行国家标准、行业标准以及企业标准</w:t>
      </w:r>
      <w:r w:rsidRPr="00C53E26">
        <w:rPr>
          <w:rFonts w:hint="eastAsia"/>
          <w:sz w:val="24"/>
        </w:rPr>
        <w:t>对每一项技术、服务、安全标准的履约情况进行确认。采购人有权根据需要设置出厂检验、到货检验、安装调试检验、配套服务检验等多重验收环节。必要时，采购人</w:t>
      </w:r>
      <w:r w:rsidR="008252B9" w:rsidRPr="00C53E26">
        <w:rPr>
          <w:rFonts w:hint="eastAsia"/>
          <w:sz w:val="24"/>
        </w:rPr>
        <w:t>有权</w:t>
      </w:r>
      <w:r w:rsidR="000F53CB" w:rsidRPr="00C53E26">
        <w:rPr>
          <w:rFonts w:hint="eastAsia"/>
          <w:sz w:val="24"/>
        </w:rPr>
        <w:t>邀请参加本项目的其他投标人或者第三方机构参与验收。参与验收的投标人或者第三方机构的意见作为验收书的参考资料一并存档。</w:t>
      </w:r>
      <w:r w:rsidRPr="00C53E26">
        <w:rPr>
          <w:rFonts w:hint="eastAsia"/>
          <w:sz w:val="24"/>
        </w:rPr>
        <w:t>验收结束后，应当出具验收书，列明各项标准的验收情况及项目总体评价，由验收双方共同签署。</w:t>
      </w:r>
    </w:p>
    <w:p w:rsidR="00AE5C1F" w:rsidRPr="00C53E26" w:rsidRDefault="000607D4" w:rsidP="00AE5C1F">
      <w:pPr>
        <w:autoSpaceDE w:val="0"/>
        <w:autoSpaceDN w:val="0"/>
        <w:adjustRightInd w:val="0"/>
        <w:spacing w:line="360" w:lineRule="auto"/>
        <w:ind w:firstLineChars="200" w:firstLine="446"/>
        <w:rPr>
          <w:bCs/>
          <w:sz w:val="24"/>
        </w:rPr>
      </w:pPr>
      <w:r w:rsidRPr="00C53E26">
        <w:rPr>
          <w:rFonts w:hint="eastAsia"/>
          <w:sz w:val="24"/>
        </w:rPr>
        <w:t>二</w:t>
      </w:r>
      <w:r w:rsidR="00AE5C1F" w:rsidRPr="00C53E26">
        <w:rPr>
          <w:bCs/>
          <w:sz w:val="24"/>
        </w:rPr>
        <w:t>、技术要求</w:t>
      </w:r>
    </w:p>
    <w:p w:rsidR="00946ECB" w:rsidRPr="00C53E26" w:rsidRDefault="00946ECB" w:rsidP="006D0ECF">
      <w:pPr>
        <w:spacing w:line="360" w:lineRule="auto"/>
        <w:ind w:firstLineChars="200" w:firstLine="446"/>
        <w:outlineLvl w:val="0"/>
        <w:rPr>
          <w:sz w:val="24"/>
        </w:rPr>
      </w:pPr>
      <w:r w:rsidRPr="00C53E26">
        <w:rPr>
          <w:rFonts w:hint="eastAsia"/>
          <w:sz w:val="24"/>
        </w:rPr>
        <w:t>第一包</w:t>
      </w:r>
    </w:p>
    <w:p w:rsidR="00233239" w:rsidRPr="00C53E26" w:rsidRDefault="00233239" w:rsidP="006D0ECF">
      <w:pPr>
        <w:spacing w:line="360" w:lineRule="auto"/>
        <w:ind w:firstLineChars="200" w:firstLine="446"/>
        <w:outlineLvl w:val="0"/>
        <w:rPr>
          <w:sz w:val="24"/>
        </w:rPr>
      </w:pPr>
      <w:r w:rsidRPr="00C53E26">
        <w:rPr>
          <w:rFonts w:hint="eastAsia"/>
          <w:sz w:val="24"/>
        </w:rPr>
        <w:t>（一）投标人须承诺所投产品</w:t>
      </w:r>
      <w:r w:rsidR="00962A82" w:rsidRPr="00C53E26">
        <w:rPr>
          <w:rFonts w:hint="eastAsia"/>
          <w:sz w:val="24"/>
        </w:rPr>
        <w:t>和服务</w:t>
      </w:r>
      <w:r w:rsidRPr="00C53E26">
        <w:rPr>
          <w:rFonts w:hint="eastAsia"/>
          <w:sz w:val="24"/>
        </w:rPr>
        <w:t>符合</w:t>
      </w:r>
      <w:r w:rsidR="00B86890" w:rsidRPr="00C53E26">
        <w:rPr>
          <w:rFonts w:hint="eastAsia"/>
          <w:sz w:val="24"/>
        </w:rPr>
        <w:t>相关</w:t>
      </w:r>
      <w:r w:rsidRPr="00C53E26">
        <w:rPr>
          <w:rFonts w:hint="eastAsia"/>
          <w:sz w:val="24"/>
        </w:rPr>
        <w:t>强制性</w:t>
      </w:r>
      <w:r w:rsidR="001A3DE3" w:rsidRPr="00C53E26">
        <w:rPr>
          <w:rFonts w:hint="eastAsia"/>
          <w:sz w:val="24"/>
        </w:rPr>
        <w:t>规定</w:t>
      </w:r>
      <w:r w:rsidRPr="00C53E26">
        <w:rPr>
          <w:rFonts w:hint="eastAsia"/>
          <w:sz w:val="24"/>
        </w:rPr>
        <w:t>。</w:t>
      </w:r>
      <w:r w:rsidR="00415D1E" w:rsidRPr="00C53E26">
        <w:rPr>
          <w:rFonts w:hint="eastAsia"/>
          <w:sz w:val="24"/>
        </w:rPr>
        <w:t>交货时采购人有权要</w:t>
      </w:r>
      <w:r w:rsidR="00415D1E" w:rsidRPr="00C53E26">
        <w:rPr>
          <w:rFonts w:hint="eastAsia"/>
          <w:sz w:val="24"/>
        </w:rPr>
        <w:lastRenderedPageBreak/>
        <w:t>求</w:t>
      </w:r>
      <w:r w:rsidR="001C7255" w:rsidRPr="00C53E26">
        <w:rPr>
          <w:rFonts w:hint="eastAsia"/>
          <w:sz w:val="24"/>
        </w:rPr>
        <w:t>投标人</w:t>
      </w:r>
      <w:r w:rsidR="00415D1E" w:rsidRPr="00C53E26">
        <w:rPr>
          <w:rFonts w:hint="eastAsia"/>
          <w:sz w:val="24"/>
        </w:rPr>
        <w:t>出具所投产品、服务符合上述规定的证明文件。</w:t>
      </w:r>
    </w:p>
    <w:p w:rsidR="00233239" w:rsidRPr="00C53E26" w:rsidRDefault="00233239" w:rsidP="002F1119">
      <w:pPr>
        <w:spacing w:line="360" w:lineRule="auto"/>
        <w:ind w:firstLineChars="200" w:firstLine="446"/>
        <w:outlineLvl w:val="0"/>
        <w:rPr>
          <w:sz w:val="24"/>
        </w:rPr>
      </w:pPr>
      <w:r w:rsidRPr="00C53E26">
        <w:rPr>
          <w:rFonts w:hint="eastAsia"/>
          <w:sz w:val="24"/>
        </w:rPr>
        <w:t>（</w:t>
      </w:r>
      <w:r w:rsidR="006A75E7" w:rsidRPr="00C53E26">
        <w:rPr>
          <w:rFonts w:hint="eastAsia"/>
          <w:sz w:val="24"/>
        </w:rPr>
        <w:t>二</w:t>
      </w:r>
      <w:r w:rsidRPr="00C53E26">
        <w:rPr>
          <w:rFonts w:hint="eastAsia"/>
          <w:sz w:val="24"/>
        </w:rPr>
        <w:t>）</w:t>
      </w:r>
      <w:r w:rsidRPr="00C53E26">
        <w:rPr>
          <w:sz w:val="24"/>
        </w:rPr>
        <w:t>投标文件中对所投产品的名称、品牌、</w:t>
      </w:r>
      <w:r w:rsidR="00264E75" w:rsidRPr="00C53E26">
        <w:rPr>
          <w:rFonts w:hint="eastAsia"/>
          <w:sz w:val="24"/>
        </w:rPr>
        <w:t>制造商</w:t>
      </w:r>
      <w:r w:rsidRPr="00C53E26">
        <w:rPr>
          <w:sz w:val="24"/>
        </w:rPr>
        <w:t>、产地、主要技术性能指标及其在技术、安全、性能、管理、厂家标准、使用年限及售后服务等方面情况提供详细的具有法律效力的技术资料。</w:t>
      </w:r>
    </w:p>
    <w:p w:rsidR="00233239" w:rsidRPr="00C53E26" w:rsidRDefault="00233239" w:rsidP="00233239">
      <w:pPr>
        <w:spacing w:line="360" w:lineRule="auto"/>
        <w:ind w:firstLineChars="200" w:firstLine="446"/>
        <w:outlineLvl w:val="0"/>
        <w:rPr>
          <w:sz w:val="24"/>
        </w:rPr>
      </w:pPr>
      <w:r w:rsidRPr="00C53E26">
        <w:rPr>
          <w:rFonts w:hint="eastAsia"/>
          <w:sz w:val="24"/>
        </w:rPr>
        <w:t>（</w:t>
      </w:r>
      <w:r w:rsidR="002F1119" w:rsidRPr="00C53E26">
        <w:rPr>
          <w:rFonts w:hint="eastAsia"/>
          <w:sz w:val="24"/>
        </w:rPr>
        <w:t>三</w:t>
      </w:r>
      <w:r w:rsidRPr="00C53E26">
        <w:rPr>
          <w:rFonts w:hint="eastAsia"/>
          <w:sz w:val="24"/>
        </w:rPr>
        <w:t>）</w:t>
      </w:r>
      <w:r w:rsidR="002F245E" w:rsidRPr="00C53E26">
        <w:rPr>
          <w:rFonts w:hint="eastAsia"/>
          <w:sz w:val="24"/>
        </w:rPr>
        <w:t>投标文件中提供</w:t>
      </w:r>
      <w:r w:rsidRPr="00C53E26">
        <w:rPr>
          <w:rFonts w:hint="eastAsia"/>
          <w:sz w:val="24"/>
        </w:rPr>
        <w:t>能够证明所投产品性能质量的证明材料，如</w:t>
      </w:r>
      <w:r w:rsidR="00A3181B" w:rsidRPr="00C53E26">
        <w:rPr>
          <w:rFonts w:hint="eastAsia"/>
          <w:sz w:val="24"/>
        </w:rPr>
        <w:t>检测</w:t>
      </w:r>
      <w:r w:rsidR="00A3181B" w:rsidRPr="00C53E26">
        <w:rPr>
          <w:rFonts w:hint="eastAsia"/>
          <w:sz w:val="24"/>
        </w:rPr>
        <w:t>/</w:t>
      </w:r>
      <w:r w:rsidR="00A3181B" w:rsidRPr="00C53E26">
        <w:rPr>
          <w:rFonts w:hint="eastAsia"/>
          <w:sz w:val="24"/>
        </w:rPr>
        <w:t>检验</w:t>
      </w:r>
      <w:r w:rsidR="00A3181B" w:rsidRPr="00C53E26">
        <w:rPr>
          <w:rFonts w:hint="eastAsia"/>
          <w:sz w:val="24"/>
        </w:rPr>
        <w:t>/</w:t>
      </w:r>
      <w:r w:rsidR="00A3181B" w:rsidRPr="00C53E26">
        <w:rPr>
          <w:rFonts w:hint="eastAsia"/>
          <w:sz w:val="24"/>
        </w:rPr>
        <w:t>试验</w:t>
      </w:r>
      <w:r w:rsidR="00A3181B" w:rsidRPr="00C53E26">
        <w:rPr>
          <w:rFonts w:hint="eastAsia"/>
          <w:sz w:val="24"/>
        </w:rPr>
        <w:t>/</w:t>
      </w:r>
      <w:r w:rsidR="00A3181B" w:rsidRPr="00C53E26">
        <w:rPr>
          <w:rFonts w:hint="eastAsia"/>
          <w:sz w:val="24"/>
        </w:rPr>
        <w:t>测试报告</w:t>
      </w:r>
      <w:r w:rsidRPr="00C53E26">
        <w:rPr>
          <w:rFonts w:hint="eastAsia"/>
          <w:sz w:val="24"/>
        </w:rPr>
        <w:t>、与</w:t>
      </w:r>
      <w:r w:rsidR="002F245E" w:rsidRPr="00C53E26">
        <w:rPr>
          <w:rFonts w:hint="eastAsia"/>
          <w:sz w:val="24"/>
        </w:rPr>
        <w:t>所投产品</w:t>
      </w:r>
      <w:r w:rsidRPr="00C53E26">
        <w:rPr>
          <w:rFonts w:hint="eastAsia"/>
          <w:sz w:val="24"/>
        </w:rPr>
        <w:t>相关的知识产权证书、第三方</w:t>
      </w:r>
      <w:r w:rsidR="00395727" w:rsidRPr="00C53E26">
        <w:rPr>
          <w:rFonts w:hint="eastAsia"/>
          <w:sz w:val="24"/>
        </w:rPr>
        <w:t>认证</w:t>
      </w:r>
      <w:r w:rsidR="00415D1E" w:rsidRPr="00C53E26">
        <w:rPr>
          <w:rFonts w:hint="eastAsia"/>
          <w:sz w:val="24"/>
        </w:rPr>
        <w:t>机构出具的认证</w:t>
      </w:r>
      <w:r w:rsidR="00395727" w:rsidRPr="00C53E26">
        <w:rPr>
          <w:rFonts w:hint="eastAsia"/>
          <w:sz w:val="24"/>
        </w:rPr>
        <w:t>证书</w:t>
      </w:r>
      <w:r w:rsidRPr="00C53E26">
        <w:rPr>
          <w:rFonts w:hint="eastAsia"/>
          <w:sz w:val="24"/>
        </w:rPr>
        <w:t>等。</w:t>
      </w:r>
    </w:p>
    <w:p w:rsidR="002F245E" w:rsidRPr="00C53E26" w:rsidRDefault="002F245E" w:rsidP="00233239">
      <w:pPr>
        <w:spacing w:line="360" w:lineRule="auto"/>
        <w:ind w:firstLineChars="200" w:firstLine="446"/>
        <w:outlineLvl w:val="0"/>
        <w:rPr>
          <w:sz w:val="24"/>
        </w:rPr>
      </w:pPr>
      <w:r w:rsidRPr="00C53E26">
        <w:rPr>
          <w:rFonts w:hint="eastAsia"/>
          <w:sz w:val="24"/>
        </w:rPr>
        <w:t>（</w:t>
      </w:r>
      <w:r w:rsidR="002F1119" w:rsidRPr="00C53E26">
        <w:rPr>
          <w:rFonts w:hint="eastAsia"/>
          <w:sz w:val="24"/>
        </w:rPr>
        <w:t>四</w:t>
      </w:r>
      <w:r w:rsidRPr="00C53E26">
        <w:rPr>
          <w:rFonts w:hint="eastAsia"/>
          <w:sz w:val="24"/>
        </w:rPr>
        <w:t>）投标文件中提供能够证明所投产品</w:t>
      </w:r>
      <w:r w:rsidR="008C7447" w:rsidRPr="00C53E26">
        <w:rPr>
          <w:rFonts w:hint="eastAsia"/>
          <w:sz w:val="24"/>
        </w:rPr>
        <w:t>投标人</w:t>
      </w:r>
      <w:r w:rsidRPr="00C53E26">
        <w:rPr>
          <w:rFonts w:hint="eastAsia"/>
          <w:sz w:val="24"/>
        </w:rPr>
        <w:t>能力的证明材料，如</w:t>
      </w:r>
      <w:r w:rsidR="008C7447" w:rsidRPr="00C53E26">
        <w:rPr>
          <w:rFonts w:hint="eastAsia"/>
          <w:sz w:val="24"/>
        </w:rPr>
        <w:t>信息技术服务管理体系认证、信息安全管理体系认证</w:t>
      </w:r>
      <w:r w:rsidRPr="00C53E26">
        <w:rPr>
          <w:rFonts w:hint="eastAsia"/>
          <w:sz w:val="24"/>
        </w:rPr>
        <w:t>等。</w:t>
      </w:r>
    </w:p>
    <w:p w:rsidR="00233239" w:rsidRPr="00C53E26" w:rsidRDefault="00233239" w:rsidP="00233239">
      <w:pPr>
        <w:spacing w:line="360" w:lineRule="auto"/>
        <w:ind w:firstLineChars="200" w:firstLine="446"/>
        <w:outlineLvl w:val="0"/>
        <w:rPr>
          <w:sz w:val="24"/>
        </w:rPr>
      </w:pPr>
      <w:r w:rsidRPr="00C53E26">
        <w:rPr>
          <w:rFonts w:hint="eastAsia"/>
          <w:sz w:val="24"/>
        </w:rPr>
        <w:t>（</w:t>
      </w:r>
      <w:r w:rsidR="002F1119" w:rsidRPr="00C53E26">
        <w:rPr>
          <w:rFonts w:hint="eastAsia"/>
          <w:sz w:val="24"/>
        </w:rPr>
        <w:t>五</w:t>
      </w:r>
      <w:r w:rsidRPr="00C53E26">
        <w:rPr>
          <w:rFonts w:hint="eastAsia"/>
          <w:sz w:val="24"/>
        </w:rPr>
        <w:t>）</w:t>
      </w:r>
      <w:r w:rsidR="002F245E" w:rsidRPr="00C53E26">
        <w:rPr>
          <w:rFonts w:hint="eastAsia"/>
          <w:sz w:val="24"/>
        </w:rPr>
        <w:t>投标文件中提供从</w:t>
      </w:r>
      <w:r w:rsidRPr="00C53E26">
        <w:rPr>
          <w:sz w:val="24"/>
        </w:rPr>
        <w:t>所投产品原材料采购、设计、加工制作、存储、流通、回收等产品全生命周期各环节，详细阐述该产品节能、环保情况，</w:t>
      </w:r>
      <w:r w:rsidR="00A5241A" w:rsidRPr="00C53E26">
        <w:rPr>
          <w:sz w:val="24"/>
        </w:rPr>
        <w:t>提供相关证明文件，形式包括证书</w:t>
      </w:r>
      <w:r w:rsidRPr="00C53E26">
        <w:rPr>
          <w:sz w:val="24"/>
        </w:rPr>
        <w:t>、图示、文字说明等。</w:t>
      </w:r>
    </w:p>
    <w:p w:rsidR="0073298C" w:rsidRPr="00C53E26" w:rsidRDefault="0073298C" w:rsidP="00233239">
      <w:pPr>
        <w:spacing w:line="360" w:lineRule="auto"/>
        <w:ind w:firstLineChars="200" w:firstLine="446"/>
        <w:outlineLvl w:val="0"/>
        <w:rPr>
          <w:sz w:val="24"/>
        </w:rPr>
      </w:pPr>
      <w:r w:rsidRPr="00C53E26">
        <w:rPr>
          <w:rFonts w:hint="eastAsia"/>
          <w:sz w:val="24"/>
        </w:rPr>
        <w:t>（六）投标人需完成两院区整体网络安全架构设计，所投网络安全设备在网内的部署情况，需在投标文件中出具详细的架构设计拓朴图及设备部署方案说明。</w:t>
      </w:r>
    </w:p>
    <w:p w:rsidR="0073298C" w:rsidRPr="00C53E26" w:rsidRDefault="0073298C" w:rsidP="0073298C">
      <w:pPr>
        <w:spacing w:line="360" w:lineRule="auto"/>
        <w:ind w:firstLineChars="200" w:firstLine="446"/>
        <w:outlineLvl w:val="0"/>
        <w:rPr>
          <w:sz w:val="24"/>
        </w:rPr>
      </w:pPr>
      <w:r w:rsidRPr="00C53E26">
        <w:rPr>
          <w:rFonts w:hint="eastAsia"/>
          <w:sz w:val="24"/>
        </w:rPr>
        <w:t>（七）投标人需完成两院区整体后端服务器、存储规划设计，在投标文件中出具架构设计图。</w:t>
      </w:r>
    </w:p>
    <w:p w:rsidR="0073298C" w:rsidRPr="00C53E26" w:rsidRDefault="0073298C" w:rsidP="0073298C">
      <w:pPr>
        <w:spacing w:line="360" w:lineRule="auto"/>
        <w:ind w:firstLineChars="200" w:firstLine="446"/>
        <w:outlineLvl w:val="0"/>
        <w:rPr>
          <w:sz w:val="24"/>
        </w:rPr>
      </w:pPr>
      <w:r w:rsidRPr="00C53E26">
        <w:rPr>
          <w:rFonts w:hint="eastAsia"/>
          <w:sz w:val="24"/>
        </w:rPr>
        <w:t>（八）投标人需完成两院区容灾备份体系架构设计，在投标文件中出具详细的架构设计图及数据备份策略规划。</w:t>
      </w:r>
    </w:p>
    <w:p w:rsidR="006A75E7" w:rsidRPr="00C53E26" w:rsidRDefault="006A75E7" w:rsidP="006A75E7">
      <w:pPr>
        <w:spacing w:line="360" w:lineRule="auto"/>
        <w:ind w:firstLineChars="200" w:firstLine="446"/>
        <w:outlineLvl w:val="0"/>
        <w:rPr>
          <w:sz w:val="24"/>
        </w:rPr>
      </w:pPr>
      <w:r w:rsidRPr="00C53E26">
        <w:rPr>
          <w:rFonts w:hint="eastAsia"/>
          <w:sz w:val="24"/>
        </w:rPr>
        <w:t>（</w:t>
      </w:r>
      <w:r w:rsidR="0073298C" w:rsidRPr="00C53E26">
        <w:rPr>
          <w:rFonts w:hint="eastAsia"/>
          <w:sz w:val="24"/>
        </w:rPr>
        <w:t>九</w:t>
      </w:r>
      <w:r w:rsidR="00962A82" w:rsidRPr="00C53E26">
        <w:rPr>
          <w:rFonts w:hint="eastAsia"/>
          <w:sz w:val="24"/>
        </w:rPr>
        <w:t>）具体需求详见本部分项目需求书。</w:t>
      </w:r>
    </w:p>
    <w:p w:rsidR="00946ECB" w:rsidRPr="00C53E26" w:rsidRDefault="00946ECB" w:rsidP="00233239">
      <w:pPr>
        <w:spacing w:line="360" w:lineRule="auto"/>
        <w:ind w:firstLineChars="200" w:firstLine="446"/>
        <w:outlineLvl w:val="0"/>
        <w:rPr>
          <w:sz w:val="24"/>
        </w:rPr>
      </w:pPr>
      <w:r w:rsidRPr="00C53E26">
        <w:rPr>
          <w:rFonts w:hint="eastAsia"/>
          <w:sz w:val="24"/>
        </w:rPr>
        <w:t>第二</w:t>
      </w:r>
      <w:r w:rsidR="00C81E48" w:rsidRPr="00C53E26">
        <w:rPr>
          <w:rFonts w:hint="eastAsia"/>
          <w:sz w:val="24"/>
        </w:rPr>
        <w:t>、</w:t>
      </w:r>
      <w:r w:rsidRPr="00C53E26">
        <w:rPr>
          <w:rFonts w:hint="eastAsia"/>
          <w:sz w:val="24"/>
        </w:rPr>
        <w:t>四包</w:t>
      </w:r>
    </w:p>
    <w:p w:rsidR="00B23333" w:rsidRPr="00C53E26" w:rsidRDefault="00B23333" w:rsidP="00B23333">
      <w:pPr>
        <w:spacing w:line="360" w:lineRule="auto"/>
        <w:ind w:firstLineChars="200" w:firstLine="446"/>
        <w:outlineLvl w:val="0"/>
        <w:rPr>
          <w:sz w:val="24"/>
        </w:rPr>
      </w:pPr>
      <w:r w:rsidRPr="00C53E26">
        <w:rPr>
          <w:sz w:val="24"/>
        </w:rPr>
        <w:t>（一）投标人须承诺所提供的服务、人员及设备符合</w:t>
      </w:r>
      <w:r w:rsidRPr="00C53E26">
        <w:rPr>
          <w:rFonts w:hint="eastAsia"/>
          <w:sz w:val="24"/>
        </w:rPr>
        <w:t>相关国家强</w:t>
      </w:r>
      <w:r w:rsidRPr="00C53E26">
        <w:rPr>
          <w:sz w:val="24"/>
        </w:rPr>
        <w:t>制性规定。</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Pr="00C53E26">
        <w:rPr>
          <w:sz w:val="24"/>
          <w:lang w:val="zh-CN"/>
        </w:rPr>
        <w:t>说明能达到的技术指标。方案应完整详细地列出系统开发任务清单，包括服务内容、</w:t>
      </w:r>
      <w:r w:rsidRPr="00C53E26">
        <w:rPr>
          <w:sz w:val="24"/>
          <w:lang w:val="zh-CN"/>
        </w:rPr>
        <w:lastRenderedPageBreak/>
        <w:t>所费的时间、投入的人力、需要用户提供的支持与配合等。方案应响应用户提出的各项技术与业务需求，不支持某项要求，应明示并解释偏差理由。</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lang w:val="zh-CN"/>
        </w:rPr>
        <w:t>（三）投标人根据对软件开发系统的理解，在技术文件中明确需求分析的结果和系统的整体结构，并对技术方案中的重点技术问题提出解决方案。</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lang w:val="zh-CN"/>
        </w:rPr>
        <w:t>（四）投标人须在投标方案中明确开发方法、开发环境和开发技术，并明确系统运行的硬件、软件和网络环境。</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lang w:val="zh-CN"/>
        </w:rPr>
        <w:t>（五）投标人应按照项目需求提出详细的工程期限、工程进度计划，包括项目总耗时段所投入的人力和完成的工作量等。</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lang w:val="zh-CN"/>
        </w:rPr>
        <w:t>（六）投标人须在投标文件中，确定项目经理、项目需求分析师、系统分析员及主要软件开发人员，说明每个人的职责及开发任务，并附开发人员简历</w:t>
      </w:r>
      <w:r w:rsidRPr="00C53E26">
        <w:rPr>
          <w:sz w:val="24"/>
          <w:lang w:val="zh-CN"/>
        </w:rPr>
        <w:t>(</w:t>
      </w:r>
      <w:r w:rsidRPr="00C53E26">
        <w:rPr>
          <w:sz w:val="24"/>
          <w:lang w:val="zh-CN"/>
        </w:rPr>
        <w:t>含各成员的姓名、职务、职称、毕业学校、专业、专长、业绩等</w:t>
      </w:r>
      <w:r w:rsidRPr="00C53E26">
        <w:rPr>
          <w:sz w:val="24"/>
          <w:lang w:val="zh-CN"/>
        </w:rPr>
        <w:t>)</w:t>
      </w:r>
      <w:r w:rsidRPr="00C53E26">
        <w:rPr>
          <w:sz w:val="24"/>
          <w:lang w:val="zh-CN"/>
        </w:rPr>
        <w:t>。原则上不允许更换，如需更换开发人员，必须经采购人同意。</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lang w:val="zh-CN"/>
        </w:rPr>
        <w:t>（七）投标人应在投标文件中提供质量保证计划，包括各阶段的进入、完成条件，各阶段的工作结果。其中</w:t>
      </w:r>
      <w:r w:rsidRPr="00C53E26">
        <w:rPr>
          <w:sz w:val="24"/>
          <w:lang w:val="zh-CN"/>
        </w:rPr>
        <w:t>“</w:t>
      </w:r>
      <w:r w:rsidRPr="00C53E26">
        <w:rPr>
          <w:sz w:val="24"/>
          <w:lang w:val="zh-CN"/>
        </w:rPr>
        <w:t>需求分析</w:t>
      </w:r>
      <w:r w:rsidRPr="00C53E26">
        <w:rPr>
          <w:sz w:val="24"/>
          <w:lang w:val="zh-CN"/>
        </w:rPr>
        <w:t>”</w:t>
      </w:r>
      <w:r w:rsidRPr="00C53E26">
        <w:rPr>
          <w:sz w:val="24"/>
          <w:lang w:val="zh-CN"/>
        </w:rPr>
        <w:t>和</w:t>
      </w:r>
      <w:r w:rsidRPr="00C53E26">
        <w:rPr>
          <w:sz w:val="24"/>
          <w:lang w:val="zh-CN"/>
        </w:rPr>
        <w:t>“</w:t>
      </w:r>
      <w:r w:rsidRPr="00C53E26">
        <w:rPr>
          <w:sz w:val="24"/>
          <w:lang w:val="zh-CN"/>
        </w:rPr>
        <w:t>系统分析</w:t>
      </w:r>
      <w:r w:rsidRPr="00C53E26">
        <w:rPr>
          <w:sz w:val="24"/>
          <w:lang w:val="zh-CN"/>
        </w:rPr>
        <w:t>”</w:t>
      </w:r>
      <w:r w:rsidRPr="00C53E26">
        <w:rPr>
          <w:sz w:val="24"/>
          <w:lang w:val="zh-CN"/>
        </w:rPr>
        <w:t>阶段必须编写《需求分析报告》和《设计说明书》，</w:t>
      </w:r>
      <w:r w:rsidRPr="00C53E26">
        <w:rPr>
          <w:sz w:val="24"/>
          <w:lang w:val="zh-CN"/>
        </w:rPr>
        <w:t>“</w:t>
      </w:r>
      <w:r w:rsidRPr="00C53E26">
        <w:rPr>
          <w:sz w:val="24"/>
          <w:lang w:val="zh-CN"/>
        </w:rPr>
        <w:t>测试</w:t>
      </w:r>
      <w:r w:rsidRPr="00C53E26">
        <w:rPr>
          <w:sz w:val="24"/>
          <w:lang w:val="zh-CN"/>
        </w:rPr>
        <w:t>”</w:t>
      </w:r>
      <w:r w:rsidRPr="00C53E26">
        <w:rPr>
          <w:sz w:val="24"/>
          <w:lang w:val="zh-CN"/>
        </w:rPr>
        <w:t>阶段必须编写测试报告。</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B23333" w:rsidRPr="00C53E26" w:rsidRDefault="00B23333" w:rsidP="00B23333">
      <w:pPr>
        <w:tabs>
          <w:tab w:val="left" w:pos="210"/>
        </w:tabs>
        <w:autoSpaceDE w:val="0"/>
        <w:autoSpaceDN w:val="0"/>
        <w:adjustRightInd w:val="0"/>
        <w:spacing w:line="360" w:lineRule="auto"/>
        <w:ind w:firstLineChars="200" w:firstLine="446"/>
        <w:outlineLvl w:val="0"/>
        <w:rPr>
          <w:sz w:val="24"/>
          <w:lang w:val="zh-CN"/>
        </w:rPr>
      </w:pPr>
      <w:r w:rsidRPr="00C53E26">
        <w:rPr>
          <w:sz w:val="24"/>
          <w:lang w:val="zh-CN"/>
        </w:rPr>
        <w:t>（九）投标人须提供该项目开发全部源代码（拥有自主知识产权的产品和第三方产品除外），最终知识产权归需方所有，</w:t>
      </w:r>
      <w:r w:rsidRPr="00C53E26">
        <w:rPr>
          <w:kern w:val="0"/>
          <w:sz w:val="24"/>
        </w:rPr>
        <w:t>并协助</w:t>
      </w:r>
      <w:r w:rsidRPr="00C53E26">
        <w:rPr>
          <w:sz w:val="24"/>
          <w:lang w:val="zh-CN"/>
        </w:rPr>
        <w:t>需方</w:t>
      </w:r>
      <w:r w:rsidRPr="00C53E26">
        <w:rPr>
          <w:kern w:val="0"/>
          <w:sz w:val="24"/>
        </w:rPr>
        <w:t>完成版权注册。</w:t>
      </w:r>
    </w:p>
    <w:p w:rsidR="00B23333" w:rsidRPr="00C53E26" w:rsidRDefault="00B23333" w:rsidP="00B23333">
      <w:pPr>
        <w:spacing w:line="360" w:lineRule="auto"/>
        <w:ind w:firstLineChars="225" w:firstLine="502"/>
        <w:rPr>
          <w:sz w:val="24"/>
        </w:rPr>
      </w:pPr>
      <w:r w:rsidRPr="00C53E26">
        <w:rPr>
          <w:sz w:val="24"/>
        </w:rPr>
        <w:t>（十）投标人必须在投标文件中提出完整的培训方案，包括最终用户的培训，保证用户能够掌握相关的技术并独立进行系统维护。</w:t>
      </w:r>
    </w:p>
    <w:p w:rsidR="00B23333" w:rsidRPr="00C53E26" w:rsidRDefault="00B23333" w:rsidP="00B23333">
      <w:pPr>
        <w:spacing w:line="360" w:lineRule="auto"/>
        <w:ind w:firstLineChars="225" w:firstLine="502"/>
        <w:rPr>
          <w:sz w:val="24"/>
        </w:rPr>
      </w:pPr>
      <w:r w:rsidRPr="00C53E26">
        <w:rPr>
          <w:sz w:val="24"/>
        </w:rPr>
        <w:t>（十一）</w:t>
      </w:r>
      <w:r w:rsidRPr="00C53E26">
        <w:rPr>
          <w:rFonts w:hint="eastAsia"/>
          <w:sz w:val="24"/>
        </w:rPr>
        <w:t>具体需求详见本部分项目需求书。</w:t>
      </w:r>
    </w:p>
    <w:p w:rsidR="00B23333" w:rsidRPr="00C53E26" w:rsidRDefault="00B23333" w:rsidP="00B23333">
      <w:pPr>
        <w:spacing w:line="360" w:lineRule="auto"/>
        <w:ind w:firstLineChars="225" w:firstLine="502"/>
        <w:rPr>
          <w:sz w:val="24"/>
        </w:rPr>
      </w:pPr>
      <w:r w:rsidRPr="00C53E26">
        <w:rPr>
          <w:rFonts w:hint="eastAsia"/>
          <w:sz w:val="24"/>
        </w:rPr>
        <w:t>（十二）若本项目所涉及与其他系统的对接业务，采购人负责协调对接工作，确</w:t>
      </w:r>
      <w:r w:rsidRPr="00C53E26">
        <w:rPr>
          <w:rFonts w:hint="eastAsia"/>
          <w:sz w:val="24"/>
        </w:rPr>
        <w:lastRenderedPageBreak/>
        <w:t>保开放接口协议、数据结构等与对接相关的所有资料，若因对接工作需其他系统开发商对其他系统进行的开发及其费用不属于本项目采购范围。</w:t>
      </w:r>
    </w:p>
    <w:p w:rsidR="00946ECB" w:rsidRPr="00C53E26" w:rsidRDefault="00B23333" w:rsidP="00B23333">
      <w:pPr>
        <w:spacing w:line="360" w:lineRule="auto"/>
        <w:ind w:firstLineChars="200" w:firstLine="446"/>
        <w:outlineLvl w:val="0"/>
        <w:rPr>
          <w:sz w:val="24"/>
        </w:rPr>
      </w:pPr>
      <w:r w:rsidRPr="00C53E26">
        <w:rPr>
          <w:rFonts w:hint="eastAsia"/>
          <w:sz w:val="24"/>
        </w:rPr>
        <w:t>（十三）若本项目涉及对采购人原有系统的修改或升级业务，采购人免费开放原有系统的接口协议、源代码、数据结构等与修改或升级相关的所有资料。如需原系统开发商配合修改或升级工作，采购人负责协调。</w:t>
      </w:r>
    </w:p>
    <w:p w:rsidR="00B23333" w:rsidRPr="00C53E26" w:rsidRDefault="00B23333" w:rsidP="00B23333">
      <w:pPr>
        <w:spacing w:line="360" w:lineRule="auto"/>
        <w:ind w:firstLineChars="200" w:firstLine="446"/>
        <w:outlineLvl w:val="0"/>
        <w:rPr>
          <w:rFonts w:ascii="宋体" w:hAnsi="宋体" w:cs="宋体"/>
          <w:sz w:val="24"/>
        </w:rPr>
      </w:pPr>
      <w:r w:rsidRPr="00C53E26">
        <w:rPr>
          <w:rFonts w:ascii="宋体" w:hAnsi="宋体" w:cs="宋体" w:hint="eastAsia"/>
          <w:sz w:val="24"/>
        </w:rPr>
        <w:t>（十四）中标后，中标供应商须与采购人就数据信息安全签署保密协议。</w:t>
      </w:r>
    </w:p>
    <w:p w:rsidR="00B23333" w:rsidRPr="00C53E26" w:rsidRDefault="00B23333" w:rsidP="00B23333">
      <w:pPr>
        <w:spacing w:line="360" w:lineRule="auto"/>
        <w:ind w:firstLineChars="200" w:firstLine="446"/>
        <w:outlineLvl w:val="0"/>
        <w:rPr>
          <w:sz w:val="24"/>
        </w:rPr>
      </w:pPr>
      <w:r w:rsidRPr="00C53E26">
        <w:rPr>
          <w:rFonts w:hint="eastAsia"/>
          <w:sz w:val="24"/>
        </w:rPr>
        <w:t>（十四）第二包投标人须于评审当日（</w:t>
      </w:r>
      <w:r w:rsidRPr="00C53E26">
        <w:rPr>
          <w:rFonts w:hint="eastAsia"/>
          <w:sz w:val="24"/>
        </w:rPr>
        <w:t>2022</w:t>
      </w:r>
      <w:r w:rsidRPr="00C53E26">
        <w:rPr>
          <w:rFonts w:hint="eastAsia"/>
          <w:sz w:val="24"/>
        </w:rPr>
        <w:t>年</w:t>
      </w:r>
      <w:r w:rsidRPr="00C53E26">
        <w:rPr>
          <w:rFonts w:hint="eastAsia"/>
          <w:sz w:val="24"/>
        </w:rPr>
        <w:t xml:space="preserve">  </w:t>
      </w:r>
      <w:r w:rsidRPr="00C53E26">
        <w:rPr>
          <w:rFonts w:hint="eastAsia"/>
          <w:sz w:val="24"/>
        </w:rPr>
        <w:t>月</w:t>
      </w:r>
      <w:r w:rsidRPr="00C53E26">
        <w:rPr>
          <w:rFonts w:hint="eastAsia"/>
          <w:sz w:val="24"/>
        </w:rPr>
        <w:t xml:space="preserve">  </w:t>
      </w:r>
      <w:r w:rsidRPr="00C53E26">
        <w:rPr>
          <w:rFonts w:hint="eastAsia"/>
          <w:sz w:val="24"/>
        </w:rPr>
        <w:t>日）</w:t>
      </w:r>
      <w:r w:rsidRPr="00C53E26">
        <w:rPr>
          <w:rFonts w:hint="eastAsia"/>
          <w:sz w:val="24"/>
        </w:rPr>
        <w:t>9:00-9:30</w:t>
      </w:r>
      <w:r w:rsidRPr="00C53E26">
        <w:rPr>
          <w:rFonts w:hint="eastAsia"/>
          <w:sz w:val="24"/>
        </w:rPr>
        <w:t>在天津市河东区红星路</w:t>
      </w:r>
      <w:r w:rsidRPr="00C53E26">
        <w:rPr>
          <w:rFonts w:hint="eastAsia"/>
          <w:sz w:val="24"/>
        </w:rPr>
        <w:t>79</w:t>
      </w:r>
      <w:r w:rsidRPr="00C53E26">
        <w:rPr>
          <w:rFonts w:hint="eastAsia"/>
          <w:sz w:val="24"/>
        </w:rPr>
        <w:t>号市政务服务中心二楼政府采购大屏幕下递交软件视频演示讲解光盘，视频文件格式应为</w:t>
      </w:r>
      <w:r w:rsidRPr="00C53E26">
        <w:rPr>
          <w:rFonts w:hint="eastAsia"/>
          <w:sz w:val="24"/>
        </w:rPr>
        <w:t>avi</w:t>
      </w:r>
      <w:r w:rsidRPr="00C53E26">
        <w:rPr>
          <w:rFonts w:hint="eastAsia"/>
          <w:sz w:val="24"/>
        </w:rPr>
        <w:t>或</w:t>
      </w:r>
      <w:r w:rsidRPr="00C53E26">
        <w:rPr>
          <w:rFonts w:hint="eastAsia"/>
          <w:sz w:val="24"/>
        </w:rPr>
        <w:t>rmvb</w:t>
      </w:r>
      <w:r w:rsidRPr="00C53E26">
        <w:rPr>
          <w:rFonts w:hint="eastAsia"/>
          <w:sz w:val="24"/>
        </w:rPr>
        <w:t>或</w:t>
      </w:r>
      <w:r w:rsidRPr="00C53E26">
        <w:rPr>
          <w:rFonts w:hint="eastAsia"/>
          <w:sz w:val="24"/>
        </w:rPr>
        <w:t>mkv</w:t>
      </w:r>
      <w:r w:rsidRPr="00C53E26">
        <w:rPr>
          <w:rFonts w:hint="eastAsia"/>
          <w:sz w:val="24"/>
        </w:rPr>
        <w:t>或</w:t>
      </w:r>
      <w:r w:rsidRPr="00C53E26">
        <w:rPr>
          <w:rFonts w:hint="eastAsia"/>
          <w:sz w:val="24"/>
        </w:rPr>
        <w:t>mp4</w:t>
      </w:r>
      <w:r w:rsidRPr="00C53E26">
        <w:rPr>
          <w:rFonts w:hint="eastAsia"/>
          <w:sz w:val="24"/>
        </w:rPr>
        <w:t>，视频时长不超过</w:t>
      </w:r>
      <w:r w:rsidR="0073298C" w:rsidRPr="00C53E26">
        <w:rPr>
          <w:rFonts w:hint="eastAsia"/>
          <w:sz w:val="24"/>
        </w:rPr>
        <w:t>2</w:t>
      </w:r>
      <w:r w:rsidRPr="00C53E26">
        <w:rPr>
          <w:rFonts w:hint="eastAsia"/>
          <w:sz w:val="24"/>
        </w:rPr>
        <w:t>0</w:t>
      </w:r>
      <w:r w:rsidRPr="00C53E26">
        <w:rPr>
          <w:rFonts w:hint="eastAsia"/>
          <w:sz w:val="24"/>
        </w:rPr>
        <w:t>分钟，未提供视频光盘或视频格式不正确导致不能正常播放的，演示讲解不得分。讲解演示内容如下：</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1）信息交互及数据应用：支持查看服务关系，即该服务从服务提供系统到消费系统关联了哪些数据单元和订阅申请；支持服务详情查看，包含服务要素字段、关联订阅、服务架构、调用序列图、数据单元组成、服务调用日志等；</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（2）信息交互及数据应用：支持服务调用趋势展示，可按时间点、时间段展示及具体系统的统计图展示；支持消息负载趋势展示，能够显示当前的平台消息交换的压力，支持服务调用的平均耗时趋势展示；</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（3）信息交互及数据应用：支持全日志管理。提供厂商的全调用、接收日志，能够展示某一次的厂商调用开始时间、平台的处理时间、消息的返回时间等。</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（4）信息交互及数据应用：支持队列资源池控制。支持所有队列的健康管理，确保消息的准确送达。排除不可用队列资源，资源修复后，可再次加入资源组。</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（5）信息交互及数据应用：支持监听线程管理。针对不同的厂商会有不同的管理监听队列，能够灵活的控制厂商的监听实例、启停，可视化展示厂商接收数据及运行环境。</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（6）信息交互及数据应用：支持针对数据中心的数据采集、数据中心服务器、数</w:t>
      </w:r>
      <w:r w:rsidRPr="00C53E26">
        <w:rPr>
          <w:rFonts w:ascii="宋体" w:hAnsi="宋体" w:cs="宋体" w:hint="eastAsia"/>
          <w:sz w:val="24"/>
        </w:rPr>
        <w:lastRenderedPageBreak/>
        <w:t>据应用、数据服务、数据质量等进行相应的统一的数据监控管理。支持对数据中心数据质量规则执行情况进行实时监控。</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7）信息交互及数据应用：提供数据中心对外数据服务。支持通过可视化界面完成数据服务的开发、测试等功能。数据服务支持按照字段授权，统一服务针对不同的调用客户端配置不同的返回数据结果。数据服务支持脱敏处理，可针对不同应用场景采用不同的脱敏处理，保障数据的安全。</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8）信息交互及数据应用：运营决策分析系统支持基于数据中心进行数据的整合展现。支持查看不同的层次的指标信息，包括运营类、财务类、临床类指标，支持图像化展示医院运营统计数据；支持下钻数据指标显示相应科室的数据。</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9）信息交互及数据应用：患者360视图支持临床视图功能页面模块化，支持业务系统嵌入式调用，实现临床资料精准调阅，包含病历、检验、检查、处方、医嘱、麻醉记录、手术记录、过敏信息、护理文书、诊断、CDA、检查索引、纸质病历模块。</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10）信息交互及数据应用：患者360视图病人信息隐私保护，支持患者数据隐私保护，支持通过后台灵活配置来对患者基本信息字段如患者姓名、手机号、身份证号、联系地址、联系人、联系人地址、卡号、病历号等进行选择性脱敏处理，并支持脱敏快捷开启和关闭。</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（11）信息交互及数据应用：患者360视图检验结果敏感项目隐私保护，</w:t>
      </w:r>
      <w:r w:rsidR="00DB3E81" w:rsidRPr="00C53E26">
        <w:rPr>
          <w:rFonts w:ascii="宋体" w:hAnsi="宋体" w:cs="宋体" w:hint="eastAsia"/>
          <w:sz w:val="24"/>
        </w:rPr>
        <w:t>支持按角色对检验结果敏感项目隐私处理，如HIV、梅毒等敏感结果，当设置隐私脱敏后，当前角色人员将无权限查看脱敏项目，敏感项目在报告中将不再显示。支持脱敏功能快捷开启和关闭。支持按照检验项目名称快捷检索需要脱敏的项目。针对不同类型报告可根据角色进行授权访问。</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12）一体化医生站：医嘱、文书、临床路径一体化，集成了检查、检验、手术、用血、病理、会诊等电子申请单，数据实现一处录入多处共享，系统已有的数据不需要重复录入。如：诊断统一管理：保证病历、医嘱、申请单、处方、首页上的诊断信</w:t>
      </w:r>
      <w:r w:rsidRPr="00C53E26">
        <w:rPr>
          <w:rFonts w:ascii="宋体" w:hAnsi="宋体" w:cs="宋体" w:hint="eastAsia"/>
          <w:sz w:val="24"/>
        </w:rPr>
        <w:lastRenderedPageBreak/>
        <w:t>息一致性。</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（13）一体化医生站：医嘱、临床路径同一界面操作；医生可以在路径执行界面中直接开立医嘱，也可以在医嘱界面中直接开立医嘱自动匹配路径模板中的医嘱。</w:t>
      </w:r>
    </w:p>
    <w:p w:rsidR="0073298C" w:rsidRPr="00C53E26" w:rsidRDefault="0073298C" w:rsidP="0073298C">
      <w:pPr>
        <w:spacing w:line="360" w:lineRule="auto"/>
        <w:ind w:firstLineChars="200" w:firstLine="446"/>
        <w:rPr>
          <w:rFonts w:ascii="宋体" w:hAnsi="宋体" w:cs="宋体"/>
          <w:sz w:val="24"/>
        </w:rPr>
      </w:pPr>
      <w:r w:rsidRPr="00C53E26">
        <w:rPr>
          <w:rFonts w:ascii="宋体" w:hAnsi="宋体" w:cs="宋体" w:hint="eastAsia"/>
          <w:sz w:val="24"/>
        </w:rPr>
        <w:t>（14）消息统一化管理：医、护、技等相关科室通过消息平台得知信息的提醒，包括新医嘱、医嘱回退、药师在线审方、病历质控、待书写病历、危急值、会诊等消息提醒。</w:t>
      </w:r>
    </w:p>
    <w:p w:rsidR="00732BB0" w:rsidRPr="00C53E26" w:rsidRDefault="0073298C" w:rsidP="0073298C">
      <w:pPr>
        <w:spacing w:line="360" w:lineRule="auto"/>
        <w:ind w:firstLineChars="200" w:firstLine="446"/>
        <w:outlineLvl w:val="0"/>
        <w:rPr>
          <w:rFonts w:ascii="宋体" w:hAnsi="宋体" w:cs="宋体"/>
          <w:sz w:val="24"/>
        </w:rPr>
      </w:pPr>
      <w:r w:rsidRPr="00C53E26">
        <w:rPr>
          <w:rFonts w:ascii="宋体" w:hAnsi="宋体" w:cs="宋体" w:hint="eastAsia"/>
          <w:sz w:val="24"/>
        </w:rPr>
        <w:t>（15）门急诊应急系统：联网时能完成字典自动下载，不联网单机即可实现挂号、收费等业务，恢复联网后应急系统数据可回传到主数据库，回传后药房能实现药品库存管理，有统计、对账等功能。</w:t>
      </w:r>
    </w:p>
    <w:p w:rsidR="00C81E48" w:rsidRPr="00C53E26" w:rsidRDefault="00C81E48" w:rsidP="0073298C">
      <w:pPr>
        <w:spacing w:line="360" w:lineRule="auto"/>
        <w:ind w:firstLineChars="200" w:firstLine="446"/>
        <w:outlineLvl w:val="0"/>
        <w:rPr>
          <w:rFonts w:ascii="宋体" w:hAnsi="宋体" w:cs="宋体"/>
          <w:sz w:val="24"/>
        </w:rPr>
      </w:pPr>
      <w:r w:rsidRPr="00C53E26">
        <w:rPr>
          <w:rFonts w:ascii="宋体" w:hAnsi="宋体" w:cs="宋体" w:hint="eastAsia"/>
          <w:sz w:val="24"/>
        </w:rPr>
        <w:t>第三包</w:t>
      </w:r>
    </w:p>
    <w:p w:rsidR="00C81E48" w:rsidRPr="00C53E26" w:rsidRDefault="00C81E48" w:rsidP="00C81E48">
      <w:pPr>
        <w:spacing w:line="360" w:lineRule="auto"/>
        <w:ind w:firstLineChars="200" w:firstLine="446"/>
        <w:outlineLvl w:val="0"/>
        <w:rPr>
          <w:sz w:val="24"/>
        </w:rPr>
      </w:pPr>
      <w:r w:rsidRPr="00C53E26">
        <w:rPr>
          <w:rFonts w:hint="eastAsia"/>
          <w:sz w:val="24"/>
        </w:rPr>
        <w:t>（一）投标人须承诺所投产品和服务符合相关强制性规定。交货时采购人有权要求投标人出具所投产品、服务符合上述规定的证明文件。</w:t>
      </w:r>
    </w:p>
    <w:p w:rsidR="00C81E48" w:rsidRPr="00C53E26" w:rsidRDefault="00C81E48" w:rsidP="00C81E48">
      <w:pPr>
        <w:spacing w:line="360" w:lineRule="auto"/>
        <w:ind w:firstLineChars="200" w:firstLine="446"/>
        <w:outlineLvl w:val="0"/>
        <w:rPr>
          <w:sz w:val="24"/>
        </w:rPr>
      </w:pPr>
      <w:r w:rsidRPr="00C53E26">
        <w:rPr>
          <w:rFonts w:hint="eastAsia"/>
          <w:sz w:val="24"/>
        </w:rPr>
        <w:t>（二）</w:t>
      </w:r>
      <w:r w:rsidRPr="00C53E26">
        <w:rPr>
          <w:sz w:val="24"/>
        </w:rPr>
        <w:t>投标文件中对所投产品的名称、品牌、</w:t>
      </w:r>
      <w:r w:rsidRPr="00C53E26">
        <w:rPr>
          <w:rFonts w:hint="eastAsia"/>
          <w:sz w:val="24"/>
        </w:rPr>
        <w:t>制造商</w:t>
      </w:r>
      <w:r w:rsidRPr="00C53E26">
        <w:rPr>
          <w:sz w:val="24"/>
        </w:rPr>
        <w:t>、产地、主要技术性能指标及其在技术、安全、性能、管理、厂家标准、使用年限及售后服务等方面情况提供详细的具有法律效力的技术资料。</w:t>
      </w:r>
    </w:p>
    <w:p w:rsidR="00C81E48" w:rsidRPr="00C53E26" w:rsidRDefault="00C81E48" w:rsidP="00C81E48">
      <w:pPr>
        <w:spacing w:line="360" w:lineRule="auto"/>
        <w:ind w:firstLineChars="200" w:firstLine="446"/>
        <w:outlineLvl w:val="0"/>
        <w:rPr>
          <w:sz w:val="24"/>
        </w:rPr>
      </w:pPr>
      <w:r w:rsidRPr="00C53E26">
        <w:rPr>
          <w:rFonts w:hint="eastAsia"/>
          <w:sz w:val="24"/>
        </w:rPr>
        <w:t>（三）投标文件中提供能够证明所投产品性能质量的证明材料，如检测</w:t>
      </w:r>
      <w:r w:rsidRPr="00C53E26">
        <w:rPr>
          <w:rFonts w:hint="eastAsia"/>
          <w:sz w:val="24"/>
        </w:rPr>
        <w:t>/</w:t>
      </w:r>
      <w:r w:rsidRPr="00C53E26">
        <w:rPr>
          <w:rFonts w:hint="eastAsia"/>
          <w:sz w:val="24"/>
        </w:rPr>
        <w:t>检验</w:t>
      </w:r>
      <w:r w:rsidRPr="00C53E26">
        <w:rPr>
          <w:rFonts w:hint="eastAsia"/>
          <w:sz w:val="24"/>
        </w:rPr>
        <w:t>/</w:t>
      </w:r>
      <w:r w:rsidRPr="00C53E26">
        <w:rPr>
          <w:rFonts w:hint="eastAsia"/>
          <w:sz w:val="24"/>
        </w:rPr>
        <w:t>试验</w:t>
      </w:r>
      <w:r w:rsidRPr="00C53E26">
        <w:rPr>
          <w:rFonts w:hint="eastAsia"/>
          <w:sz w:val="24"/>
        </w:rPr>
        <w:t>/</w:t>
      </w:r>
      <w:r w:rsidRPr="00C53E26">
        <w:rPr>
          <w:rFonts w:hint="eastAsia"/>
          <w:sz w:val="24"/>
        </w:rPr>
        <w:t>测试报告、与所投产品相关的知识产权证书、第三方认证机构出具的认证证书等。</w:t>
      </w:r>
    </w:p>
    <w:p w:rsidR="00C81E48" w:rsidRPr="00C53E26" w:rsidRDefault="00C81E48" w:rsidP="00C81E48">
      <w:pPr>
        <w:spacing w:line="360" w:lineRule="auto"/>
        <w:ind w:firstLineChars="200" w:firstLine="446"/>
        <w:outlineLvl w:val="0"/>
        <w:rPr>
          <w:sz w:val="24"/>
        </w:rPr>
      </w:pPr>
      <w:r w:rsidRPr="00C53E26">
        <w:rPr>
          <w:rFonts w:hint="eastAsia"/>
          <w:sz w:val="24"/>
        </w:rPr>
        <w:t>（四）投标文件中提供能够证明所投产品投标人能力的证明材料，如信息技术服务管理体系认证、信息安全管理体系认证等。</w:t>
      </w:r>
    </w:p>
    <w:p w:rsidR="00C81E48" w:rsidRPr="00C53E26" w:rsidRDefault="00C81E48" w:rsidP="00C81E48">
      <w:pPr>
        <w:spacing w:line="360" w:lineRule="auto"/>
        <w:ind w:firstLineChars="200" w:firstLine="446"/>
        <w:outlineLvl w:val="0"/>
        <w:rPr>
          <w:sz w:val="24"/>
        </w:rPr>
      </w:pPr>
      <w:r w:rsidRPr="00C53E26">
        <w:rPr>
          <w:rFonts w:hint="eastAsia"/>
          <w:sz w:val="24"/>
        </w:rPr>
        <w:t>（五）投标文件中提供从</w:t>
      </w:r>
      <w:r w:rsidRPr="00C53E26">
        <w:rPr>
          <w:sz w:val="24"/>
        </w:rPr>
        <w:t>所投产品原材料采购、设计、加工制作、存储、流通、回收等产品全生命周期各环节，详细阐述该产品节能、环保情况，提供相关证明文件，形式包括证书、图示、文字说明等。</w:t>
      </w:r>
    </w:p>
    <w:p w:rsidR="00C81E48" w:rsidRPr="00C53E26" w:rsidRDefault="00C81E48" w:rsidP="0073298C">
      <w:pPr>
        <w:spacing w:line="360" w:lineRule="auto"/>
        <w:ind w:firstLineChars="200" w:firstLine="446"/>
        <w:outlineLvl w:val="0"/>
        <w:rPr>
          <w:sz w:val="24"/>
        </w:rPr>
      </w:pPr>
      <w:r w:rsidRPr="00C53E26">
        <w:rPr>
          <w:rFonts w:hint="eastAsia"/>
          <w:sz w:val="24"/>
        </w:rPr>
        <w:t>（六）具体需求详见本部分项目需求书。</w:t>
      </w:r>
    </w:p>
    <w:p w:rsidR="00233239" w:rsidRPr="00C53E26" w:rsidRDefault="00233239" w:rsidP="00233239">
      <w:pPr>
        <w:spacing w:line="360" w:lineRule="auto"/>
        <w:ind w:firstLineChars="200" w:firstLine="446"/>
        <w:outlineLvl w:val="0"/>
        <w:rPr>
          <w:sz w:val="24"/>
        </w:rPr>
      </w:pPr>
      <w:r w:rsidRPr="00C53E26">
        <w:rPr>
          <w:rFonts w:hint="eastAsia"/>
          <w:sz w:val="24"/>
        </w:rPr>
        <w:t>三、评</w:t>
      </w:r>
      <w:r w:rsidR="002056A9" w:rsidRPr="00C53E26">
        <w:rPr>
          <w:rFonts w:hint="eastAsia"/>
          <w:sz w:val="24"/>
        </w:rPr>
        <w:t>分</w:t>
      </w:r>
      <w:r w:rsidRPr="00C53E26">
        <w:rPr>
          <w:rFonts w:hint="eastAsia"/>
          <w:sz w:val="24"/>
        </w:rPr>
        <w:t>因素</w:t>
      </w:r>
      <w:r w:rsidR="00962A82" w:rsidRPr="00C53E26">
        <w:rPr>
          <w:rFonts w:hint="eastAsia"/>
          <w:sz w:val="24"/>
        </w:rPr>
        <w:t>及评标标准</w:t>
      </w:r>
    </w:p>
    <w:p w:rsidR="0073298C" w:rsidRPr="00C53E26" w:rsidRDefault="0073298C" w:rsidP="00233239">
      <w:pPr>
        <w:spacing w:line="360" w:lineRule="auto"/>
        <w:ind w:firstLineChars="200" w:firstLine="446"/>
        <w:outlineLvl w:val="0"/>
        <w:rPr>
          <w:sz w:val="24"/>
        </w:rPr>
      </w:pPr>
      <w:r w:rsidRPr="00C53E26">
        <w:rPr>
          <w:rFonts w:hint="eastAsia"/>
          <w:sz w:val="24"/>
        </w:rPr>
        <w:lastRenderedPageBreak/>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84A34" w:rsidRPr="00C53E26" w:rsidTr="00DA231A">
        <w:trPr>
          <w:jc w:val="center"/>
        </w:trPr>
        <w:tc>
          <w:tcPr>
            <w:tcW w:w="9250" w:type="dxa"/>
            <w:gridSpan w:val="3"/>
            <w:shd w:val="clear" w:color="auto" w:fill="auto"/>
            <w:vAlign w:val="center"/>
            <w:hideMark/>
          </w:tcPr>
          <w:p w:rsidR="00B84A34" w:rsidRPr="00C53E26" w:rsidRDefault="00B84A34" w:rsidP="00DA231A">
            <w:pPr>
              <w:widowControl/>
              <w:snapToGrid w:val="0"/>
              <w:jc w:val="center"/>
              <w:rPr>
                <w:kern w:val="0"/>
                <w:sz w:val="24"/>
                <w:szCs w:val="24"/>
              </w:rPr>
            </w:pPr>
            <w:r w:rsidRPr="00C53E26">
              <w:rPr>
                <w:kern w:val="0"/>
                <w:sz w:val="24"/>
                <w:szCs w:val="24"/>
              </w:rPr>
              <w:t>第一部分</w:t>
            </w:r>
            <w:r w:rsidRPr="00C53E26">
              <w:rPr>
                <w:rFonts w:hint="eastAsia"/>
                <w:kern w:val="0"/>
                <w:sz w:val="24"/>
                <w:szCs w:val="24"/>
              </w:rPr>
              <w:t xml:space="preserve"> </w:t>
            </w:r>
            <w:r w:rsidRPr="00C53E26">
              <w:rPr>
                <w:rFonts w:hint="eastAsia"/>
                <w:kern w:val="0"/>
                <w:sz w:val="24"/>
                <w:szCs w:val="24"/>
              </w:rPr>
              <w:t>价格（</w:t>
            </w:r>
            <w:r w:rsidRPr="00C53E26">
              <w:rPr>
                <w:rFonts w:hint="eastAsia"/>
                <w:kern w:val="0"/>
                <w:sz w:val="24"/>
                <w:szCs w:val="24"/>
              </w:rPr>
              <w:t>30</w:t>
            </w:r>
            <w:r w:rsidRPr="00C53E26">
              <w:rPr>
                <w:rFonts w:hint="eastAsia"/>
                <w:kern w:val="0"/>
                <w:sz w:val="24"/>
                <w:szCs w:val="24"/>
              </w:rPr>
              <w:t>分）</w:t>
            </w:r>
          </w:p>
        </w:tc>
        <w:tc>
          <w:tcPr>
            <w:tcW w:w="1010" w:type="dxa"/>
            <w:shd w:val="clear" w:color="auto" w:fill="auto"/>
            <w:vAlign w:val="center"/>
            <w:hideMark/>
          </w:tcPr>
          <w:p w:rsidR="00B84A34" w:rsidRPr="00C53E26" w:rsidRDefault="00B84A34" w:rsidP="00DA231A">
            <w:pPr>
              <w:widowControl/>
              <w:snapToGrid w:val="0"/>
              <w:jc w:val="center"/>
              <w:rPr>
                <w:kern w:val="0"/>
                <w:sz w:val="24"/>
                <w:szCs w:val="24"/>
              </w:rPr>
            </w:pPr>
            <w:r w:rsidRPr="00C53E26">
              <w:rPr>
                <w:kern w:val="0"/>
                <w:sz w:val="24"/>
                <w:szCs w:val="24"/>
              </w:rPr>
              <w:t>分值</w:t>
            </w:r>
          </w:p>
        </w:tc>
      </w:tr>
      <w:tr w:rsidR="00B84A34" w:rsidRPr="00C53E26" w:rsidTr="00DA231A">
        <w:trPr>
          <w:jc w:val="center"/>
        </w:trPr>
        <w:tc>
          <w:tcPr>
            <w:tcW w:w="508" w:type="dxa"/>
            <w:shd w:val="clear" w:color="auto" w:fill="auto"/>
            <w:noWrap/>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1</w:t>
            </w:r>
          </w:p>
        </w:tc>
        <w:tc>
          <w:tcPr>
            <w:tcW w:w="1655" w:type="dxa"/>
            <w:shd w:val="clear" w:color="auto" w:fill="auto"/>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价格</w:t>
            </w:r>
          </w:p>
        </w:tc>
        <w:tc>
          <w:tcPr>
            <w:tcW w:w="7087" w:type="dxa"/>
            <w:shd w:val="clear" w:color="auto" w:fill="auto"/>
            <w:vAlign w:val="center"/>
          </w:tcPr>
          <w:p w:rsidR="00B84A34" w:rsidRPr="00C53E26" w:rsidRDefault="00B84A34" w:rsidP="00DA231A">
            <w:pPr>
              <w:widowControl/>
              <w:snapToGrid w:val="0"/>
              <w:rPr>
                <w:kern w:val="0"/>
                <w:sz w:val="24"/>
                <w:szCs w:val="24"/>
              </w:rPr>
            </w:pPr>
            <w:r w:rsidRPr="00C53E26">
              <w:rPr>
                <w:rFonts w:hint="eastAsia"/>
                <w:kern w:val="0"/>
                <w:sz w:val="24"/>
                <w:szCs w:val="24"/>
              </w:rPr>
              <w:t>（</w:t>
            </w:r>
            <w:r w:rsidRPr="00C53E26">
              <w:rPr>
                <w:rFonts w:hint="eastAsia"/>
                <w:kern w:val="0"/>
                <w:sz w:val="24"/>
                <w:szCs w:val="24"/>
              </w:rPr>
              <w:t>1</w:t>
            </w:r>
            <w:r w:rsidRPr="00C53E26">
              <w:rPr>
                <w:rFonts w:hint="eastAsia"/>
                <w:kern w:val="0"/>
                <w:sz w:val="24"/>
                <w:szCs w:val="24"/>
              </w:rPr>
              <w:t>）投标报价超过采购预算的，投标无效，未超过采购预算的投标报价按以下公式进行计算</w:t>
            </w:r>
          </w:p>
          <w:p w:rsidR="00B84A34" w:rsidRPr="00C53E26" w:rsidRDefault="00B84A34" w:rsidP="00DA231A">
            <w:pPr>
              <w:widowControl/>
              <w:snapToGrid w:val="0"/>
              <w:rPr>
                <w:kern w:val="0"/>
                <w:sz w:val="24"/>
                <w:szCs w:val="24"/>
              </w:rPr>
            </w:pPr>
            <w:r w:rsidRPr="00C53E26">
              <w:rPr>
                <w:rFonts w:hint="eastAsia"/>
                <w:kern w:val="0"/>
                <w:sz w:val="24"/>
                <w:szCs w:val="24"/>
              </w:rPr>
              <w:t>（</w:t>
            </w:r>
            <w:r w:rsidRPr="00C53E26">
              <w:rPr>
                <w:rFonts w:hint="eastAsia"/>
                <w:kern w:val="0"/>
                <w:sz w:val="24"/>
                <w:szCs w:val="24"/>
              </w:rPr>
              <w:t>2</w:t>
            </w:r>
            <w:r w:rsidRPr="00C53E26">
              <w:rPr>
                <w:rFonts w:hint="eastAsia"/>
                <w:kern w:val="0"/>
                <w:sz w:val="24"/>
                <w:szCs w:val="24"/>
              </w:rPr>
              <w:t>）投标报价得分</w:t>
            </w:r>
            <w:r w:rsidRPr="00C53E26">
              <w:rPr>
                <w:rFonts w:hint="eastAsia"/>
                <w:kern w:val="0"/>
                <w:sz w:val="24"/>
                <w:szCs w:val="24"/>
              </w:rPr>
              <w:t>=</w:t>
            </w:r>
            <w:r w:rsidRPr="00C53E26">
              <w:rPr>
                <w:rFonts w:hint="eastAsia"/>
                <w:kern w:val="0"/>
                <w:sz w:val="24"/>
                <w:szCs w:val="24"/>
              </w:rPr>
              <w:t>（评标基准价</w:t>
            </w:r>
            <w:r w:rsidRPr="00C53E26">
              <w:rPr>
                <w:rFonts w:hint="eastAsia"/>
                <w:kern w:val="0"/>
                <w:sz w:val="24"/>
                <w:szCs w:val="24"/>
              </w:rPr>
              <w:t>/</w:t>
            </w:r>
            <w:r w:rsidRPr="00C53E26">
              <w:rPr>
                <w:rFonts w:hint="eastAsia"/>
                <w:kern w:val="0"/>
                <w:sz w:val="24"/>
                <w:szCs w:val="24"/>
              </w:rPr>
              <w:t>投标报价）×</w:t>
            </w:r>
            <w:r w:rsidRPr="00C53E26">
              <w:rPr>
                <w:rFonts w:hint="eastAsia"/>
                <w:kern w:val="0"/>
                <w:sz w:val="24"/>
                <w:szCs w:val="24"/>
              </w:rPr>
              <w:t>30</w:t>
            </w:r>
          </w:p>
          <w:p w:rsidR="00B84A34" w:rsidRPr="00C53E26" w:rsidRDefault="00B84A34" w:rsidP="00DA231A">
            <w:pPr>
              <w:widowControl/>
              <w:snapToGrid w:val="0"/>
              <w:rPr>
                <w:kern w:val="0"/>
                <w:sz w:val="24"/>
                <w:szCs w:val="24"/>
              </w:rPr>
            </w:pPr>
            <w:r w:rsidRPr="00C53E26">
              <w:rPr>
                <w:rFonts w:hint="eastAsia"/>
                <w:kern w:val="0"/>
                <w:sz w:val="24"/>
                <w:szCs w:val="24"/>
              </w:rPr>
              <w:t>注：满足招标文件要求且投标报价最低的投标报价为评标基准价</w:t>
            </w:r>
          </w:p>
        </w:tc>
        <w:tc>
          <w:tcPr>
            <w:tcW w:w="1010" w:type="dxa"/>
            <w:shd w:val="clear" w:color="auto" w:fill="auto"/>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30</w:t>
            </w:r>
          </w:p>
        </w:tc>
      </w:tr>
      <w:tr w:rsidR="00B84A34" w:rsidRPr="00C53E26" w:rsidTr="00DA231A">
        <w:trPr>
          <w:jc w:val="center"/>
        </w:trPr>
        <w:tc>
          <w:tcPr>
            <w:tcW w:w="9250" w:type="dxa"/>
            <w:gridSpan w:val="3"/>
            <w:shd w:val="clear" w:color="auto" w:fill="auto"/>
            <w:noWrap/>
            <w:vAlign w:val="center"/>
          </w:tcPr>
          <w:p w:rsidR="00B84A34" w:rsidRPr="00C53E26" w:rsidRDefault="00B84A34" w:rsidP="008020DB">
            <w:pPr>
              <w:widowControl/>
              <w:snapToGrid w:val="0"/>
              <w:jc w:val="center"/>
              <w:rPr>
                <w:kern w:val="0"/>
                <w:sz w:val="24"/>
                <w:szCs w:val="24"/>
              </w:rPr>
            </w:pPr>
            <w:r w:rsidRPr="00C53E26">
              <w:rPr>
                <w:kern w:val="0"/>
                <w:sz w:val="24"/>
                <w:szCs w:val="24"/>
              </w:rPr>
              <w:t>第</w:t>
            </w:r>
            <w:r w:rsidRPr="00C53E26">
              <w:rPr>
                <w:rFonts w:hint="eastAsia"/>
                <w:kern w:val="0"/>
                <w:sz w:val="24"/>
                <w:szCs w:val="24"/>
              </w:rPr>
              <w:t>二</w:t>
            </w:r>
            <w:r w:rsidRPr="00C53E26">
              <w:rPr>
                <w:kern w:val="0"/>
                <w:sz w:val="24"/>
                <w:szCs w:val="24"/>
              </w:rPr>
              <w:t>部分</w:t>
            </w:r>
            <w:r w:rsidRPr="00C53E26">
              <w:rPr>
                <w:kern w:val="0"/>
                <w:sz w:val="24"/>
                <w:szCs w:val="24"/>
              </w:rPr>
              <w:t xml:space="preserve"> </w:t>
            </w:r>
            <w:r w:rsidRPr="00C53E26">
              <w:rPr>
                <w:rFonts w:hint="eastAsia"/>
                <w:kern w:val="0"/>
                <w:sz w:val="24"/>
                <w:szCs w:val="24"/>
              </w:rPr>
              <w:t>客观分</w:t>
            </w:r>
            <w:r w:rsidRPr="00C53E26">
              <w:rPr>
                <w:kern w:val="0"/>
                <w:sz w:val="24"/>
                <w:szCs w:val="24"/>
              </w:rPr>
              <w:t>（</w:t>
            </w:r>
            <w:r w:rsidR="008020DB" w:rsidRPr="00C53E26">
              <w:rPr>
                <w:rFonts w:hint="eastAsia"/>
                <w:kern w:val="0"/>
                <w:sz w:val="24"/>
                <w:szCs w:val="24"/>
              </w:rPr>
              <w:t>50</w:t>
            </w:r>
            <w:r w:rsidRPr="00C53E26">
              <w:rPr>
                <w:kern w:val="0"/>
                <w:sz w:val="24"/>
                <w:szCs w:val="24"/>
              </w:rPr>
              <w:t>分）</w:t>
            </w:r>
          </w:p>
        </w:tc>
        <w:tc>
          <w:tcPr>
            <w:tcW w:w="1010" w:type="dxa"/>
            <w:shd w:val="clear" w:color="auto" w:fill="auto"/>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分值</w:t>
            </w:r>
          </w:p>
        </w:tc>
      </w:tr>
      <w:tr w:rsidR="00B84A34" w:rsidRPr="00C53E26" w:rsidTr="00DA231A">
        <w:trPr>
          <w:jc w:val="center"/>
        </w:trPr>
        <w:tc>
          <w:tcPr>
            <w:tcW w:w="508" w:type="dxa"/>
            <w:shd w:val="clear" w:color="auto" w:fill="auto"/>
            <w:noWrap/>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1</w:t>
            </w:r>
          </w:p>
        </w:tc>
        <w:tc>
          <w:tcPr>
            <w:tcW w:w="1655" w:type="dxa"/>
            <w:shd w:val="clear" w:color="auto" w:fill="auto"/>
            <w:vAlign w:val="center"/>
          </w:tcPr>
          <w:p w:rsidR="00B84A34" w:rsidRPr="00C53E26" w:rsidRDefault="00B84A34" w:rsidP="00DA231A">
            <w:pPr>
              <w:widowControl/>
              <w:snapToGrid w:val="0"/>
              <w:jc w:val="center"/>
              <w:rPr>
                <w:kern w:val="0"/>
                <w:sz w:val="24"/>
                <w:szCs w:val="24"/>
              </w:rPr>
            </w:pPr>
            <w:r w:rsidRPr="00C53E26">
              <w:rPr>
                <w:rFonts w:hint="eastAsia"/>
                <w:bCs/>
                <w:sz w:val="24"/>
              </w:rPr>
              <w:t>环境标志产品</w:t>
            </w:r>
          </w:p>
        </w:tc>
        <w:tc>
          <w:tcPr>
            <w:tcW w:w="7087" w:type="dxa"/>
            <w:shd w:val="clear" w:color="auto" w:fill="auto"/>
            <w:vAlign w:val="center"/>
          </w:tcPr>
          <w:p w:rsidR="00B84A34" w:rsidRPr="00C53E26" w:rsidRDefault="00B84A34" w:rsidP="00DA231A">
            <w:pPr>
              <w:snapToGrid w:val="0"/>
              <w:rPr>
                <w:bCs/>
                <w:sz w:val="24"/>
              </w:rPr>
            </w:pPr>
            <w:r w:rsidRPr="00C53E26">
              <w:rPr>
                <w:rFonts w:hint="eastAsia"/>
                <w:bCs/>
                <w:sz w:val="24"/>
              </w:rPr>
              <w:t>按照《关于调整优化节能产品、环境标志产品政府采购执行机制的通知》（财库〔</w:t>
            </w:r>
            <w:r w:rsidRPr="00C53E26">
              <w:rPr>
                <w:rFonts w:hint="eastAsia"/>
                <w:bCs/>
                <w:sz w:val="24"/>
              </w:rPr>
              <w:t>2019</w:t>
            </w:r>
            <w:r w:rsidRPr="00C53E26">
              <w:rPr>
                <w:rFonts w:hint="eastAsia"/>
                <w:bCs/>
                <w:sz w:val="24"/>
              </w:rPr>
              <w:t>〕</w:t>
            </w:r>
            <w:r w:rsidRPr="00C53E26">
              <w:rPr>
                <w:rFonts w:hint="eastAsia"/>
                <w:bCs/>
                <w:sz w:val="24"/>
              </w:rPr>
              <w:t>9</w:t>
            </w:r>
            <w:r w:rsidRPr="00C53E26">
              <w:rPr>
                <w:rFonts w:hint="eastAsia"/>
                <w:bCs/>
                <w:sz w:val="24"/>
              </w:rPr>
              <w:t>号）判定，投标产品是否属于环境标志产品。</w:t>
            </w:r>
          </w:p>
          <w:p w:rsidR="00B84A34" w:rsidRPr="00C53E26" w:rsidRDefault="00B84A34" w:rsidP="00DA231A">
            <w:pPr>
              <w:snapToGrid w:val="0"/>
              <w:rPr>
                <w:bCs/>
                <w:sz w:val="24"/>
              </w:rPr>
            </w:pPr>
            <w:r w:rsidRPr="00C53E26">
              <w:rPr>
                <w:rFonts w:hint="eastAsia"/>
                <w:bCs/>
                <w:sz w:val="24"/>
              </w:rPr>
              <w:t>投标产品为</w:t>
            </w:r>
            <w:r w:rsidRPr="00C53E26">
              <w:rPr>
                <w:rFonts w:hint="eastAsia"/>
                <w:bCs/>
                <w:sz w:val="24"/>
              </w:rPr>
              <w:t>1</w:t>
            </w:r>
            <w:r w:rsidRPr="00C53E26">
              <w:rPr>
                <w:rFonts w:hint="eastAsia"/>
                <w:bCs/>
                <w:sz w:val="24"/>
              </w:rPr>
              <w:t>项的，且投标产品是环境标志产品的：</w:t>
            </w:r>
            <w:r w:rsidRPr="00C53E26">
              <w:rPr>
                <w:rFonts w:hint="eastAsia"/>
                <w:bCs/>
                <w:sz w:val="24"/>
              </w:rPr>
              <w:t>2</w:t>
            </w:r>
            <w:r w:rsidRPr="00C53E26">
              <w:rPr>
                <w:rFonts w:hint="eastAsia"/>
                <w:bCs/>
                <w:sz w:val="24"/>
              </w:rPr>
              <w:t>分</w:t>
            </w:r>
          </w:p>
          <w:p w:rsidR="00B84A34" w:rsidRPr="00C53E26" w:rsidRDefault="00B84A34" w:rsidP="00DA231A">
            <w:pPr>
              <w:snapToGrid w:val="0"/>
              <w:rPr>
                <w:bCs/>
                <w:sz w:val="24"/>
              </w:rPr>
            </w:pPr>
            <w:r w:rsidRPr="00C53E26">
              <w:rPr>
                <w:rFonts w:hint="eastAsia"/>
                <w:bCs/>
                <w:sz w:val="24"/>
              </w:rPr>
              <w:t>投标产品为多项的，得分为环境标志产品价值权重×</w:t>
            </w:r>
            <w:r w:rsidRPr="00C53E26">
              <w:rPr>
                <w:rFonts w:hint="eastAsia"/>
                <w:bCs/>
                <w:sz w:val="24"/>
              </w:rPr>
              <w:t>2</w:t>
            </w:r>
            <w:r w:rsidRPr="00C53E26">
              <w:rPr>
                <w:rFonts w:hint="eastAsia"/>
                <w:bCs/>
                <w:sz w:val="24"/>
              </w:rPr>
              <w:t>分</w:t>
            </w:r>
          </w:p>
          <w:p w:rsidR="00B84A34" w:rsidRPr="00C53E26" w:rsidRDefault="00B84A34" w:rsidP="00DA231A">
            <w:pPr>
              <w:snapToGrid w:val="0"/>
              <w:rPr>
                <w:kern w:val="0"/>
                <w:sz w:val="24"/>
                <w:szCs w:val="24"/>
              </w:rPr>
            </w:pPr>
            <w:r w:rsidRPr="00C53E26">
              <w:rPr>
                <w:rFonts w:hint="eastAsia"/>
                <w:bCs/>
                <w:sz w:val="24"/>
              </w:rPr>
              <w:t>其他：</w:t>
            </w:r>
            <w:r w:rsidRPr="00C53E26">
              <w:rPr>
                <w:rFonts w:hint="eastAsia"/>
                <w:bCs/>
                <w:sz w:val="24"/>
              </w:rPr>
              <w:t>0</w:t>
            </w:r>
            <w:r w:rsidRPr="00C53E26">
              <w:rPr>
                <w:rFonts w:hint="eastAsia"/>
                <w:bCs/>
                <w:sz w:val="24"/>
              </w:rPr>
              <w:t>分</w:t>
            </w:r>
          </w:p>
        </w:tc>
        <w:tc>
          <w:tcPr>
            <w:tcW w:w="1010" w:type="dxa"/>
            <w:shd w:val="clear" w:color="auto" w:fill="auto"/>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2</w:t>
            </w:r>
          </w:p>
        </w:tc>
      </w:tr>
      <w:tr w:rsidR="00B84A34" w:rsidRPr="00C53E26" w:rsidTr="00DA231A">
        <w:trPr>
          <w:jc w:val="center"/>
        </w:trPr>
        <w:tc>
          <w:tcPr>
            <w:tcW w:w="508" w:type="dxa"/>
            <w:shd w:val="clear" w:color="auto" w:fill="auto"/>
            <w:noWrap/>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2</w:t>
            </w:r>
          </w:p>
        </w:tc>
        <w:tc>
          <w:tcPr>
            <w:tcW w:w="1655" w:type="dxa"/>
            <w:shd w:val="clear" w:color="auto" w:fill="auto"/>
            <w:vAlign w:val="center"/>
          </w:tcPr>
          <w:p w:rsidR="00B84A34" w:rsidRPr="00C53E26" w:rsidRDefault="00B84A34" w:rsidP="00DA231A">
            <w:pPr>
              <w:widowControl/>
              <w:snapToGrid w:val="0"/>
              <w:jc w:val="center"/>
              <w:rPr>
                <w:kern w:val="0"/>
                <w:sz w:val="24"/>
                <w:szCs w:val="24"/>
              </w:rPr>
            </w:pPr>
            <w:r w:rsidRPr="00C53E26">
              <w:rPr>
                <w:rFonts w:hint="eastAsia"/>
                <w:bCs/>
                <w:sz w:val="24"/>
              </w:rPr>
              <w:t>节能产品</w:t>
            </w:r>
          </w:p>
        </w:tc>
        <w:tc>
          <w:tcPr>
            <w:tcW w:w="7087" w:type="dxa"/>
            <w:shd w:val="clear" w:color="auto" w:fill="auto"/>
            <w:vAlign w:val="center"/>
          </w:tcPr>
          <w:p w:rsidR="00B84A34" w:rsidRPr="00C53E26" w:rsidRDefault="00B84A34" w:rsidP="00DA231A">
            <w:pPr>
              <w:snapToGrid w:val="0"/>
              <w:rPr>
                <w:bCs/>
                <w:sz w:val="24"/>
              </w:rPr>
            </w:pPr>
            <w:r w:rsidRPr="00C53E26">
              <w:rPr>
                <w:rFonts w:hint="eastAsia"/>
                <w:bCs/>
                <w:sz w:val="24"/>
              </w:rPr>
              <w:t>按照《关于调整优化节能产品、环境标志产品政府采购执行机制的通知》（财库〔</w:t>
            </w:r>
            <w:r w:rsidRPr="00C53E26">
              <w:rPr>
                <w:rFonts w:hint="eastAsia"/>
                <w:bCs/>
                <w:sz w:val="24"/>
              </w:rPr>
              <w:t>2019</w:t>
            </w:r>
            <w:r w:rsidRPr="00C53E26">
              <w:rPr>
                <w:rFonts w:hint="eastAsia"/>
                <w:bCs/>
                <w:sz w:val="24"/>
              </w:rPr>
              <w:t>〕</w:t>
            </w:r>
            <w:r w:rsidRPr="00C53E26">
              <w:rPr>
                <w:rFonts w:hint="eastAsia"/>
                <w:bCs/>
                <w:sz w:val="24"/>
              </w:rPr>
              <w:t>9</w:t>
            </w:r>
            <w:r w:rsidRPr="00C53E26">
              <w:rPr>
                <w:rFonts w:hint="eastAsia"/>
                <w:bCs/>
                <w:sz w:val="24"/>
              </w:rPr>
              <w:t>号）判定，投标产品是否属于节能产品。</w:t>
            </w:r>
          </w:p>
          <w:p w:rsidR="00B84A34" w:rsidRPr="00C53E26" w:rsidRDefault="00B84A34" w:rsidP="00DA231A">
            <w:pPr>
              <w:snapToGrid w:val="0"/>
              <w:rPr>
                <w:bCs/>
                <w:sz w:val="24"/>
              </w:rPr>
            </w:pPr>
            <w:r w:rsidRPr="00C53E26">
              <w:rPr>
                <w:rFonts w:hint="eastAsia"/>
                <w:bCs/>
                <w:sz w:val="24"/>
              </w:rPr>
              <w:t>投标产品为</w:t>
            </w:r>
            <w:r w:rsidRPr="00C53E26">
              <w:rPr>
                <w:rFonts w:hint="eastAsia"/>
                <w:bCs/>
                <w:sz w:val="24"/>
              </w:rPr>
              <w:t>1</w:t>
            </w:r>
            <w:r w:rsidRPr="00C53E26">
              <w:rPr>
                <w:rFonts w:hint="eastAsia"/>
                <w:bCs/>
                <w:sz w:val="24"/>
              </w:rPr>
              <w:t>项的，且投标产品是非强制采购节能产品的：</w:t>
            </w:r>
            <w:r w:rsidRPr="00C53E26">
              <w:rPr>
                <w:rFonts w:hint="eastAsia"/>
                <w:bCs/>
                <w:sz w:val="24"/>
              </w:rPr>
              <w:t>2</w:t>
            </w:r>
            <w:r w:rsidRPr="00C53E26">
              <w:rPr>
                <w:rFonts w:hint="eastAsia"/>
                <w:bCs/>
                <w:sz w:val="24"/>
              </w:rPr>
              <w:t>分</w:t>
            </w:r>
          </w:p>
          <w:p w:rsidR="00B84A34" w:rsidRPr="00C53E26" w:rsidRDefault="00B84A34" w:rsidP="00DA231A">
            <w:pPr>
              <w:snapToGrid w:val="0"/>
              <w:rPr>
                <w:bCs/>
                <w:sz w:val="24"/>
              </w:rPr>
            </w:pPr>
            <w:r w:rsidRPr="00C53E26">
              <w:rPr>
                <w:rFonts w:hint="eastAsia"/>
                <w:bCs/>
                <w:sz w:val="24"/>
              </w:rPr>
              <w:t>投标产品为多项的，得分为非强制采购节能产品价值权重×</w:t>
            </w:r>
            <w:r w:rsidRPr="00C53E26">
              <w:rPr>
                <w:rFonts w:hint="eastAsia"/>
                <w:bCs/>
                <w:sz w:val="24"/>
              </w:rPr>
              <w:t>2</w:t>
            </w:r>
            <w:r w:rsidRPr="00C53E26">
              <w:rPr>
                <w:rFonts w:hint="eastAsia"/>
                <w:bCs/>
                <w:sz w:val="24"/>
              </w:rPr>
              <w:t>分</w:t>
            </w:r>
          </w:p>
          <w:p w:rsidR="00B84A34" w:rsidRPr="00C53E26" w:rsidRDefault="00B84A34" w:rsidP="00DA231A">
            <w:pPr>
              <w:snapToGrid w:val="0"/>
              <w:rPr>
                <w:bCs/>
                <w:sz w:val="24"/>
              </w:rPr>
            </w:pPr>
            <w:r w:rsidRPr="00C53E26">
              <w:rPr>
                <w:rFonts w:hint="eastAsia"/>
                <w:bCs/>
                <w:sz w:val="24"/>
              </w:rPr>
              <w:t>其他：</w:t>
            </w:r>
            <w:r w:rsidRPr="00C53E26">
              <w:rPr>
                <w:rFonts w:hint="eastAsia"/>
                <w:bCs/>
                <w:sz w:val="24"/>
              </w:rPr>
              <w:t>0</w:t>
            </w:r>
            <w:r w:rsidRPr="00C53E26">
              <w:rPr>
                <w:rFonts w:hint="eastAsia"/>
                <w:bCs/>
                <w:sz w:val="24"/>
              </w:rPr>
              <w:t>分</w:t>
            </w:r>
          </w:p>
        </w:tc>
        <w:tc>
          <w:tcPr>
            <w:tcW w:w="1010" w:type="dxa"/>
            <w:shd w:val="clear" w:color="auto" w:fill="auto"/>
            <w:vAlign w:val="center"/>
          </w:tcPr>
          <w:p w:rsidR="00B84A34" w:rsidRPr="00C53E26" w:rsidRDefault="00B84A34" w:rsidP="00DA231A">
            <w:pPr>
              <w:widowControl/>
              <w:snapToGrid w:val="0"/>
              <w:jc w:val="center"/>
              <w:rPr>
                <w:kern w:val="0"/>
                <w:sz w:val="24"/>
                <w:szCs w:val="24"/>
              </w:rPr>
            </w:pPr>
            <w:r w:rsidRPr="00C53E26">
              <w:rPr>
                <w:rFonts w:hint="eastAsia"/>
                <w:kern w:val="0"/>
                <w:sz w:val="24"/>
                <w:szCs w:val="24"/>
              </w:rPr>
              <w:t>2</w:t>
            </w:r>
          </w:p>
        </w:tc>
      </w:tr>
      <w:tr w:rsidR="001705DE" w:rsidRPr="00C53E26" w:rsidTr="00DA231A">
        <w:trPr>
          <w:jc w:val="center"/>
        </w:trPr>
        <w:tc>
          <w:tcPr>
            <w:tcW w:w="508" w:type="dxa"/>
            <w:shd w:val="clear" w:color="auto" w:fill="auto"/>
            <w:noWrap/>
            <w:vAlign w:val="center"/>
          </w:tcPr>
          <w:p w:rsidR="001705DE" w:rsidRPr="00C53E26" w:rsidRDefault="008C7447" w:rsidP="00DA231A">
            <w:pPr>
              <w:widowControl/>
              <w:snapToGrid w:val="0"/>
              <w:jc w:val="center"/>
              <w:rPr>
                <w:kern w:val="0"/>
                <w:sz w:val="24"/>
                <w:szCs w:val="24"/>
              </w:rPr>
            </w:pPr>
            <w:r w:rsidRPr="00C53E26">
              <w:rPr>
                <w:rFonts w:hint="eastAsia"/>
                <w:kern w:val="0"/>
                <w:sz w:val="24"/>
                <w:szCs w:val="24"/>
              </w:rPr>
              <w:t>3</w:t>
            </w:r>
          </w:p>
        </w:tc>
        <w:tc>
          <w:tcPr>
            <w:tcW w:w="1655" w:type="dxa"/>
            <w:shd w:val="clear" w:color="auto" w:fill="auto"/>
            <w:vAlign w:val="center"/>
          </w:tcPr>
          <w:p w:rsidR="001705DE" w:rsidRPr="00C53E26" w:rsidRDefault="001705DE" w:rsidP="00DA231A">
            <w:pPr>
              <w:widowControl/>
              <w:snapToGrid w:val="0"/>
              <w:jc w:val="center"/>
              <w:rPr>
                <w:kern w:val="0"/>
                <w:sz w:val="24"/>
                <w:szCs w:val="24"/>
              </w:rPr>
            </w:pPr>
            <w:r w:rsidRPr="00C53E26">
              <w:rPr>
                <w:rFonts w:hint="eastAsia"/>
                <w:kern w:val="0"/>
                <w:sz w:val="24"/>
                <w:szCs w:val="24"/>
              </w:rPr>
              <w:t>投标人认证评价</w:t>
            </w:r>
          </w:p>
        </w:tc>
        <w:tc>
          <w:tcPr>
            <w:tcW w:w="7087" w:type="dxa"/>
            <w:shd w:val="clear" w:color="auto" w:fill="auto"/>
            <w:vAlign w:val="center"/>
          </w:tcPr>
          <w:p w:rsidR="001705DE" w:rsidRPr="00C53E26" w:rsidRDefault="001705DE" w:rsidP="001705DE">
            <w:pPr>
              <w:snapToGrid w:val="0"/>
              <w:rPr>
                <w:bCs/>
                <w:sz w:val="24"/>
              </w:rPr>
            </w:pPr>
            <w:r w:rsidRPr="00C53E26">
              <w:rPr>
                <w:rFonts w:hint="eastAsia"/>
                <w:bCs/>
                <w:sz w:val="24"/>
              </w:rPr>
              <w:t>（</w:t>
            </w:r>
            <w:r w:rsidRPr="00C53E26">
              <w:rPr>
                <w:rFonts w:hint="eastAsia"/>
                <w:bCs/>
                <w:sz w:val="24"/>
              </w:rPr>
              <w:t>1</w:t>
            </w:r>
            <w:r w:rsidRPr="00C53E26">
              <w:rPr>
                <w:rFonts w:hint="eastAsia"/>
                <w:bCs/>
                <w:sz w:val="24"/>
              </w:rPr>
              <w:t>）具备由中国电子工业标准化技术协会颁发的信息技术服务运行维护标准符合性（</w:t>
            </w:r>
            <w:r w:rsidRPr="00C53E26">
              <w:rPr>
                <w:rFonts w:hint="eastAsia"/>
                <w:bCs/>
                <w:sz w:val="24"/>
              </w:rPr>
              <w:t>ITSS</w:t>
            </w:r>
            <w:r w:rsidRPr="00C53E26">
              <w:rPr>
                <w:rFonts w:hint="eastAsia"/>
                <w:bCs/>
                <w:sz w:val="24"/>
              </w:rPr>
              <w:t>）二级或以上证书，提供证书扫描件得</w:t>
            </w:r>
            <w:r w:rsidRPr="00C53E26">
              <w:rPr>
                <w:rFonts w:hint="eastAsia"/>
                <w:bCs/>
                <w:sz w:val="24"/>
              </w:rPr>
              <w:t>1</w:t>
            </w:r>
            <w:r w:rsidRPr="00C53E26">
              <w:rPr>
                <w:rFonts w:hint="eastAsia"/>
                <w:bCs/>
                <w:sz w:val="24"/>
              </w:rPr>
              <w:t>分。</w:t>
            </w:r>
          </w:p>
          <w:p w:rsidR="001705DE" w:rsidRPr="00C53E26" w:rsidRDefault="001705DE" w:rsidP="001705DE">
            <w:pPr>
              <w:snapToGrid w:val="0"/>
              <w:rPr>
                <w:bCs/>
                <w:sz w:val="24"/>
              </w:rPr>
            </w:pPr>
            <w:r w:rsidRPr="00C53E26">
              <w:rPr>
                <w:rFonts w:hint="eastAsia"/>
                <w:bCs/>
                <w:sz w:val="24"/>
              </w:rPr>
              <w:t>（</w:t>
            </w:r>
            <w:r w:rsidRPr="00C53E26">
              <w:rPr>
                <w:rFonts w:hint="eastAsia"/>
                <w:bCs/>
                <w:sz w:val="24"/>
              </w:rPr>
              <w:t>2</w:t>
            </w:r>
            <w:r w:rsidRPr="00C53E26">
              <w:rPr>
                <w:rFonts w:hint="eastAsia"/>
                <w:bCs/>
                <w:sz w:val="24"/>
              </w:rPr>
              <w:t>）具备信息技术服务管理体系认证、信息安全管理体系认证，提供一份证书扫描件得</w:t>
            </w:r>
            <w:r w:rsidRPr="00C53E26">
              <w:rPr>
                <w:rFonts w:hint="eastAsia"/>
                <w:bCs/>
                <w:sz w:val="24"/>
              </w:rPr>
              <w:t>1</w:t>
            </w:r>
            <w:r w:rsidRPr="00C53E26">
              <w:rPr>
                <w:rFonts w:hint="eastAsia"/>
                <w:bCs/>
                <w:sz w:val="24"/>
              </w:rPr>
              <w:t>分，最多</w:t>
            </w:r>
            <w:r w:rsidRPr="00C53E26">
              <w:rPr>
                <w:rFonts w:hint="eastAsia"/>
                <w:bCs/>
                <w:sz w:val="24"/>
              </w:rPr>
              <w:t>2</w:t>
            </w:r>
            <w:r w:rsidRPr="00C53E26">
              <w:rPr>
                <w:rFonts w:hint="eastAsia"/>
                <w:bCs/>
                <w:sz w:val="24"/>
              </w:rPr>
              <w:t>分</w:t>
            </w:r>
            <w:r w:rsidR="00F86EF1">
              <w:rPr>
                <w:rFonts w:hint="eastAsia"/>
                <w:bCs/>
                <w:sz w:val="24"/>
              </w:rPr>
              <w:t>。</w:t>
            </w:r>
          </w:p>
        </w:tc>
        <w:tc>
          <w:tcPr>
            <w:tcW w:w="1010" w:type="dxa"/>
            <w:shd w:val="clear" w:color="auto" w:fill="auto"/>
            <w:vAlign w:val="center"/>
          </w:tcPr>
          <w:p w:rsidR="001705DE" w:rsidRPr="00C53E26" w:rsidRDefault="001705DE" w:rsidP="00DA231A">
            <w:pPr>
              <w:widowControl/>
              <w:snapToGrid w:val="0"/>
              <w:jc w:val="center"/>
              <w:rPr>
                <w:kern w:val="0"/>
                <w:sz w:val="24"/>
                <w:szCs w:val="24"/>
              </w:rPr>
            </w:pPr>
            <w:r w:rsidRPr="00C53E26">
              <w:rPr>
                <w:rFonts w:hint="eastAsia"/>
                <w:kern w:val="0"/>
                <w:sz w:val="24"/>
                <w:szCs w:val="24"/>
              </w:rPr>
              <w:t>3</w:t>
            </w:r>
          </w:p>
        </w:tc>
      </w:tr>
      <w:tr w:rsidR="008C7447" w:rsidRPr="00C53E26" w:rsidTr="00DA231A">
        <w:trPr>
          <w:jc w:val="center"/>
        </w:trPr>
        <w:tc>
          <w:tcPr>
            <w:tcW w:w="508" w:type="dxa"/>
            <w:shd w:val="clear" w:color="auto" w:fill="auto"/>
            <w:noWrap/>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4</w:t>
            </w:r>
          </w:p>
        </w:tc>
        <w:tc>
          <w:tcPr>
            <w:tcW w:w="1655"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产品认证评价</w:t>
            </w:r>
          </w:p>
        </w:tc>
        <w:tc>
          <w:tcPr>
            <w:tcW w:w="7087" w:type="dxa"/>
            <w:shd w:val="clear" w:color="auto" w:fill="auto"/>
            <w:vAlign w:val="center"/>
          </w:tcPr>
          <w:p w:rsidR="008C7447" w:rsidRPr="00C53E26" w:rsidRDefault="008C7447" w:rsidP="003C5820">
            <w:pPr>
              <w:snapToGrid w:val="0"/>
              <w:rPr>
                <w:bCs/>
                <w:sz w:val="24"/>
              </w:rPr>
            </w:pPr>
            <w:r w:rsidRPr="00C53E26">
              <w:rPr>
                <w:rFonts w:ascii="宋体" w:hAnsi="宋体" w:cs="宋体" w:hint="eastAsia"/>
                <w:sz w:val="24"/>
                <w:szCs w:val="24"/>
              </w:rPr>
              <w:t>所投安全隔离与信息交换系统具备信息技术产品安全测评证书EAL4+证书，提供证书扫描件得1分</w:t>
            </w:r>
          </w:p>
        </w:tc>
        <w:tc>
          <w:tcPr>
            <w:tcW w:w="1010"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1</w:t>
            </w:r>
          </w:p>
        </w:tc>
      </w:tr>
      <w:tr w:rsidR="008C7447" w:rsidRPr="00C53E26" w:rsidTr="00DA231A">
        <w:trPr>
          <w:jc w:val="center"/>
        </w:trPr>
        <w:tc>
          <w:tcPr>
            <w:tcW w:w="508" w:type="dxa"/>
            <w:shd w:val="clear" w:color="auto" w:fill="auto"/>
            <w:noWrap/>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5</w:t>
            </w:r>
          </w:p>
        </w:tc>
        <w:tc>
          <w:tcPr>
            <w:tcW w:w="1655"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投标人业绩评价</w:t>
            </w:r>
          </w:p>
        </w:tc>
        <w:tc>
          <w:tcPr>
            <w:tcW w:w="7087" w:type="dxa"/>
            <w:shd w:val="clear" w:color="auto" w:fill="auto"/>
            <w:vAlign w:val="center"/>
          </w:tcPr>
          <w:p w:rsidR="008C7447" w:rsidRPr="00C53E26" w:rsidRDefault="008C7447" w:rsidP="00DA231A">
            <w:pPr>
              <w:snapToGrid w:val="0"/>
              <w:rPr>
                <w:bCs/>
                <w:sz w:val="24"/>
              </w:rPr>
            </w:pPr>
            <w:r w:rsidRPr="00C53E26">
              <w:rPr>
                <w:bCs/>
                <w:sz w:val="24"/>
              </w:rPr>
              <w:t>完全按照以下要求提供</w:t>
            </w:r>
            <w:r w:rsidRPr="00C53E26">
              <w:rPr>
                <w:rFonts w:hint="eastAsia"/>
                <w:bCs/>
                <w:sz w:val="24"/>
              </w:rPr>
              <w:t>网络安全</w:t>
            </w:r>
            <w:r w:rsidRPr="00C53E26">
              <w:rPr>
                <w:bCs/>
                <w:sz w:val="24"/>
              </w:rPr>
              <w:t>设备已完成的</w:t>
            </w:r>
            <w:r w:rsidRPr="00C53E26">
              <w:rPr>
                <w:rFonts w:hint="eastAsia"/>
                <w:bCs/>
                <w:sz w:val="24"/>
              </w:rPr>
              <w:t>业绩</w:t>
            </w:r>
            <w:r w:rsidRPr="00C53E26">
              <w:rPr>
                <w:bCs/>
                <w:sz w:val="24"/>
              </w:rPr>
              <w:t>，</w:t>
            </w:r>
            <w:r w:rsidRPr="00C53E26">
              <w:rPr>
                <w:rFonts w:hint="eastAsia"/>
                <w:bCs/>
                <w:sz w:val="24"/>
              </w:rPr>
              <w:t>提供的证明材料均不得遮挡涂黑</w:t>
            </w:r>
            <w:r w:rsidRPr="00C53E26">
              <w:rPr>
                <w:bCs/>
                <w:sz w:val="24"/>
              </w:rPr>
              <w:t>，否则不予认定加分。</w:t>
            </w:r>
          </w:p>
          <w:p w:rsidR="008C7447" w:rsidRPr="00C53E26" w:rsidRDefault="008C7447" w:rsidP="00DA231A">
            <w:pPr>
              <w:snapToGrid w:val="0"/>
              <w:rPr>
                <w:bCs/>
                <w:sz w:val="24"/>
              </w:rPr>
            </w:pPr>
            <w:r w:rsidRPr="00C53E26">
              <w:rPr>
                <w:rFonts w:hint="eastAsia"/>
                <w:bCs/>
                <w:sz w:val="24"/>
              </w:rPr>
              <w:t xml:space="preserve">A. </w:t>
            </w:r>
            <w:r w:rsidRPr="00C53E26">
              <w:rPr>
                <w:rFonts w:hint="eastAsia"/>
                <w:sz w:val="24"/>
              </w:rPr>
              <w:t>合同原件扫描件（合同签订时间为</w:t>
            </w:r>
            <w:r w:rsidRPr="00C53E26">
              <w:rPr>
                <w:sz w:val="24"/>
              </w:rPr>
              <w:t>201</w:t>
            </w:r>
            <w:r w:rsidRPr="00C53E26">
              <w:rPr>
                <w:rFonts w:hint="eastAsia"/>
                <w:sz w:val="24"/>
              </w:rPr>
              <w:t>9</w:t>
            </w:r>
            <w:r w:rsidRPr="00C53E26">
              <w:rPr>
                <w:rFonts w:hint="eastAsia"/>
                <w:sz w:val="24"/>
              </w:rPr>
              <w:t>年</w:t>
            </w:r>
            <w:r w:rsidRPr="00C53E26">
              <w:rPr>
                <w:sz w:val="24"/>
              </w:rPr>
              <w:t>1</w:t>
            </w:r>
            <w:r w:rsidRPr="00C53E26">
              <w:rPr>
                <w:rFonts w:hint="eastAsia"/>
                <w:sz w:val="24"/>
              </w:rPr>
              <w:t>月</w:t>
            </w:r>
            <w:r w:rsidRPr="00C53E26">
              <w:rPr>
                <w:sz w:val="24"/>
              </w:rPr>
              <w:t>1</w:t>
            </w:r>
            <w:r w:rsidRPr="00C53E26">
              <w:rPr>
                <w:rFonts w:hint="eastAsia"/>
                <w:sz w:val="24"/>
              </w:rPr>
              <w:t>日至今）。</w:t>
            </w:r>
            <w:r w:rsidRPr="00C53E26">
              <w:rPr>
                <w:bCs/>
                <w:sz w:val="24"/>
              </w:rPr>
              <w:t>包括合同金额、买卖双方名称及盖章、合同清单</w:t>
            </w:r>
            <w:r w:rsidRPr="00C53E26">
              <w:rPr>
                <w:rFonts w:hint="eastAsia"/>
                <w:bCs/>
                <w:sz w:val="24"/>
              </w:rPr>
              <w:t>、合同签订日期</w:t>
            </w:r>
            <w:r w:rsidRPr="00C53E26">
              <w:rPr>
                <w:bCs/>
                <w:sz w:val="24"/>
              </w:rPr>
              <w:t>。</w:t>
            </w:r>
          </w:p>
          <w:p w:rsidR="008C7447" w:rsidRPr="00C53E26" w:rsidRDefault="008C7447" w:rsidP="00DA231A">
            <w:pPr>
              <w:snapToGrid w:val="0"/>
              <w:rPr>
                <w:sz w:val="24"/>
              </w:rPr>
            </w:pPr>
            <w:r w:rsidRPr="00C53E26">
              <w:rPr>
                <w:sz w:val="24"/>
              </w:rPr>
              <w:t>B.</w:t>
            </w:r>
            <w:r w:rsidRPr="00C53E26">
              <w:rPr>
                <w:rFonts w:hint="eastAsia"/>
                <w:sz w:val="24"/>
              </w:rPr>
              <w:t xml:space="preserve"> </w:t>
            </w:r>
            <w:r w:rsidRPr="00C53E26">
              <w:rPr>
                <w:rFonts w:hint="eastAsia"/>
                <w:sz w:val="24"/>
              </w:rPr>
              <w:t>上述</w:t>
            </w:r>
            <w:r w:rsidRPr="00C53E26">
              <w:rPr>
                <w:sz w:val="24"/>
              </w:rPr>
              <w:t>合同履行</w:t>
            </w:r>
            <w:r w:rsidRPr="00C53E26">
              <w:rPr>
                <w:rFonts w:hint="eastAsia"/>
                <w:sz w:val="24"/>
              </w:rPr>
              <w:t>良好</w:t>
            </w:r>
            <w:r w:rsidRPr="00C53E26">
              <w:rPr>
                <w:sz w:val="24"/>
              </w:rPr>
              <w:t>的相关证明材料</w:t>
            </w:r>
            <w:r w:rsidRPr="00C53E26">
              <w:rPr>
                <w:rFonts w:hint="eastAsia"/>
                <w:sz w:val="24"/>
              </w:rPr>
              <w:t>原件</w:t>
            </w:r>
            <w:r w:rsidRPr="00C53E26">
              <w:rPr>
                <w:sz w:val="24"/>
              </w:rPr>
              <w:t>扫描件</w:t>
            </w:r>
            <w:r w:rsidRPr="00C53E26">
              <w:rPr>
                <w:rFonts w:hint="eastAsia"/>
                <w:sz w:val="24"/>
              </w:rPr>
              <w:t>（加盖上述合同甲方单位公章或上述合同中所盖的甲方印章）</w:t>
            </w:r>
            <w:r w:rsidRPr="00C53E26">
              <w:rPr>
                <w:sz w:val="24"/>
              </w:rPr>
              <w:t>。</w:t>
            </w:r>
          </w:p>
          <w:p w:rsidR="008C7447" w:rsidRPr="00C53E26" w:rsidRDefault="008C7447" w:rsidP="00740F2C">
            <w:pPr>
              <w:widowControl/>
              <w:snapToGrid w:val="0"/>
              <w:rPr>
                <w:sz w:val="24"/>
              </w:rPr>
            </w:pPr>
            <w:r w:rsidRPr="00C53E26">
              <w:rPr>
                <w:rFonts w:hint="eastAsia"/>
                <w:bCs/>
                <w:sz w:val="24"/>
              </w:rPr>
              <w:t>1</w:t>
            </w:r>
            <w:r w:rsidRPr="00C53E26">
              <w:rPr>
                <w:rFonts w:hint="eastAsia"/>
                <w:bCs/>
                <w:sz w:val="24"/>
              </w:rPr>
              <w:t>个业绩</w:t>
            </w:r>
            <w:r w:rsidRPr="00C53E26">
              <w:rPr>
                <w:rFonts w:hint="eastAsia"/>
                <w:bCs/>
                <w:sz w:val="24"/>
              </w:rPr>
              <w:t>1</w:t>
            </w:r>
            <w:r w:rsidRPr="00C53E26">
              <w:rPr>
                <w:rFonts w:hint="eastAsia"/>
                <w:bCs/>
                <w:sz w:val="24"/>
              </w:rPr>
              <w:t>分，最多</w:t>
            </w:r>
            <w:r w:rsidRPr="00C53E26">
              <w:rPr>
                <w:rFonts w:hint="eastAsia"/>
                <w:bCs/>
                <w:sz w:val="24"/>
              </w:rPr>
              <w:t>3</w:t>
            </w:r>
            <w:r w:rsidRPr="00C53E26">
              <w:rPr>
                <w:rFonts w:hint="eastAsia"/>
                <w:bCs/>
                <w:sz w:val="24"/>
              </w:rPr>
              <w:t>分</w:t>
            </w:r>
          </w:p>
        </w:tc>
        <w:tc>
          <w:tcPr>
            <w:tcW w:w="1010"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3</w:t>
            </w:r>
          </w:p>
        </w:tc>
      </w:tr>
      <w:tr w:rsidR="008C7447" w:rsidRPr="00C53E26" w:rsidTr="00DA231A">
        <w:trPr>
          <w:jc w:val="center"/>
        </w:trPr>
        <w:tc>
          <w:tcPr>
            <w:tcW w:w="508" w:type="dxa"/>
            <w:shd w:val="clear" w:color="auto" w:fill="auto"/>
            <w:noWrap/>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6</w:t>
            </w:r>
          </w:p>
        </w:tc>
        <w:tc>
          <w:tcPr>
            <w:tcW w:w="1655"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产品参数证明评价</w:t>
            </w:r>
          </w:p>
        </w:tc>
        <w:tc>
          <w:tcPr>
            <w:tcW w:w="7087" w:type="dxa"/>
            <w:shd w:val="clear" w:color="auto" w:fill="auto"/>
            <w:vAlign w:val="center"/>
          </w:tcPr>
          <w:p w:rsidR="008C7447" w:rsidRPr="00C53E26" w:rsidRDefault="008C7447" w:rsidP="00DA231A">
            <w:pPr>
              <w:snapToGrid w:val="0"/>
              <w:rPr>
                <w:bCs/>
                <w:sz w:val="24"/>
              </w:rPr>
            </w:pPr>
            <w:r w:rsidRPr="00C53E26">
              <w:rPr>
                <w:rFonts w:hint="eastAsia"/>
                <w:bCs/>
                <w:sz w:val="24"/>
              </w:rPr>
              <w:t>（</w:t>
            </w:r>
            <w:r w:rsidRPr="00C53E26">
              <w:rPr>
                <w:rFonts w:hint="eastAsia"/>
                <w:bCs/>
                <w:sz w:val="24"/>
              </w:rPr>
              <w:t>1</w:t>
            </w:r>
            <w:r w:rsidRPr="00C53E26">
              <w:rPr>
                <w:rFonts w:hint="eastAsia"/>
                <w:bCs/>
                <w:sz w:val="24"/>
              </w:rPr>
              <w:t>）提供所投</w:t>
            </w:r>
            <w:r w:rsidRPr="00C53E26">
              <w:rPr>
                <w:rFonts w:ascii="宋体" w:hAnsi="宋体" w:cs="宋体" w:hint="eastAsia"/>
                <w:bCs/>
                <w:sz w:val="24"/>
              </w:rPr>
              <w:t>负载均衡设备</w:t>
            </w:r>
            <w:r w:rsidRPr="00C53E26">
              <w:rPr>
                <w:rFonts w:hint="eastAsia"/>
                <w:bCs/>
                <w:sz w:val="24"/>
              </w:rPr>
              <w:t>的技术支撑材料扫描件，上述技术支撑材料能证明所投产品满足以下参数要求，每证明</w:t>
            </w:r>
            <w:r w:rsidRPr="00C53E26">
              <w:rPr>
                <w:rFonts w:hint="eastAsia"/>
                <w:bCs/>
                <w:sz w:val="24"/>
              </w:rPr>
              <w:t>1</w:t>
            </w:r>
            <w:r w:rsidRPr="00C53E26">
              <w:rPr>
                <w:rFonts w:hint="eastAsia"/>
                <w:bCs/>
                <w:sz w:val="24"/>
              </w:rPr>
              <w:t>条得</w:t>
            </w:r>
            <w:r w:rsidRPr="00C53E26">
              <w:rPr>
                <w:rFonts w:hint="eastAsia"/>
                <w:bCs/>
                <w:sz w:val="24"/>
              </w:rPr>
              <w:t>1</w:t>
            </w:r>
            <w:r w:rsidRPr="00C53E26">
              <w:rPr>
                <w:rFonts w:hint="eastAsia"/>
                <w:bCs/>
                <w:sz w:val="24"/>
              </w:rPr>
              <w:t>分，最多</w:t>
            </w:r>
            <w:r w:rsidRPr="00C53E26">
              <w:rPr>
                <w:rFonts w:hint="eastAsia"/>
                <w:bCs/>
                <w:sz w:val="24"/>
              </w:rPr>
              <w:t>2</w:t>
            </w:r>
            <w:r w:rsidRPr="00C53E26">
              <w:rPr>
                <w:rFonts w:hint="eastAsia"/>
                <w:bCs/>
                <w:sz w:val="24"/>
              </w:rPr>
              <w:t>分</w:t>
            </w:r>
          </w:p>
          <w:p w:rsidR="008C7447" w:rsidRPr="00C53E26" w:rsidRDefault="008C7447" w:rsidP="00DA231A">
            <w:pPr>
              <w:snapToGrid w:val="0"/>
              <w:rPr>
                <w:bCs/>
                <w:sz w:val="24"/>
              </w:rPr>
            </w:pPr>
            <w:r w:rsidRPr="00C53E26">
              <w:rPr>
                <w:rFonts w:hint="eastAsia"/>
                <w:bCs/>
                <w:sz w:val="24"/>
              </w:rPr>
              <w:t xml:space="preserve">A. </w:t>
            </w:r>
            <w:r w:rsidRPr="00C53E26">
              <w:rPr>
                <w:rFonts w:ascii="宋体" w:hAnsi="宋体" w:cs="宋体" w:hint="eastAsia"/>
                <w:sz w:val="24"/>
              </w:rPr>
              <w:t>具备双栈网络接入能力，对IPv4/IPv6服务器提供会话负载均衡功能；</w:t>
            </w:r>
          </w:p>
          <w:p w:rsidR="008C7447" w:rsidRPr="00C53E26" w:rsidRDefault="008C7447" w:rsidP="00DA231A">
            <w:pPr>
              <w:snapToGrid w:val="0"/>
              <w:rPr>
                <w:bCs/>
                <w:sz w:val="24"/>
              </w:rPr>
            </w:pPr>
            <w:r w:rsidRPr="00C53E26">
              <w:rPr>
                <w:rFonts w:hint="eastAsia"/>
                <w:bCs/>
                <w:sz w:val="24"/>
              </w:rPr>
              <w:t xml:space="preserve">B. </w:t>
            </w:r>
            <w:r w:rsidRPr="00C53E26">
              <w:rPr>
                <w:rFonts w:hint="eastAsia"/>
                <w:bCs/>
                <w:sz w:val="24"/>
              </w:rPr>
              <w:t>支持对防火墙、</w:t>
            </w:r>
            <w:r w:rsidRPr="00C53E26">
              <w:rPr>
                <w:rFonts w:hint="eastAsia"/>
                <w:bCs/>
                <w:sz w:val="24"/>
              </w:rPr>
              <w:t>IPS</w:t>
            </w:r>
            <w:r w:rsidRPr="00C53E26">
              <w:rPr>
                <w:rFonts w:hint="eastAsia"/>
                <w:bCs/>
                <w:sz w:val="24"/>
              </w:rPr>
              <w:t>、行为管理等网络设备进行流量负载均衡和故障切换，使以上网络设备获得</w:t>
            </w:r>
            <w:r w:rsidRPr="00C53E26">
              <w:rPr>
                <w:rFonts w:hint="eastAsia"/>
                <w:bCs/>
                <w:sz w:val="24"/>
              </w:rPr>
              <w:t>Active-Active</w:t>
            </w:r>
            <w:r w:rsidRPr="00C53E26">
              <w:rPr>
                <w:rFonts w:hint="eastAsia"/>
                <w:bCs/>
                <w:sz w:val="24"/>
              </w:rPr>
              <w:t>运行的能力；</w:t>
            </w:r>
          </w:p>
          <w:p w:rsidR="008C7447" w:rsidRPr="00C53E26" w:rsidRDefault="008C7447" w:rsidP="00DA231A">
            <w:pPr>
              <w:snapToGrid w:val="0"/>
              <w:rPr>
                <w:bCs/>
                <w:sz w:val="24"/>
              </w:rPr>
            </w:pPr>
            <w:r w:rsidRPr="00C53E26">
              <w:rPr>
                <w:rFonts w:hint="eastAsia"/>
                <w:bCs/>
                <w:sz w:val="24"/>
              </w:rPr>
              <w:t>（</w:t>
            </w:r>
            <w:r w:rsidRPr="00C53E26">
              <w:rPr>
                <w:rFonts w:hint="eastAsia"/>
                <w:bCs/>
                <w:sz w:val="24"/>
              </w:rPr>
              <w:t>2</w:t>
            </w:r>
            <w:r w:rsidRPr="00C53E26">
              <w:rPr>
                <w:rFonts w:hint="eastAsia"/>
                <w:bCs/>
                <w:sz w:val="24"/>
              </w:rPr>
              <w:t>）提供所投分布式存储系统的技术支撑材料扫描件，上述技术支撑材料能证明所投产品满足以下参数要求，每证明</w:t>
            </w:r>
            <w:r w:rsidRPr="00C53E26">
              <w:rPr>
                <w:rFonts w:hint="eastAsia"/>
                <w:bCs/>
                <w:sz w:val="24"/>
              </w:rPr>
              <w:t>1</w:t>
            </w:r>
            <w:r w:rsidRPr="00C53E26">
              <w:rPr>
                <w:rFonts w:hint="eastAsia"/>
                <w:bCs/>
                <w:sz w:val="24"/>
              </w:rPr>
              <w:t>条得</w:t>
            </w:r>
            <w:r w:rsidRPr="00C53E26">
              <w:rPr>
                <w:rFonts w:hint="eastAsia"/>
                <w:bCs/>
                <w:sz w:val="24"/>
              </w:rPr>
              <w:t>1</w:t>
            </w:r>
            <w:r w:rsidRPr="00C53E26">
              <w:rPr>
                <w:rFonts w:hint="eastAsia"/>
                <w:bCs/>
                <w:sz w:val="24"/>
              </w:rPr>
              <w:t>分，最多</w:t>
            </w:r>
            <w:r w:rsidRPr="00C53E26">
              <w:rPr>
                <w:rFonts w:hint="eastAsia"/>
                <w:bCs/>
                <w:sz w:val="24"/>
              </w:rPr>
              <w:t>2</w:t>
            </w:r>
            <w:r w:rsidRPr="00C53E26">
              <w:rPr>
                <w:rFonts w:hint="eastAsia"/>
                <w:bCs/>
                <w:sz w:val="24"/>
              </w:rPr>
              <w:t>分</w:t>
            </w:r>
          </w:p>
          <w:p w:rsidR="008C7447" w:rsidRPr="00C53E26" w:rsidRDefault="008C7447" w:rsidP="00DA231A">
            <w:pPr>
              <w:snapToGrid w:val="0"/>
              <w:rPr>
                <w:bCs/>
                <w:sz w:val="24"/>
              </w:rPr>
            </w:pPr>
            <w:r w:rsidRPr="00C53E26">
              <w:rPr>
                <w:bCs/>
                <w:sz w:val="24"/>
              </w:rPr>
              <w:t xml:space="preserve">A. </w:t>
            </w:r>
            <w:r w:rsidRPr="00C53E26">
              <w:rPr>
                <w:rFonts w:hint="eastAsia"/>
                <w:bCs/>
                <w:sz w:val="24"/>
              </w:rPr>
              <w:t>具备快照技术：使用</w:t>
            </w:r>
            <w:r w:rsidRPr="00C53E26">
              <w:rPr>
                <w:rFonts w:hint="eastAsia"/>
                <w:bCs/>
                <w:sz w:val="24"/>
              </w:rPr>
              <w:t>ROW(Redirect on Write)</w:t>
            </w:r>
            <w:r w:rsidRPr="00C53E26">
              <w:rPr>
                <w:rFonts w:hint="eastAsia"/>
                <w:bCs/>
                <w:sz w:val="24"/>
              </w:rPr>
              <w:t>快照技术，在连续快照</w:t>
            </w:r>
            <w:r w:rsidRPr="00C53E26">
              <w:rPr>
                <w:rFonts w:hint="eastAsia"/>
                <w:bCs/>
                <w:sz w:val="24"/>
              </w:rPr>
              <w:t>/</w:t>
            </w:r>
            <w:r w:rsidRPr="00C53E26">
              <w:rPr>
                <w:rFonts w:hint="eastAsia"/>
                <w:bCs/>
                <w:sz w:val="24"/>
              </w:rPr>
              <w:t>克隆负载下，性能变化幅度小于</w:t>
            </w:r>
            <w:r w:rsidRPr="00C53E26">
              <w:rPr>
                <w:rFonts w:hint="eastAsia"/>
                <w:bCs/>
                <w:sz w:val="24"/>
              </w:rPr>
              <w:t>5%</w:t>
            </w:r>
            <w:r w:rsidRPr="00C53E26">
              <w:rPr>
                <w:rFonts w:hint="eastAsia"/>
                <w:bCs/>
                <w:sz w:val="24"/>
              </w:rPr>
              <w:t>；</w:t>
            </w:r>
          </w:p>
          <w:p w:rsidR="008C7447" w:rsidRPr="00C53E26" w:rsidRDefault="008C7447" w:rsidP="00DA231A">
            <w:pPr>
              <w:snapToGrid w:val="0"/>
              <w:rPr>
                <w:bCs/>
                <w:sz w:val="24"/>
              </w:rPr>
            </w:pPr>
            <w:r w:rsidRPr="00C53E26">
              <w:rPr>
                <w:bCs/>
                <w:sz w:val="24"/>
              </w:rPr>
              <w:t>B.</w:t>
            </w:r>
            <w:r w:rsidRPr="00C53E26">
              <w:rPr>
                <w:rFonts w:hint="eastAsia"/>
                <w:bCs/>
                <w:sz w:val="24"/>
              </w:rPr>
              <w:t xml:space="preserve"> </w:t>
            </w:r>
            <w:r w:rsidRPr="00C53E26">
              <w:rPr>
                <w:rFonts w:hint="eastAsia"/>
                <w:bCs/>
                <w:sz w:val="24"/>
              </w:rPr>
              <w:t>可通过延展集群的方式支持同城双活，自定义集群主副本位置，实现本地读优先；</w:t>
            </w:r>
          </w:p>
          <w:p w:rsidR="008C7447" w:rsidRPr="00C53E26" w:rsidRDefault="008C7447" w:rsidP="00121117">
            <w:pPr>
              <w:snapToGrid w:val="0"/>
              <w:rPr>
                <w:bCs/>
                <w:sz w:val="24"/>
              </w:rPr>
            </w:pPr>
            <w:r w:rsidRPr="00C53E26">
              <w:rPr>
                <w:rFonts w:hint="eastAsia"/>
                <w:bCs/>
                <w:sz w:val="24"/>
              </w:rPr>
              <w:t>（</w:t>
            </w:r>
            <w:r w:rsidRPr="00C53E26">
              <w:rPr>
                <w:rFonts w:hint="eastAsia"/>
                <w:bCs/>
                <w:sz w:val="24"/>
              </w:rPr>
              <w:t>3</w:t>
            </w:r>
            <w:r w:rsidRPr="00C53E26">
              <w:rPr>
                <w:rFonts w:hint="eastAsia"/>
                <w:bCs/>
                <w:sz w:val="24"/>
              </w:rPr>
              <w:t>）提供所投</w:t>
            </w:r>
            <w:r w:rsidRPr="00C53E26">
              <w:rPr>
                <w:rFonts w:ascii="宋体" w:hAnsi="宋体" w:cs="宋体" w:hint="eastAsia"/>
                <w:sz w:val="24"/>
              </w:rPr>
              <w:t>数据库审计</w:t>
            </w:r>
            <w:r w:rsidRPr="00C53E26">
              <w:rPr>
                <w:rFonts w:hint="eastAsia"/>
                <w:bCs/>
                <w:sz w:val="24"/>
              </w:rPr>
              <w:t>的技术支撑材料扫描件，上述技术支撑材料</w:t>
            </w:r>
            <w:r w:rsidRPr="00C53E26">
              <w:rPr>
                <w:rFonts w:hint="eastAsia"/>
                <w:bCs/>
                <w:sz w:val="24"/>
              </w:rPr>
              <w:lastRenderedPageBreak/>
              <w:t>能证明所投产品满足以下参数要求，每证明</w:t>
            </w:r>
            <w:r w:rsidRPr="00C53E26">
              <w:rPr>
                <w:rFonts w:hint="eastAsia"/>
                <w:bCs/>
                <w:sz w:val="24"/>
              </w:rPr>
              <w:t>1</w:t>
            </w:r>
            <w:r w:rsidRPr="00C53E26">
              <w:rPr>
                <w:rFonts w:hint="eastAsia"/>
                <w:bCs/>
                <w:sz w:val="24"/>
              </w:rPr>
              <w:t>条得</w:t>
            </w:r>
            <w:r w:rsidRPr="00C53E26">
              <w:rPr>
                <w:rFonts w:hint="eastAsia"/>
                <w:bCs/>
                <w:sz w:val="24"/>
              </w:rPr>
              <w:t>1</w:t>
            </w:r>
            <w:r w:rsidRPr="00C53E26">
              <w:rPr>
                <w:rFonts w:hint="eastAsia"/>
                <w:bCs/>
                <w:sz w:val="24"/>
              </w:rPr>
              <w:t>分，最多</w:t>
            </w:r>
            <w:r w:rsidRPr="00C53E26">
              <w:rPr>
                <w:rFonts w:hint="eastAsia"/>
                <w:bCs/>
                <w:sz w:val="24"/>
              </w:rPr>
              <w:t>3</w:t>
            </w:r>
            <w:r w:rsidRPr="00C53E26">
              <w:rPr>
                <w:rFonts w:hint="eastAsia"/>
                <w:bCs/>
                <w:sz w:val="24"/>
              </w:rPr>
              <w:t>分</w:t>
            </w:r>
          </w:p>
          <w:p w:rsidR="008C7447" w:rsidRPr="00C53E26" w:rsidRDefault="008C7447" w:rsidP="00121117">
            <w:pPr>
              <w:snapToGrid w:val="0"/>
              <w:rPr>
                <w:bCs/>
                <w:sz w:val="24"/>
              </w:rPr>
            </w:pPr>
            <w:r w:rsidRPr="00C53E26">
              <w:rPr>
                <w:bCs/>
                <w:sz w:val="24"/>
              </w:rPr>
              <w:t xml:space="preserve">A. </w:t>
            </w:r>
            <w:r w:rsidRPr="00C53E26">
              <w:rPr>
                <w:rFonts w:hint="eastAsia"/>
                <w:bCs/>
                <w:sz w:val="24"/>
              </w:rPr>
              <w:t>支持在云环境操作系统中安装软件代理；</w:t>
            </w:r>
          </w:p>
          <w:p w:rsidR="008C7447" w:rsidRPr="00C53E26" w:rsidRDefault="008C7447" w:rsidP="00121117">
            <w:pPr>
              <w:snapToGrid w:val="0"/>
              <w:rPr>
                <w:bCs/>
                <w:sz w:val="24"/>
              </w:rPr>
            </w:pPr>
            <w:r w:rsidRPr="00C53E26">
              <w:rPr>
                <w:bCs/>
                <w:sz w:val="24"/>
              </w:rPr>
              <w:t>B.</w:t>
            </w:r>
            <w:r w:rsidRPr="00C53E26">
              <w:rPr>
                <w:rFonts w:hint="eastAsia"/>
                <w:bCs/>
                <w:sz w:val="24"/>
              </w:rPr>
              <w:t xml:space="preserve"> </w:t>
            </w:r>
            <w:r w:rsidRPr="00C53E26">
              <w:rPr>
                <w:rFonts w:hint="eastAsia"/>
                <w:bCs/>
                <w:sz w:val="24"/>
              </w:rPr>
              <w:t>审计信息能够记录执行时长，影响行数、执行结果描述与返回结果集；</w:t>
            </w:r>
          </w:p>
          <w:p w:rsidR="008C7447" w:rsidRPr="00C53E26" w:rsidRDefault="008C7447" w:rsidP="00DA231A">
            <w:pPr>
              <w:snapToGrid w:val="0"/>
              <w:rPr>
                <w:bCs/>
                <w:sz w:val="24"/>
              </w:rPr>
            </w:pPr>
            <w:r w:rsidRPr="00C53E26">
              <w:rPr>
                <w:rFonts w:hint="eastAsia"/>
                <w:bCs/>
                <w:sz w:val="24"/>
              </w:rPr>
              <w:t xml:space="preserve">C. </w:t>
            </w:r>
            <w:r w:rsidRPr="00C53E26">
              <w:rPr>
                <w:rFonts w:hint="eastAsia"/>
                <w:bCs/>
                <w:sz w:val="24"/>
              </w:rPr>
              <w:t>支持内置安全规则单独升级；</w:t>
            </w:r>
          </w:p>
          <w:p w:rsidR="008C7447" w:rsidRPr="00C53E26" w:rsidRDefault="008C7447" w:rsidP="00121117">
            <w:pPr>
              <w:snapToGrid w:val="0"/>
              <w:rPr>
                <w:bCs/>
                <w:sz w:val="24"/>
              </w:rPr>
            </w:pPr>
            <w:r w:rsidRPr="00C53E26">
              <w:rPr>
                <w:rFonts w:hint="eastAsia"/>
                <w:bCs/>
                <w:sz w:val="24"/>
              </w:rPr>
              <w:t>（</w:t>
            </w:r>
            <w:r w:rsidRPr="00C53E26">
              <w:rPr>
                <w:rFonts w:hint="eastAsia"/>
                <w:bCs/>
                <w:sz w:val="24"/>
              </w:rPr>
              <w:t>4</w:t>
            </w:r>
            <w:r w:rsidRPr="00C53E26">
              <w:rPr>
                <w:rFonts w:hint="eastAsia"/>
                <w:bCs/>
                <w:sz w:val="24"/>
              </w:rPr>
              <w:t>）提供所投</w:t>
            </w:r>
            <w:r w:rsidRPr="00C53E26">
              <w:rPr>
                <w:rFonts w:ascii="宋体" w:hAnsi="宋体" w:cs="宋体" w:hint="eastAsia"/>
                <w:sz w:val="24"/>
              </w:rPr>
              <w:t>综合日志审计</w:t>
            </w:r>
            <w:r w:rsidRPr="00C53E26">
              <w:rPr>
                <w:rFonts w:hint="eastAsia"/>
                <w:bCs/>
                <w:sz w:val="24"/>
              </w:rPr>
              <w:t>的技术支撑材料扫描件，上述技术支撑材料能证明所投产品满足以下参数要求，每证明</w:t>
            </w:r>
            <w:r w:rsidRPr="00C53E26">
              <w:rPr>
                <w:rFonts w:hint="eastAsia"/>
                <w:bCs/>
                <w:sz w:val="24"/>
              </w:rPr>
              <w:t>1</w:t>
            </w:r>
            <w:r w:rsidRPr="00C53E26">
              <w:rPr>
                <w:rFonts w:hint="eastAsia"/>
                <w:bCs/>
                <w:sz w:val="24"/>
              </w:rPr>
              <w:t>条得</w:t>
            </w:r>
            <w:r w:rsidRPr="00C53E26">
              <w:rPr>
                <w:rFonts w:hint="eastAsia"/>
                <w:bCs/>
                <w:sz w:val="24"/>
              </w:rPr>
              <w:t>1</w:t>
            </w:r>
            <w:r w:rsidRPr="00C53E26">
              <w:rPr>
                <w:rFonts w:hint="eastAsia"/>
                <w:bCs/>
                <w:sz w:val="24"/>
              </w:rPr>
              <w:t>分，最多</w:t>
            </w:r>
            <w:r w:rsidRPr="00C53E26">
              <w:rPr>
                <w:rFonts w:hint="eastAsia"/>
                <w:bCs/>
                <w:sz w:val="24"/>
              </w:rPr>
              <w:t>1</w:t>
            </w:r>
            <w:r w:rsidRPr="00C53E26">
              <w:rPr>
                <w:rFonts w:hint="eastAsia"/>
                <w:bCs/>
                <w:sz w:val="24"/>
              </w:rPr>
              <w:t>分</w:t>
            </w:r>
          </w:p>
          <w:p w:rsidR="008C7447" w:rsidRPr="00C53E26" w:rsidRDefault="008C7447" w:rsidP="00121117">
            <w:pPr>
              <w:snapToGrid w:val="0"/>
              <w:rPr>
                <w:bCs/>
                <w:sz w:val="24"/>
              </w:rPr>
            </w:pPr>
            <w:r w:rsidRPr="00C53E26">
              <w:rPr>
                <w:bCs/>
                <w:sz w:val="24"/>
              </w:rPr>
              <w:t xml:space="preserve">A. </w:t>
            </w:r>
            <w:r w:rsidRPr="00C53E26">
              <w:rPr>
                <w:rFonts w:hint="eastAsia"/>
                <w:bCs/>
                <w:sz w:val="24"/>
              </w:rPr>
              <w:t>支持通过在目标主机上安装</w:t>
            </w:r>
            <w:r w:rsidRPr="00C53E26">
              <w:rPr>
                <w:rFonts w:hint="eastAsia"/>
                <w:bCs/>
                <w:sz w:val="24"/>
              </w:rPr>
              <w:t>Agent</w:t>
            </w:r>
            <w:r w:rsidRPr="00C53E26">
              <w:rPr>
                <w:rFonts w:hint="eastAsia"/>
                <w:bCs/>
                <w:sz w:val="24"/>
              </w:rPr>
              <w:t>程序，支持监测目标主机的</w:t>
            </w:r>
            <w:r w:rsidRPr="00C53E26">
              <w:rPr>
                <w:rFonts w:hint="eastAsia"/>
                <w:bCs/>
                <w:sz w:val="24"/>
              </w:rPr>
              <w:t>CPU</w:t>
            </w:r>
            <w:r w:rsidRPr="00C53E26">
              <w:rPr>
                <w:rFonts w:hint="eastAsia"/>
                <w:bCs/>
                <w:sz w:val="24"/>
              </w:rPr>
              <w:t>利用率、内存使用率、磁盘使用率、磁盘使用情况、流量等信息；</w:t>
            </w:r>
          </w:p>
          <w:p w:rsidR="008C7447" w:rsidRPr="00C53E26" w:rsidRDefault="008C7447" w:rsidP="00121117">
            <w:pPr>
              <w:snapToGrid w:val="0"/>
              <w:rPr>
                <w:bCs/>
                <w:sz w:val="24"/>
              </w:rPr>
            </w:pPr>
            <w:r w:rsidRPr="00C53E26">
              <w:rPr>
                <w:rFonts w:hint="eastAsia"/>
                <w:bCs/>
                <w:sz w:val="24"/>
              </w:rPr>
              <w:t>（</w:t>
            </w:r>
            <w:r w:rsidRPr="00C53E26">
              <w:rPr>
                <w:rFonts w:hint="eastAsia"/>
                <w:bCs/>
                <w:sz w:val="24"/>
              </w:rPr>
              <w:t>5</w:t>
            </w:r>
            <w:r w:rsidRPr="00C53E26">
              <w:rPr>
                <w:rFonts w:hint="eastAsia"/>
                <w:bCs/>
                <w:sz w:val="24"/>
              </w:rPr>
              <w:t>）提供所投</w:t>
            </w:r>
            <w:r w:rsidRPr="00C53E26">
              <w:rPr>
                <w:rFonts w:ascii="宋体" w:hAnsi="宋体" w:cs="宋体" w:hint="eastAsia"/>
                <w:sz w:val="24"/>
                <w:szCs w:val="24"/>
              </w:rPr>
              <w:t>网络安全分析与管理平台</w:t>
            </w:r>
            <w:r w:rsidRPr="00C53E26">
              <w:rPr>
                <w:rFonts w:hint="eastAsia"/>
                <w:bCs/>
                <w:sz w:val="24"/>
              </w:rPr>
              <w:t>的技术支撑材料扫描件，上述技术支撑材料能证明所投产品满足以下参数要求，每证明</w:t>
            </w:r>
            <w:r w:rsidRPr="00C53E26">
              <w:rPr>
                <w:rFonts w:hint="eastAsia"/>
                <w:bCs/>
                <w:sz w:val="24"/>
              </w:rPr>
              <w:t>1</w:t>
            </w:r>
            <w:r w:rsidRPr="00C53E26">
              <w:rPr>
                <w:rFonts w:hint="eastAsia"/>
                <w:bCs/>
                <w:sz w:val="24"/>
              </w:rPr>
              <w:t>条得</w:t>
            </w:r>
            <w:r w:rsidRPr="00C53E26">
              <w:rPr>
                <w:rFonts w:hint="eastAsia"/>
                <w:bCs/>
                <w:sz w:val="24"/>
              </w:rPr>
              <w:t>1</w:t>
            </w:r>
            <w:r w:rsidRPr="00C53E26">
              <w:rPr>
                <w:rFonts w:hint="eastAsia"/>
                <w:bCs/>
                <w:sz w:val="24"/>
              </w:rPr>
              <w:t>分，最多</w:t>
            </w:r>
            <w:r w:rsidRPr="00C53E26">
              <w:rPr>
                <w:rFonts w:hint="eastAsia"/>
                <w:bCs/>
                <w:sz w:val="24"/>
              </w:rPr>
              <w:t>1</w:t>
            </w:r>
            <w:r w:rsidRPr="00C53E26">
              <w:rPr>
                <w:rFonts w:hint="eastAsia"/>
                <w:bCs/>
                <w:sz w:val="24"/>
              </w:rPr>
              <w:t>分</w:t>
            </w:r>
          </w:p>
          <w:p w:rsidR="008C7447" w:rsidRPr="00C53E26" w:rsidRDefault="008C7447" w:rsidP="00121117">
            <w:pPr>
              <w:snapToGrid w:val="0"/>
              <w:rPr>
                <w:bCs/>
                <w:sz w:val="24"/>
              </w:rPr>
            </w:pPr>
            <w:r w:rsidRPr="00C53E26">
              <w:rPr>
                <w:bCs/>
                <w:sz w:val="24"/>
              </w:rPr>
              <w:t xml:space="preserve">A. </w:t>
            </w:r>
            <w:r w:rsidRPr="00C53E26">
              <w:rPr>
                <w:rFonts w:hint="eastAsia"/>
                <w:bCs/>
                <w:sz w:val="24"/>
              </w:rPr>
              <w:t>具备基于模拟电信骨干网的各类</w:t>
            </w:r>
            <w:r w:rsidRPr="00C53E26">
              <w:rPr>
                <w:rFonts w:hint="eastAsia"/>
                <w:bCs/>
                <w:sz w:val="24"/>
              </w:rPr>
              <w:t>DDOS</w:t>
            </w:r>
            <w:r w:rsidRPr="00C53E26">
              <w:rPr>
                <w:rFonts w:hint="eastAsia"/>
                <w:bCs/>
                <w:sz w:val="24"/>
              </w:rPr>
              <w:t>攻击、僵尸网络、恶意程序攻击、</w:t>
            </w:r>
            <w:r w:rsidRPr="00C53E26">
              <w:rPr>
                <w:rFonts w:hint="eastAsia"/>
                <w:bCs/>
                <w:sz w:val="24"/>
              </w:rPr>
              <w:t>CVE</w:t>
            </w:r>
            <w:r w:rsidRPr="00C53E26">
              <w:rPr>
                <w:rFonts w:hint="eastAsia"/>
                <w:bCs/>
                <w:sz w:val="24"/>
              </w:rPr>
              <w:t>公开漏洞攻击和</w:t>
            </w:r>
            <w:r w:rsidRPr="00C53E26">
              <w:rPr>
                <w:rFonts w:hint="eastAsia"/>
                <w:bCs/>
                <w:sz w:val="24"/>
              </w:rPr>
              <w:t>APT</w:t>
            </w:r>
            <w:r w:rsidRPr="00C53E26">
              <w:rPr>
                <w:rFonts w:hint="eastAsia"/>
                <w:bCs/>
                <w:sz w:val="24"/>
              </w:rPr>
              <w:t>攻击的识别和溯源基本能力，具备一定的基于攻击过程链、黑客画像和聚合分析等攻击溯源能力；</w:t>
            </w:r>
          </w:p>
          <w:p w:rsidR="008C7447" w:rsidRPr="00C53E26" w:rsidRDefault="008C7447" w:rsidP="00E57B4C">
            <w:pPr>
              <w:snapToGrid w:val="0"/>
              <w:rPr>
                <w:bCs/>
                <w:sz w:val="24"/>
              </w:rPr>
            </w:pPr>
            <w:r w:rsidRPr="00C53E26">
              <w:rPr>
                <w:rFonts w:hint="eastAsia"/>
                <w:bCs/>
                <w:sz w:val="24"/>
              </w:rPr>
              <w:t>（</w:t>
            </w:r>
            <w:r w:rsidRPr="00C53E26">
              <w:rPr>
                <w:rFonts w:hint="eastAsia"/>
                <w:bCs/>
                <w:sz w:val="24"/>
              </w:rPr>
              <w:t>6</w:t>
            </w:r>
            <w:r w:rsidRPr="00C53E26">
              <w:rPr>
                <w:rFonts w:hint="eastAsia"/>
                <w:bCs/>
                <w:sz w:val="24"/>
              </w:rPr>
              <w:t>）提供所投</w:t>
            </w:r>
            <w:r w:rsidRPr="00C53E26">
              <w:rPr>
                <w:rFonts w:ascii="宋体" w:hAnsi="宋体" w:cs="宋体" w:hint="eastAsia"/>
                <w:sz w:val="24"/>
                <w:szCs w:val="24"/>
              </w:rPr>
              <w:t>网络安全分析与管理平台</w:t>
            </w:r>
            <w:r w:rsidRPr="00C53E26">
              <w:rPr>
                <w:rFonts w:hint="eastAsia"/>
                <w:bCs/>
                <w:sz w:val="24"/>
              </w:rPr>
              <w:t>的技术支撑材料扫描件，上述技术支撑材料能证明所投产品满足以下参数要求，每证明</w:t>
            </w:r>
            <w:r w:rsidRPr="00C53E26">
              <w:rPr>
                <w:rFonts w:hint="eastAsia"/>
                <w:bCs/>
                <w:sz w:val="24"/>
              </w:rPr>
              <w:t>1</w:t>
            </w:r>
            <w:r w:rsidRPr="00C53E26">
              <w:rPr>
                <w:rFonts w:hint="eastAsia"/>
                <w:bCs/>
                <w:sz w:val="24"/>
              </w:rPr>
              <w:t>条得</w:t>
            </w:r>
            <w:r w:rsidRPr="00C53E26">
              <w:rPr>
                <w:rFonts w:hint="eastAsia"/>
                <w:bCs/>
                <w:sz w:val="24"/>
              </w:rPr>
              <w:t>2</w:t>
            </w:r>
            <w:r w:rsidRPr="00C53E26">
              <w:rPr>
                <w:rFonts w:hint="eastAsia"/>
                <w:bCs/>
                <w:sz w:val="24"/>
              </w:rPr>
              <w:t>分，最多</w:t>
            </w:r>
            <w:r w:rsidRPr="00C53E26">
              <w:rPr>
                <w:rFonts w:hint="eastAsia"/>
                <w:bCs/>
                <w:sz w:val="24"/>
              </w:rPr>
              <w:t>1</w:t>
            </w:r>
            <w:r w:rsidRPr="00C53E26">
              <w:rPr>
                <w:rFonts w:hint="eastAsia"/>
                <w:bCs/>
                <w:sz w:val="24"/>
              </w:rPr>
              <w:t>分</w:t>
            </w:r>
          </w:p>
          <w:p w:rsidR="008C7447" w:rsidRPr="00C53E26" w:rsidRDefault="008C7447" w:rsidP="00E57B4C">
            <w:pPr>
              <w:snapToGrid w:val="0"/>
              <w:rPr>
                <w:bCs/>
                <w:sz w:val="24"/>
              </w:rPr>
            </w:pPr>
            <w:r w:rsidRPr="00C53E26">
              <w:rPr>
                <w:bCs/>
                <w:sz w:val="24"/>
              </w:rPr>
              <w:t xml:space="preserve">A. </w:t>
            </w:r>
            <w:r w:rsidRPr="00C53E26">
              <w:rPr>
                <w:rFonts w:hint="eastAsia"/>
                <w:bCs/>
                <w:sz w:val="24"/>
              </w:rPr>
              <w:t>支持传输层支持</w:t>
            </w:r>
            <w:r w:rsidRPr="00C53E26">
              <w:rPr>
                <w:rFonts w:hint="eastAsia"/>
                <w:bCs/>
                <w:sz w:val="24"/>
              </w:rPr>
              <w:t>TCP</w:t>
            </w:r>
            <w:r w:rsidRPr="00C53E26">
              <w:rPr>
                <w:rFonts w:hint="eastAsia"/>
                <w:bCs/>
                <w:sz w:val="24"/>
              </w:rPr>
              <w:t>、</w:t>
            </w:r>
            <w:r w:rsidRPr="00C53E26">
              <w:rPr>
                <w:rFonts w:hint="eastAsia"/>
                <w:bCs/>
                <w:sz w:val="24"/>
              </w:rPr>
              <w:t>UDP</w:t>
            </w:r>
            <w:r w:rsidRPr="00C53E26">
              <w:rPr>
                <w:rFonts w:hint="eastAsia"/>
                <w:bCs/>
                <w:sz w:val="24"/>
              </w:rPr>
              <w:t>协议，应用层支持</w:t>
            </w:r>
            <w:r w:rsidRPr="00C53E26">
              <w:rPr>
                <w:rFonts w:hint="eastAsia"/>
                <w:bCs/>
                <w:sz w:val="24"/>
              </w:rPr>
              <w:t>SMB</w:t>
            </w:r>
            <w:r w:rsidRPr="00C53E26">
              <w:rPr>
                <w:rFonts w:hint="eastAsia"/>
                <w:bCs/>
                <w:sz w:val="24"/>
              </w:rPr>
              <w:t>、</w:t>
            </w:r>
            <w:r w:rsidRPr="00C53E26">
              <w:rPr>
                <w:rFonts w:hint="eastAsia"/>
                <w:bCs/>
                <w:sz w:val="24"/>
              </w:rPr>
              <w:t>FTP</w:t>
            </w:r>
            <w:r w:rsidRPr="00C53E26">
              <w:rPr>
                <w:rFonts w:hint="eastAsia"/>
                <w:bCs/>
                <w:sz w:val="24"/>
              </w:rPr>
              <w:t>等数据传输协议，具有对协议信令、关键字过滤等控制功能；</w:t>
            </w:r>
          </w:p>
          <w:p w:rsidR="008C7447" w:rsidRPr="00C53E26" w:rsidRDefault="008C7447" w:rsidP="00E57B4C">
            <w:pPr>
              <w:snapToGrid w:val="0"/>
              <w:rPr>
                <w:bCs/>
                <w:sz w:val="24"/>
              </w:rPr>
            </w:pPr>
            <w:r w:rsidRPr="00C53E26">
              <w:rPr>
                <w:rFonts w:hint="eastAsia"/>
                <w:bCs/>
                <w:sz w:val="24"/>
              </w:rPr>
              <w:t xml:space="preserve">B. </w:t>
            </w:r>
            <w:r w:rsidRPr="00C53E26">
              <w:rPr>
                <w:rFonts w:hint="eastAsia"/>
                <w:bCs/>
                <w:sz w:val="24"/>
              </w:rPr>
              <w:t>采用</w:t>
            </w:r>
            <w:r w:rsidRPr="00C53E26">
              <w:rPr>
                <w:rFonts w:hint="eastAsia"/>
                <w:bCs/>
                <w:sz w:val="24"/>
              </w:rPr>
              <w:t>B/S</w:t>
            </w:r>
            <w:r w:rsidRPr="00C53E26">
              <w:rPr>
                <w:rFonts w:hint="eastAsia"/>
                <w:bCs/>
                <w:sz w:val="24"/>
              </w:rPr>
              <w:t>模式管理，基于默认禁止的访问控制原则，通过数据摆渡的方式，根据主体和客体的安全属性值提供明确的访问保障能力和拒绝访问能力；</w:t>
            </w:r>
          </w:p>
          <w:p w:rsidR="008C7447" w:rsidRPr="00C53E26" w:rsidRDefault="008C7447" w:rsidP="00DA231A">
            <w:pPr>
              <w:snapToGrid w:val="0"/>
              <w:rPr>
                <w:bCs/>
                <w:sz w:val="24"/>
              </w:rPr>
            </w:pPr>
            <w:r w:rsidRPr="00C53E26">
              <w:rPr>
                <w:rFonts w:hint="eastAsia"/>
                <w:bCs/>
                <w:sz w:val="24"/>
              </w:rPr>
              <w:t>技术支撑材料是指具有</w:t>
            </w:r>
            <w:r w:rsidRPr="00C53E26">
              <w:rPr>
                <w:rFonts w:hint="eastAsia"/>
                <w:bCs/>
                <w:sz w:val="24"/>
              </w:rPr>
              <w:t>CMA</w:t>
            </w:r>
            <w:r w:rsidRPr="00C53E26">
              <w:rPr>
                <w:rFonts w:hint="eastAsia"/>
                <w:bCs/>
                <w:sz w:val="24"/>
              </w:rPr>
              <w:t>或</w:t>
            </w:r>
            <w:r w:rsidRPr="00C53E26">
              <w:rPr>
                <w:rFonts w:hint="eastAsia"/>
                <w:bCs/>
                <w:sz w:val="24"/>
              </w:rPr>
              <w:t>CNAS</w:t>
            </w:r>
            <w:r w:rsidRPr="00C53E26">
              <w:rPr>
                <w:rFonts w:hint="eastAsia"/>
                <w:bCs/>
                <w:sz w:val="24"/>
              </w:rPr>
              <w:t>标识的检测</w:t>
            </w:r>
            <w:r w:rsidRPr="00C53E26">
              <w:rPr>
                <w:rFonts w:hint="eastAsia"/>
                <w:bCs/>
                <w:sz w:val="24"/>
              </w:rPr>
              <w:t>/</w:t>
            </w:r>
            <w:r w:rsidRPr="00C53E26">
              <w:rPr>
                <w:rFonts w:hint="eastAsia"/>
                <w:bCs/>
                <w:sz w:val="24"/>
              </w:rPr>
              <w:t>检验</w:t>
            </w:r>
            <w:r w:rsidRPr="00C53E26">
              <w:rPr>
                <w:rFonts w:hint="eastAsia"/>
                <w:bCs/>
                <w:sz w:val="24"/>
              </w:rPr>
              <w:t>/</w:t>
            </w:r>
            <w:r w:rsidRPr="00C53E26">
              <w:rPr>
                <w:rFonts w:hint="eastAsia"/>
                <w:bCs/>
                <w:sz w:val="24"/>
              </w:rPr>
              <w:t>试验</w:t>
            </w:r>
            <w:r w:rsidRPr="00C53E26">
              <w:rPr>
                <w:rFonts w:hint="eastAsia"/>
                <w:bCs/>
                <w:sz w:val="24"/>
              </w:rPr>
              <w:t>/</w:t>
            </w:r>
            <w:r w:rsidRPr="00C53E26">
              <w:rPr>
                <w:rFonts w:hint="eastAsia"/>
                <w:bCs/>
                <w:sz w:val="24"/>
              </w:rPr>
              <w:t>测试报告。</w:t>
            </w:r>
          </w:p>
          <w:p w:rsidR="008C7447" w:rsidRPr="00C53E26" w:rsidRDefault="008C7447" w:rsidP="00DA231A">
            <w:pPr>
              <w:snapToGrid w:val="0"/>
              <w:rPr>
                <w:bCs/>
                <w:sz w:val="24"/>
              </w:rPr>
            </w:pPr>
            <w:r w:rsidRPr="00C53E26">
              <w:rPr>
                <w:rFonts w:hint="eastAsia"/>
                <w:bCs/>
                <w:sz w:val="24"/>
              </w:rPr>
              <w:t>若上述技术支撑材料证明所投产品不能满足招标文件中</w:t>
            </w:r>
            <w:r w:rsidRPr="00C53E26">
              <w:rPr>
                <w:rFonts w:hint="eastAsia"/>
                <w:kern w:val="0"/>
                <w:sz w:val="24"/>
                <w:szCs w:val="24"/>
              </w:rPr>
              <w:t>“★”</w:t>
            </w:r>
            <w:r w:rsidRPr="00C53E26">
              <w:rPr>
                <w:bCs/>
                <w:sz w:val="24"/>
              </w:rPr>
              <w:t>技术要求</w:t>
            </w:r>
            <w:r w:rsidRPr="00C53E26">
              <w:rPr>
                <w:rFonts w:hint="eastAsia"/>
                <w:bCs/>
                <w:sz w:val="24"/>
              </w:rPr>
              <w:t>的，则视为无效投标。</w:t>
            </w:r>
          </w:p>
        </w:tc>
        <w:tc>
          <w:tcPr>
            <w:tcW w:w="1010" w:type="dxa"/>
            <w:shd w:val="clear" w:color="auto" w:fill="auto"/>
            <w:vAlign w:val="center"/>
          </w:tcPr>
          <w:p w:rsidR="008C7447" w:rsidRPr="00C53E26" w:rsidRDefault="008C7447" w:rsidP="00E57B4C">
            <w:pPr>
              <w:widowControl/>
              <w:snapToGrid w:val="0"/>
              <w:jc w:val="center"/>
              <w:rPr>
                <w:kern w:val="0"/>
                <w:sz w:val="24"/>
                <w:szCs w:val="24"/>
              </w:rPr>
            </w:pPr>
            <w:r w:rsidRPr="00C53E26">
              <w:rPr>
                <w:rFonts w:hint="eastAsia"/>
                <w:kern w:val="0"/>
                <w:sz w:val="24"/>
                <w:szCs w:val="24"/>
              </w:rPr>
              <w:lastRenderedPageBreak/>
              <w:t>11</w:t>
            </w:r>
          </w:p>
        </w:tc>
      </w:tr>
      <w:tr w:rsidR="008C7447" w:rsidRPr="00C53E26" w:rsidTr="00DA231A">
        <w:trPr>
          <w:jc w:val="center"/>
        </w:trPr>
        <w:tc>
          <w:tcPr>
            <w:tcW w:w="508" w:type="dxa"/>
            <w:shd w:val="clear" w:color="auto" w:fill="auto"/>
            <w:noWrap/>
            <w:vAlign w:val="center"/>
          </w:tcPr>
          <w:p w:rsidR="008C7447" w:rsidRPr="00C53E26" w:rsidRDefault="008020DB" w:rsidP="00DA231A">
            <w:pPr>
              <w:widowControl/>
              <w:snapToGrid w:val="0"/>
              <w:jc w:val="center"/>
              <w:rPr>
                <w:kern w:val="0"/>
                <w:sz w:val="24"/>
                <w:szCs w:val="24"/>
              </w:rPr>
            </w:pPr>
            <w:r w:rsidRPr="00C53E26">
              <w:rPr>
                <w:rFonts w:hint="eastAsia"/>
                <w:kern w:val="0"/>
                <w:sz w:val="24"/>
                <w:szCs w:val="24"/>
              </w:rPr>
              <w:lastRenderedPageBreak/>
              <w:t>7</w:t>
            </w:r>
          </w:p>
        </w:tc>
        <w:tc>
          <w:tcPr>
            <w:tcW w:w="1655"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实施团队评价</w:t>
            </w:r>
          </w:p>
        </w:tc>
        <w:tc>
          <w:tcPr>
            <w:tcW w:w="7087" w:type="dxa"/>
            <w:shd w:val="clear" w:color="auto" w:fill="auto"/>
            <w:vAlign w:val="center"/>
          </w:tcPr>
          <w:p w:rsidR="008C7447" w:rsidRPr="00C53E26" w:rsidRDefault="008C7447" w:rsidP="00DA231A">
            <w:pPr>
              <w:snapToGrid w:val="0"/>
              <w:rPr>
                <w:bCs/>
                <w:sz w:val="24"/>
              </w:rPr>
            </w:pPr>
            <w:r w:rsidRPr="00C53E26">
              <w:rPr>
                <w:rFonts w:hint="eastAsia"/>
                <w:bCs/>
                <w:sz w:val="24"/>
              </w:rPr>
              <w:t>（</w:t>
            </w:r>
            <w:r w:rsidRPr="00C53E26">
              <w:rPr>
                <w:rFonts w:hint="eastAsia"/>
                <w:bCs/>
                <w:sz w:val="24"/>
              </w:rPr>
              <w:t>1</w:t>
            </w:r>
            <w:r w:rsidRPr="00C53E26">
              <w:rPr>
                <w:rFonts w:hint="eastAsia"/>
                <w:bCs/>
                <w:sz w:val="24"/>
              </w:rPr>
              <w:t>）项目经理（</w:t>
            </w:r>
            <w:r w:rsidRPr="00C53E26">
              <w:rPr>
                <w:rFonts w:hint="eastAsia"/>
                <w:bCs/>
                <w:sz w:val="24"/>
              </w:rPr>
              <w:t>1</w:t>
            </w:r>
            <w:r w:rsidRPr="00C53E26">
              <w:rPr>
                <w:rFonts w:hint="eastAsia"/>
                <w:bCs/>
                <w:sz w:val="24"/>
              </w:rPr>
              <w:t>名），具备</w:t>
            </w:r>
            <w:r w:rsidRPr="00C53E26">
              <w:rPr>
                <w:rFonts w:hint="eastAsia"/>
                <w:bCs/>
                <w:sz w:val="24"/>
              </w:rPr>
              <w:t>PMP</w:t>
            </w:r>
            <w:r w:rsidRPr="00C53E26">
              <w:rPr>
                <w:rFonts w:hint="eastAsia"/>
                <w:bCs/>
                <w:sz w:val="24"/>
              </w:rPr>
              <w:t>证书或信息系统项目管理师证书，提供证书扫描件得</w:t>
            </w:r>
            <w:r w:rsidRPr="00C53E26">
              <w:rPr>
                <w:rFonts w:hint="eastAsia"/>
                <w:bCs/>
                <w:sz w:val="24"/>
              </w:rPr>
              <w:t>1</w:t>
            </w:r>
            <w:r w:rsidRPr="00C53E26">
              <w:rPr>
                <w:rFonts w:hint="eastAsia"/>
                <w:bCs/>
                <w:sz w:val="24"/>
              </w:rPr>
              <w:t>分；</w:t>
            </w:r>
          </w:p>
          <w:p w:rsidR="008C7447" w:rsidRPr="00C53E26" w:rsidRDefault="008C7447" w:rsidP="00DA231A">
            <w:pPr>
              <w:snapToGrid w:val="0"/>
              <w:rPr>
                <w:bCs/>
                <w:sz w:val="24"/>
              </w:rPr>
            </w:pPr>
            <w:r w:rsidRPr="00C53E26">
              <w:rPr>
                <w:rFonts w:hint="eastAsia"/>
                <w:bCs/>
                <w:sz w:val="24"/>
              </w:rPr>
              <w:t>（</w:t>
            </w:r>
            <w:r w:rsidRPr="00C53E26">
              <w:rPr>
                <w:rFonts w:hint="eastAsia"/>
                <w:bCs/>
                <w:sz w:val="24"/>
              </w:rPr>
              <w:t>2</w:t>
            </w:r>
            <w:r w:rsidRPr="00C53E26">
              <w:rPr>
                <w:rFonts w:hint="eastAsia"/>
                <w:bCs/>
                <w:sz w:val="24"/>
              </w:rPr>
              <w:t>）网络专家（</w:t>
            </w:r>
            <w:r w:rsidRPr="00C53E26">
              <w:rPr>
                <w:rFonts w:hint="eastAsia"/>
                <w:bCs/>
                <w:sz w:val="24"/>
              </w:rPr>
              <w:t>1</w:t>
            </w:r>
            <w:r w:rsidRPr="00C53E26">
              <w:rPr>
                <w:rFonts w:hint="eastAsia"/>
                <w:bCs/>
                <w:sz w:val="24"/>
              </w:rPr>
              <w:t>名），具备网络规划设计师证书，提供证书扫描件得</w:t>
            </w:r>
            <w:r w:rsidRPr="00C53E26">
              <w:rPr>
                <w:rFonts w:hint="eastAsia"/>
                <w:bCs/>
                <w:sz w:val="24"/>
              </w:rPr>
              <w:t>1</w:t>
            </w:r>
            <w:r w:rsidRPr="00C53E26">
              <w:rPr>
                <w:rFonts w:hint="eastAsia"/>
                <w:bCs/>
                <w:sz w:val="24"/>
              </w:rPr>
              <w:t>分；</w:t>
            </w:r>
          </w:p>
          <w:p w:rsidR="008C7447" w:rsidRPr="00C53E26" w:rsidRDefault="008C7447" w:rsidP="00DA231A">
            <w:pPr>
              <w:snapToGrid w:val="0"/>
              <w:rPr>
                <w:bCs/>
                <w:sz w:val="24"/>
              </w:rPr>
            </w:pPr>
            <w:r w:rsidRPr="00C53E26">
              <w:rPr>
                <w:rFonts w:hint="eastAsia"/>
                <w:bCs/>
                <w:sz w:val="24"/>
              </w:rPr>
              <w:t>（</w:t>
            </w:r>
            <w:r w:rsidRPr="00C53E26">
              <w:rPr>
                <w:rFonts w:hint="eastAsia"/>
                <w:bCs/>
                <w:sz w:val="24"/>
              </w:rPr>
              <w:t>3</w:t>
            </w:r>
            <w:r w:rsidRPr="00C53E26">
              <w:rPr>
                <w:rFonts w:hint="eastAsia"/>
                <w:bCs/>
                <w:sz w:val="24"/>
              </w:rPr>
              <w:t>）安全工程师（</w:t>
            </w:r>
            <w:r w:rsidRPr="00C53E26">
              <w:rPr>
                <w:rFonts w:hint="eastAsia"/>
                <w:bCs/>
                <w:sz w:val="24"/>
              </w:rPr>
              <w:t>2</w:t>
            </w:r>
            <w:r w:rsidRPr="00C53E26">
              <w:rPr>
                <w:rFonts w:hint="eastAsia"/>
                <w:bCs/>
                <w:sz w:val="24"/>
              </w:rPr>
              <w:t>名），具备由中国信息安全测评中心颁发</w:t>
            </w:r>
            <w:r w:rsidRPr="00C53E26">
              <w:rPr>
                <w:bCs/>
                <w:sz w:val="24"/>
              </w:rPr>
              <w:t>CISP</w:t>
            </w:r>
            <w:r w:rsidRPr="00C53E26">
              <w:rPr>
                <w:bCs/>
                <w:sz w:val="24"/>
              </w:rPr>
              <w:t>证书</w:t>
            </w:r>
            <w:r w:rsidRPr="00C53E26">
              <w:rPr>
                <w:rFonts w:hint="eastAsia"/>
                <w:bCs/>
                <w:sz w:val="24"/>
              </w:rPr>
              <w:t>，</w:t>
            </w:r>
            <w:r w:rsidRPr="00C53E26">
              <w:rPr>
                <w:bCs/>
                <w:sz w:val="24"/>
              </w:rPr>
              <w:t>提供</w:t>
            </w:r>
            <w:r w:rsidRPr="00C53E26">
              <w:rPr>
                <w:rFonts w:hint="eastAsia"/>
                <w:bCs/>
                <w:sz w:val="24"/>
              </w:rPr>
              <w:t>1</w:t>
            </w:r>
            <w:r w:rsidRPr="00C53E26">
              <w:rPr>
                <w:rFonts w:hint="eastAsia"/>
                <w:bCs/>
                <w:sz w:val="24"/>
              </w:rPr>
              <w:t>人的证书得</w:t>
            </w:r>
            <w:r w:rsidRPr="00C53E26">
              <w:rPr>
                <w:rFonts w:hint="eastAsia"/>
                <w:bCs/>
                <w:sz w:val="24"/>
              </w:rPr>
              <w:t>1</w:t>
            </w:r>
            <w:r w:rsidRPr="00C53E26">
              <w:rPr>
                <w:rFonts w:hint="eastAsia"/>
                <w:bCs/>
                <w:sz w:val="24"/>
              </w:rPr>
              <w:t>分，最多</w:t>
            </w:r>
            <w:r w:rsidRPr="00C53E26">
              <w:rPr>
                <w:rFonts w:hint="eastAsia"/>
                <w:bCs/>
                <w:sz w:val="24"/>
              </w:rPr>
              <w:t>2</w:t>
            </w:r>
            <w:r w:rsidRPr="00C53E26">
              <w:rPr>
                <w:rFonts w:hint="eastAsia"/>
                <w:bCs/>
                <w:sz w:val="24"/>
              </w:rPr>
              <w:t>分；</w:t>
            </w:r>
          </w:p>
          <w:p w:rsidR="008C7447" w:rsidRPr="00C53E26" w:rsidRDefault="008C7447" w:rsidP="00DA231A">
            <w:pPr>
              <w:snapToGrid w:val="0"/>
              <w:rPr>
                <w:bCs/>
                <w:sz w:val="24"/>
              </w:rPr>
            </w:pPr>
            <w:r w:rsidRPr="00C53E26">
              <w:rPr>
                <w:rFonts w:hint="eastAsia"/>
                <w:bCs/>
                <w:sz w:val="24"/>
              </w:rPr>
              <w:t>（</w:t>
            </w:r>
            <w:r w:rsidRPr="00C53E26">
              <w:rPr>
                <w:rFonts w:hint="eastAsia"/>
                <w:bCs/>
                <w:sz w:val="24"/>
              </w:rPr>
              <w:t>4</w:t>
            </w:r>
            <w:r w:rsidRPr="00C53E26">
              <w:rPr>
                <w:rFonts w:hint="eastAsia"/>
                <w:bCs/>
                <w:sz w:val="24"/>
              </w:rPr>
              <w:t>）服务工程师（</w:t>
            </w:r>
            <w:r w:rsidRPr="00C53E26">
              <w:rPr>
                <w:rFonts w:hint="eastAsia"/>
                <w:bCs/>
                <w:sz w:val="24"/>
              </w:rPr>
              <w:t>1</w:t>
            </w:r>
            <w:r w:rsidRPr="00C53E26">
              <w:rPr>
                <w:rFonts w:hint="eastAsia"/>
                <w:bCs/>
                <w:sz w:val="24"/>
              </w:rPr>
              <w:t>名），具备</w:t>
            </w:r>
            <w:r w:rsidRPr="00C53E26">
              <w:rPr>
                <w:rFonts w:hint="eastAsia"/>
                <w:bCs/>
                <w:sz w:val="24"/>
              </w:rPr>
              <w:t>ITSS IT</w:t>
            </w:r>
            <w:r w:rsidRPr="00C53E26">
              <w:rPr>
                <w:rFonts w:hint="eastAsia"/>
                <w:bCs/>
                <w:sz w:val="24"/>
              </w:rPr>
              <w:t>服务经理或</w:t>
            </w:r>
            <w:r w:rsidRPr="00C53E26">
              <w:rPr>
                <w:rFonts w:hint="eastAsia"/>
                <w:bCs/>
                <w:sz w:val="24"/>
              </w:rPr>
              <w:t>IT</w:t>
            </w:r>
            <w:r w:rsidRPr="00C53E26">
              <w:rPr>
                <w:rFonts w:hint="eastAsia"/>
                <w:bCs/>
                <w:sz w:val="24"/>
              </w:rPr>
              <w:t>服务工程师证书，提供证书扫描件得</w:t>
            </w:r>
            <w:r w:rsidRPr="00C53E26">
              <w:rPr>
                <w:rFonts w:hint="eastAsia"/>
                <w:bCs/>
                <w:sz w:val="24"/>
              </w:rPr>
              <w:t>1</w:t>
            </w:r>
            <w:r w:rsidRPr="00C53E26">
              <w:rPr>
                <w:rFonts w:hint="eastAsia"/>
                <w:bCs/>
                <w:sz w:val="24"/>
              </w:rPr>
              <w:t>分。</w:t>
            </w:r>
          </w:p>
        </w:tc>
        <w:tc>
          <w:tcPr>
            <w:tcW w:w="1010" w:type="dxa"/>
            <w:shd w:val="clear" w:color="auto" w:fill="auto"/>
            <w:vAlign w:val="center"/>
          </w:tcPr>
          <w:p w:rsidR="008C7447" w:rsidRPr="00C53E26" w:rsidRDefault="008C7447" w:rsidP="00E57B4C">
            <w:pPr>
              <w:widowControl/>
              <w:snapToGrid w:val="0"/>
              <w:jc w:val="center"/>
              <w:rPr>
                <w:kern w:val="0"/>
                <w:sz w:val="24"/>
                <w:szCs w:val="24"/>
              </w:rPr>
            </w:pPr>
            <w:r w:rsidRPr="00C53E26">
              <w:rPr>
                <w:rFonts w:hint="eastAsia"/>
                <w:kern w:val="0"/>
                <w:sz w:val="24"/>
                <w:szCs w:val="24"/>
              </w:rPr>
              <w:t>5</w:t>
            </w:r>
          </w:p>
        </w:tc>
      </w:tr>
      <w:tr w:rsidR="008020DB" w:rsidRPr="00C53E26" w:rsidTr="00DA231A">
        <w:trPr>
          <w:jc w:val="center"/>
        </w:trPr>
        <w:tc>
          <w:tcPr>
            <w:tcW w:w="508" w:type="dxa"/>
            <w:shd w:val="clear" w:color="auto" w:fill="auto"/>
            <w:noWrap/>
            <w:vAlign w:val="center"/>
          </w:tcPr>
          <w:p w:rsidR="008020DB" w:rsidRPr="00C53E26" w:rsidRDefault="008020DB" w:rsidP="00DA231A">
            <w:pPr>
              <w:widowControl/>
              <w:snapToGrid w:val="0"/>
              <w:jc w:val="center"/>
              <w:rPr>
                <w:kern w:val="0"/>
                <w:sz w:val="24"/>
                <w:szCs w:val="24"/>
              </w:rPr>
            </w:pPr>
            <w:r w:rsidRPr="00C53E26">
              <w:rPr>
                <w:rFonts w:hint="eastAsia"/>
                <w:kern w:val="0"/>
                <w:sz w:val="24"/>
                <w:szCs w:val="24"/>
              </w:rPr>
              <w:t>8</w:t>
            </w:r>
          </w:p>
        </w:tc>
        <w:tc>
          <w:tcPr>
            <w:tcW w:w="1655" w:type="dxa"/>
            <w:shd w:val="clear" w:color="auto" w:fill="auto"/>
            <w:vAlign w:val="center"/>
          </w:tcPr>
          <w:p w:rsidR="008020DB" w:rsidRPr="00C53E26" w:rsidRDefault="008020DB" w:rsidP="00DA231A">
            <w:pPr>
              <w:widowControl/>
              <w:snapToGrid w:val="0"/>
              <w:jc w:val="center"/>
              <w:rPr>
                <w:kern w:val="0"/>
                <w:sz w:val="24"/>
                <w:szCs w:val="24"/>
              </w:rPr>
            </w:pPr>
            <w:r w:rsidRPr="00C53E26">
              <w:rPr>
                <w:rFonts w:hint="eastAsia"/>
                <w:kern w:val="0"/>
                <w:sz w:val="24"/>
                <w:szCs w:val="24"/>
              </w:rPr>
              <w:t>售后服务承诺</w:t>
            </w:r>
          </w:p>
        </w:tc>
        <w:tc>
          <w:tcPr>
            <w:tcW w:w="7087" w:type="dxa"/>
            <w:shd w:val="clear" w:color="auto" w:fill="auto"/>
            <w:vAlign w:val="center"/>
          </w:tcPr>
          <w:p w:rsidR="008020DB" w:rsidRPr="00C53E26" w:rsidRDefault="008020DB" w:rsidP="00DA231A">
            <w:pPr>
              <w:snapToGrid w:val="0"/>
              <w:rPr>
                <w:bCs/>
                <w:sz w:val="24"/>
              </w:rPr>
            </w:pPr>
            <w:r w:rsidRPr="00C53E26">
              <w:rPr>
                <w:rFonts w:hint="eastAsia"/>
                <w:bCs/>
                <w:sz w:val="24"/>
              </w:rPr>
              <w:t>提供所投核心产品制造商出具的售后服务承诺函，每提供一项产品的得</w:t>
            </w:r>
            <w:r w:rsidRPr="00C53E26">
              <w:rPr>
                <w:rFonts w:hint="eastAsia"/>
                <w:bCs/>
                <w:sz w:val="24"/>
              </w:rPr>
              <w:t>1</w:t>
            </w:r>
            <w:r w:rsidRPr="00C53E26">
              <w:rPr>
                <w:rFonts w:hint="eastAsia"/>
                <w:bCs/>
                <w:sz w:val="24"/>
              </w:rPr>
              <w:t>分，最多</w:t>
            </w:r>
            <w:r w:rsidRPr="00C53E26">
              <w:rPr>
                <w:rFonts w:hint="eastAsia"/>
                <w:bCs/>
                <w:sz w:val="24"/>
              </w:rPr>
              <w:t>3</w:t>
            </w:r>
            <w:r w:rsidRPr="00C53E26">
              <w:rPr>
                <w:rFonts w:hint="eastAsia"/>
                <w:bCs/>
                <w:sz w:val="24"/>
              </w:rPr>
              <w:t>分</w:t>
            </w:r>
          </w:p>
        </w:tc>
        <w:tc>
          <w:tcPr>
            <w:tcW w:w="1010" w:type="dxa"/>
            <w:shd w:val="clear" w:color="auto" w:fill="auto"/>
            <w:vAlign w:val="center"/>
          </w:tcPr>
          <w:p w:rsidR="008020DB" w:rsidRPr="00C53E26" w:rsidRDefault="008020DB" w:rsidP="00E57B4C">
            <w:pPr>
              <w:widowControl/>
              <w:snapToGrid w:val="0"/>
              <w:jc w:val="center"/>
              <w:rPr>
                <w:kern w:val="0"/>
                <w:sz w:val="24"/>
                <w:szCs w:val="24"/>
              </w:rPr>
            </w:pPr>
            <w:r w:rsidRPr="00C53E26">
              <w:rPr>
                <w:rFonts w:hint="eastAsia"/>
                <w:kern w:val="0"/>
                <w:sz w:val="24"/>
                <w:szCs w:val="24"/>
              </w:rPr>
              <w:t>3</w:t>
            </w:r>
          </w:p>
        </w:tc>
      </w:tr>
      <w:tr w:rsidR="008C7447" w:rsidRPr="00C53E26" w:rsidTr="00DA231A">
        <w:trPr>
          <w:jc w:val="center"/>
        </w:trPr>
        <w:tc>
          <w:tcPr>
            <w:tcW w:w="508" w:type="dxa"/>
            <w:shd w:val="clear" w:color="auto" w:fill="auto"/>
            <w:noWrap/>
            <w:vAlign w:val="center"/>
          </w:tcPr>
          <w:p w:rsidR="008C7447" w:rsidRPr="00C53E26" w:rsidRDefault="008020DB" w:rsidP="00DA231A">
            <w:pPr>
              <w:widowControl/>
              <w:snapToGrid w:val="0"/>
              <w:jc w:val="center"/>
              <w:rPr>
                <w:kern w:val="0"/>
                <w:sz w:val="24"/>
                <w:szCs w:val="24"/>
              </w:rPr>
            </w:pPr>
            <w:r w:rsidRPr="00C53E26">
              <w:rPr>
                <w:rFonts w:hint="eastAsia"/>
                <w:kern w:val="0"/>
                <w:sz w:val="24"/>
                <w:szCs w:val="24"/>
              </w:rPr>
              <w:t>9</w:t>
            </w:r>
          </w:p>
        </w:tc>
        <w:tc>
          <w:tcPr>
            <w:tcW w:w="1655"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非“★”技术要求响应性评价</w:t>
            </w:r>
          </w:p>
        </w:tc>
        <w:tc>
          <w:tcPr>
            <w:tcW w:w="7087" w:type="dxa"/>
            <w:shd w:val="clear" w:color="auto" w:fill="auto"/>
            <w:vAlign w:val="center"/>
          </w:tcPr>
          <w:p w:rsidR="008C7447" w:rsidRPr="00C53E26" w:rsidRDefault="008C7447" w:rsidP="00DA231A">
            <w:pPr>
              <w:widowControl/>
              <w:snapToGrid w:val="0"/>
              <w:rPr>
                <w:kern w:val="0"/>
                <w:sz w:val="24"/>
                <w:szCs w:val="24"/>
              </w:rPr>
            </w:pPr>
            <w:r w:rsidRPr="00C53E26">
              <w:rPr>
                <w:rFonts w:hint="eastAsia"/>
                <w:kern w:val="0"/>
                <w:sz w:val="24"/>
                <w:szCs w:val="24"/>
              </w:rPr>
              <w:t>完全满足无偏离的得</w:t>
            </w:r>
            <w:r w:rsidRPr="00C53E26">
              <w:rPr>
                <w:rFonts w:hint="eastAsia"/>
                <w:kern w:val="0"/>
                <w:sz w:val="24"/>
                <w:szCs w:val="24"/>
              </w:rPr>
              <w:t>20</w:t>
            </w:r>
            <w:r w:rsidRPr="00C53E26">
              <w:rPr>
                <w:rFonts w:hint="eastAsia"/>
                <w:kern w:val="0"/>
                <w:sz w:val="24"/>
                <w:szCs w:val="24"/>
              </w:rPr>
              <w:t>分；</w:t>
            </w:r>
          </w:p>
          <w:p w:rsidR="008C7447" w:rsidRPr="00C53E26" w:rsidRDefault="008C7447" w:rsidP="00DA231A">
            <w:pPr>
              <w:widowControl/>
              <w:snapToGrid w:val="0"/>
              <w:rPr>
                <w:kern w:val="0"/>
                <w:sz w:val="24"/>
                <w:szCs w:val="24"/>
              </w:rPr>
            </w:pPr>
            <w:r w:rsidRPr="00C53E26">
              <w:rPr>
                <w:rFonts w:hint="eastAsia"/>
                <w:kern w:val="0"/>
                <w:sz w:val="24"/>
                <w:szCs w:val="24"/>
              </w:rPr>
              <w:t>非“★”</w:t>
            </w:r>
            <w:r w:rsidRPr="00C53E26">
              <w:rPr>
                <w:bCs/>
                <w:sz w:val="24"/>
              </w:rPr>
              <w:t>技术要求</w:t>
            </w:r>
            <w:r w:rsidRPr="00C53E26">
              <w:rPr>
                <w:rFonts w:hint="eastAsia"/>
                <w:kern w:val="0"/>
                <w:sz w:val="24"/>
                <w:szCs w:val="24"/>
              </w:rPr>
              <w:t>劣于招标文件要求或未做应答的不足</w:t>
            </w:r>
            <w:r w:rsidRPr="00C53E26">
              <w:rPr>
                <w:rFonts w:hint="eastAsia"/>
                <w:kern w:val="0"/>
                <w:sz w:val="24"/>
                <w:szCs w:val="24"/>
              </w:rPr>
              <w:t>20</w:t>
            </w:r>
            <w:r w:rsidRPr="00C53E26">
              <w:rPr>
                <w:rFonts w:hint="eastAsia"/>
                <w:kern w:val="0"/>
                <w:sz w:val="24"/>
                <w:szCs w:val="24"/>
              </w:rPr>
              <w:t>条的，每出现</w:t>
            </w:r>
            <w:r w:rsidRPr="00C53E26">
              <w:rPr>
                <w:rFonts w:hint="eastAsia"/>
                <w:kern w:val="0"/>
                <w:sz w:val="24"/>
                <w:szCs w:val="24"/>
              </w:rPr>
              <w:t>1</w:t>
            </w:r>
            <w:r w:rsidRPr="00C53E26">
              <w:rPr>
                <w:rFonts w:hint="eastAsia"/>
                <w:kern w:val="0"/>
                <w:sz w:val="24"/>
                <w:szCs w:val="24"/>
              </w:rPr>
              <w:t>条以上情形减</w:t>
            </w:r>
            <w:r w:rsidRPr="00C53E26">
              <w:rPr>
                <w:rFonts w:hint="eastAsia"/>
                <w:kern w:val="0"/>
                <w:sz w:val="24"/>
                <w:szCs w:val="24"/>
              </w:rPr>
              <w:t>1</w:t>
            </w:r>
            <w:r w:rsidRPr="00C53E26">
              <w:rPr>
                <w:rFonts w:hint="eastAsia"/>
                <w:kern w:val="0"/>
                <w:sz w:val="24"/>
                <w:szCs w:val="24"/>
              </w:rPr>
              <w:t>分</w:t>
            </w:r>
          </w:p>
          <w:p w:rsidR="008C7447" w:rsidRPr="00C53E26" w:rsidRDefault="008C7447" w:rsidP="00DA231A">
            <w:pPr>
              <w:widowControl/>
              <w:snapToGrid w:val="0"/>
              <w:rPr>
                <w:kern w:val="0"/>
                <w:sz w:val="24"/>
                <w:szCs w:val="24"/>
              </w:rPr>
            </w:pPr>
            <w:r w:rsidRPr="00C53E26">
              <w:rPr>
                <w:rFonts w:hint="eastAsia"/>
                <w:kern w:val="0"/>
                <w:sz w:val="24"/>
                <w:szCs w:val="24"/>
              </w:rPr>
              <w:t>非“★”</w:t>
            </w:r>
            <w:r w:rsidRPr="00C53E26">
              <w:rPr>
                <w:bCs/>
                <w:sz w:val="24"/>
              </w:rPr>
              <w:t>技术要求</w:t>
            </w:r>
            <w:r w:rsidRPr="00C53E26">
              <w:rPr>
                <w:rFonts w:hint="eastAsia"/>
                <w:kern w:val="0"/>
                <w:sz w:val="24"/>
                <w:szCs w:val="24"/>
              </w:rPr>
              <w:t>劣于招标文件要求或未做应答≥</w:t>
            </w:r>
            <w:r w:rsidRPr="00C53E26">
              <w:rPr>
                <w:rFonts w:hint="eastAsia"/>
                <w:kern w:val="0"/>
                <w:sz w:val="24"/>
                <w:szCs w:val="24"/>
              </w:rPr>
              <w:t>20</w:t>
            </w:r>
            <w:r w:rsidRPr="00C53E26">
              <w:rPr>
                <w:rFonts w:hint="eastAsia"/>
                <w:kern w:val="0"/>
                <w:sz w:val="24"/>
                <w:szCs w:val="24"/>
              </w:rPr>
              <w:t>条的，本项得</w:t>
            </w:r>
            <w:r w:rsidRPr="00C53E26">
              <w:rPr>
                <w:rFonts w:hint="eastAsia"/>
                <w:kern w:val="0"/>
                <w:sz w:val="24"/>
                <w:szCs w:val="24"/>
              </w:rPr>
              <w:t>0</w:t>
            </w:r>
            <w:r w:rsidRPr="00C53E26">
              <w:rPr>
                <w:rFonts w:hint="eastAsia"/>
                <w:kern w:val="0"/>
                <w:sz w:val="24"/>
                <w:szCs w:val="24"/>
              </w:rPr>
              <w:t>分</w:t>
            </w:r>
          </w:p>
        </w:tc>
        <w:tc>
          <w:tcPr>
            <w:tcW w:w="1010"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20</w:t>
            </w:r>
          </w:p>
        </w:tc>
      </w:tr>
      <w:tr w:rsidR="008C7447" w:rsidRPr="00C53E26" w:rsidTr="00DA231A">
        <w:trPr>
          <w:jc w:val="center"/>
        </w:trPr>
        <w:tc>
          <w:tcPr>
            <w:tcW w:w="9250" w:type="dxa"/>
            <w:gridSpan w:val="3"/>
            <w:shd w:val="clear" w:color="auto" w:fill="auto"/>
            <w:noWrap/>
            <w:vAlign w:val="center"/>
          </w:tcPr>
          <w:p w:rsidR="008C7447" w:rsidRPr="00C53E26" w:rsidRDefault="008C7447" w:rsidP="008020DB">
            <w:pPr>
              <w:snapToGrid w:val="0"/>
              <w:jc w:val="center"/>
              <w:rPr>
                <w:bCs/>
                <w:sz w:val="24"/>
              </w:rPr>
            </w:pPr>
            <w:r w:rsidRPr="00C53E26">
              <w:rPr>
                <w:kern w:val="0"/>
                <w:sz w:val="24"/>
                <w:szCs w:val="24"/>
              </w:rPr>
              <w:t>第</w:t>
            </w:r>
            <w:r w:rsidRPr="00C53E26">
              <w:rPr>
                <w:rFonts w:hint="eastAsia"/>
                <w:kern w:val="0"/>
                <w:sz w:val="24"/>
                <w:szCs w:val="24"/>
              </w:rPr>
              <w:t>三</w:t>
            </w:r>
            <w:r w:rsidRPr="00C53E26">
              <w:rPr>
                <w:kern w:val="0"/>
                <w:sz w:val="24"/>
                <w:szCs w:val="24"/>
              </w:rPr>
              <w:t>部分</w:t>
            </w:r>
            <w:r w:rsidRPr="00C53E26">
              <w:rPr>
                <w:kern w:val="0"/>
                <w:sz w:val="24"/>
                <w:szCs w:val="24"/>
              </w:rPr>
              <w:t xml:space="preserve"> </w:t>
            </w:r>
            <w:r w:rsidRPr="00C53E26">
              <w:rPr>
                <w:rFonts w:hint="eastAsia"/>
                <w:kern w:val="0"/>
                <w:sz w:val="24"/>
                <w:szCs w:val="24"/>
              </w:rPr>
              <w:t>主观分</w:t>
            </w:r>
            <w:r w:rsidRPr="00C53E26">
              <w:rPr>
                <w:kern w:val="0"/>
                <w:sz w:val="24"/>
                <w:szCs w:val="24"/>
              </w:rPr>
              <w:t>（</w:t>
            </w:r>
            <w:r w:rsidRPr="00C53E26">
              <w:rPr>
                <w:rFonts w:hint="eastAsia"/>
                <w:kern w:val="0"/>
                <w:sz w:val="24"/>
                <w:szCs w:val="24"/>
              </w:rPr>
              <w:t>2</w:t>
            </w:r>
            <w:r w:rsidR="008020DB" w:rsidRPr="00C53E26">
              <w:rPr>
                <w:rFonts w:hint="eastAsia"/>
                <w:kern w:val="0"/>
                <w:sz w:val="24"/>
                <w:szCs w:val="24"/>
              </w:rPr>
              <w:t>0</w:t>
            </w:r>
            <w:r w:rsidRPr="00C53E26">
              <w:rPr>
                <w:kern w:val="0"/>
                <w:sz w:val="24"/>
                <w:szCs w:val="24"/>
              </w:rPr>
              <w:t>分）</w:t>
            </w:r>
          </w:p>
        </w:tc>
        <w:tc>
          <w:tcPr>
            <w:tcW w:w="1010"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分值</w:t>
            </w:r>
          </w:p>
        </w:tc>
      </w:tr>
      <w:tr w:rsidR="008C7447" w:rsidRPr="00C53E26" w:rsidTr="00DA231A">
        <w:trPr>
          <w:jc w:val="center"/>
        </w:trPr>
        <w:tc>
          <w:tcPr>
            <w:tcW w:w="508" w:type="dxa"/>
            <w:shd w:val="clear" w:color="auto" w:fill="auto"/>
            <w:noWrap/>
            <w:vAlign w:val="center"/>
          </w:tcPr>
          <w:p w:rsidR="008C7447" w:rsidRPr="00C53E26" w:rsidRDefault="008C7447" w:rsidP="00DA231A">
            <w:pPr>
              <w:widowControl/>
              <w:snapToGrid w:val="0"/>
              <w:jc w:val="center"/>
              <w:rPr>
                <w:kern w:val="0"/>
                <w:sz w:val="24"/>
                <w:szCs w:val="24"/>
              </w:rPr>
            </w:pPr>
            <w:r w:rsidRPr="00C53E26">
              <w:rPr>
                <w:rFonts w:hint="eastAsia"/>
                <w:kern w:val="0"/>
                <w:sz w:val="24"/>
                <w:szCs w:val="24"/>
              </w:rPr>
              <w:t>1</w:t>
            </w:r>
          </w:p>
        </w:tc>
        <w:tc>
          <w:tcPr>
            <w:tcW w:w="1655" w:type="dxa"/>
            <w:shd w:val="clear" w:color="auto" w:fill="auto"/>
            <w:vAlign w:val="center"/>
          </w:tcPr>
          <w:p w:rsidR="008C7447" w:rsidRPr="00C53E26" w:rsidRDefault="008C7447" w:rsidP="003C5820">
            <w:pPr>
              <w:widowControl/>
              <w:snapToGrid w:val="0"/>
              <w:jc w:val="center"/>
              <w:rPr>
                <w:kern w:val="0"/>
                <w:sz w:val="24"/>
                <w:szCs w:val="24"/>
              </w:rPr>
            </w:pPr>
            <w:r w:rsidRPr="00C53E26">
              <w:rPr>
                <w:rFonts w:hint="eastAsia"/>
                <w:kern w:val="0"/>
                <w:sz w:val="24"/>
                <w:szCs w:val="24"/>
              </w:rPr>
              <w:t>产品整体性能</w:t>
            </w:r>
            <w:r w:rsidRPr="00C53E26">
              <w:rPr>
                <w:rFonts w:hint="eastAsia"/>
                <w:kern w:val="0"/>
                <w:sz w:val="24"/>
                <w:szCs w:val="24"/>
              </w:rPr>
              <w:lastRenderedPageBreak/>
              <w:t>评价</w:t>
            </w:r>
          </w:p>
        </w:tc>
        <w:tc>
          <w:tcPr>
            <w:tcW w:w="7087" w:type="dxa"/>
            <w:shd w:val="clear" w:color="auto" w:fill="auto"/>
            <w:vAlign w:val="center"/>
          </w:tcPr>
          <w:p w:rsidR="008C7447" w:rsidRPr="00C53E26" w:rsidRDefault="008C7447" w:rsidP="00DA231A">
            <w:pPr>
              <w:widowControl/>
              <w:snapToGrid w:val="0"/>
              <w:rPr>
                <w:kern w:val="0"/>
                <w:sz w:val="24"/>
                <w:szCs w:val="24"/>
              </w:rPr>
            </w:pPr>
            <w:r w:rsidRPr="00C53E26">
              <w:rPr>
                <w:rFonts w:hint="eastAsia"/>
                <w:kern w:val="0"/>
                <w:sz w:val="24"/>
                <w:szCs w:val="24"/>
              </w:rPr>
              <w:lastRenderedPageBreak/>
              <w:t>至少包含产品整体设计理念、性能描述、安全耐用性描述等</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lastRenderedPageBreak/>
              <w:t>满足</w:t>
            </w:r>
            <w:r w:rsidRPr="00C53E26">
              <w:rPr>
                <w:kern w:val="0"/>
                <w:sz w:val="24"/>
                <w:szCs w:val="24"/>
              </w:rPr>
              <w:t>招标文件要求，无瑕疵：</w:t>
            </w:r>
            <w:r w:rsidR="003C5820" w:rsidRPr="00C53E26">
              <w:rPr>
                <w:rFonts w:hint="eastAsia"/>
                <w:kern w:val="0"/>
                <w:sz w:val="24"/>
                <w:szCs w:val="24"/>
              </w:rPr>
              <w:t>5</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3C5820" w:rsidRPr="00C53E26">
              <w:rPr>
                <w:rFonts w:hint="eastAsia"/>
                <w:kern w:val="0"/>
                <w:sz w:val="24"/>
                <w:szCs w:val="24"/>
              </w:rPr>
              <w:t>3</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8C7447" w:rsidRPr="00C53E26" w:rsidRDefault="008C7447" w:rsidP="003813A0">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C7447" w:rsidRPr="00C53E26" w:rsidRDefault="003C5820" w:rsidP="00DA231A">
            <w:pPr>
              <w:widowControl/>
              <w:snapToGrid w:val="0"/>
              <w:jc w:val="center"/>
              <w:rPr>
                <w:kern w:val="0"/>
                <w:sz w:val="24"/>
                <w:szCs w:val="24"/>
              </w:rPr>
            </w:pPr>
            <w:r w:rsidRPr="00C53E26">
              <w:rPr>
                <w:rFonts w:hint="eastAsia"/>
                <w:kern w:val="0"/>
                <w:sz w:val="24"/>
                <w:szCs w:val="24"/>
              </w:rPr>
              <w:lastRenderedPageBreak/>
              <w:t>5</w:t>
            </w:r>
          </w:p>
        </w:tc>
      </w:tr>
      <w:tr w:rsidR="003C5820" w:rsidRPr="00C53E26" w:rsidTr="00DA231A">
        <w:trPr>
          <w:jc w:val="center"/>
        </w:trPr>
        <w:tc>
          <w:tcPr>
            <w:tcW w:w="508" w:type="dxa"/>
            <w:shd w:val="clear" w:color="auto" w:fill="auto"/>
            <w:noWrap/>
            <w:vAlign w:val="center"/>
          </w:tcPr>
          <w:p w:rsidR="003C5820" w:rsidRPr="00C53E26" w:rsidRDefault="003C5820" w:rsidP="00DA231A">
            <w:pPr>
              <w:widowControl/>
              <w:snapToGrid w:val="0"/>
              <w:jc w:val="center"/>
              <w:rPr>
                <w:kern w:val="0"/>
                <w:sz w:val="24"/>
                <w:szCs w:val="24"/>
              </w:rPr>
            </w:pPr>
            <w:r w:rsidRPr="00C53E26">
              <w:rPr>
                <w:rFonts w:hint="eastAsia"/>
                <w:kern w:val="0"/>
                <w:sz w:val="24"/>
                <w:szCs w:val="24"/>
              </w:rPr>
              <w:lastRenderedPageBreak/>
              <w:t>2</w:t>
            </w:r>
          </w:p>
        </w:tc>
        <w:tc>
          <w:tcPr>
            <w:tcW w:w="1655" w:type="dxa"/>
            <w:shd w:val="clear" w:color="auto" w:fill="auto"/>
            <w:vAlign w:val="center"/>
          </w:tcPr>
          <w:p w:rsidR="003C5820" w:rsidRPr="00C53E26" w:rsidRDefault="003C5820" w:rsidP="00DA231A">
            <w:pPr>
              <w:widowControl/>
              <w:snapToGrid w:val="0"/>
              <w:jc w:val="center"/>
              <w:rPr>
                <w:kern w:val="0"/>
                <w:sz w:val="24"/>
                <w:szCs w:val="24"/>
              </w:rPr>
            </w:pPr>
            <w:r w:rsidRPr="00C53E26">
              <w:rPr>
                <w:rFonts w:hint="eastAsia"/>
                <w:kern w:val="0"/>
                <w:sz w:val="24"/>
                <w:szCs w:val="24"/>
              </w:rPr>
              <w:t>技术方案评价</w:t>
            </w:r>
          </w:p>
        </w:tc>
        <w:tc>
          <w:tcPr>
            <w:tcW w:w="7087" w:type="dxa"/>
            <w:shd w:val="clear" w:color="auto" w:fill="auto"/>
            <w:vAlign w:val="center"/>
          </w:tcPr>
          <w:p w:rsidR="003C5820" w:rsidRPr="00C53E26" w:rsidRDefault="003C5820" w:rsidP="003C5820">
            <w:pPr>
              <w:widowControl/>
              <w:snapToGrid w:val="0"/>
              <w:rPr>
                <w:kern w:val="0"/>
                <w:sz w:val="24"/>
                <w:szCs w:val="24"/>
              </w:rPr>
            </w:pPr>
            <w:r w:rsidRPr="00C53E26">
              <w:rPr>
                <w:rFonts w:hint="eastAsia"/>
                <w:kern w:val="0"/>
                <w:sz w:val="24"/>
                <w:szCs w:val="24"/>
              </w:rPr>
              <w:t>至少包含两院区整体网络安全架构设计，两院区整体后端服务器、存储规划设计，两院区容灾备份体系架构设计</w:t>
            </w:r>
          </w:p>
          <w:p w:rsidR="003C5820" w:rsidRPr="00C53E26" w:rsidRDefault="003C5820" w:rsidP="003C5820">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5</w:t>
            </w:r>
            <w:r w:rsidRPr="00C53E26">
              <w:rPr>
                <w:kern w:val="0"/>
                <w:sz w:val="24"/>
                <w:szCs w:val="24"/>
              </w:rPr>
              <w:t>分；</w:t>
            </w:r>
          </w:p>
          <w:p w:rsidR="003C5820" w:rsidRPr="00C53E26" w:rsidRDefault="003C5820" w:rsidP="003C582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3</w:t>
            </w:r>
            <w:r w:rsidRPr="00C53E26">
              <w:rPr>
                <w:kern w:val="0"/>
                <w:sz w:val="24"/>
                <w:szCs w:val="24"/>
              </w:rPr>
              <w:t>分；</w:t>
            </w:r>
          </w:p>
          <w:p w:rsidR="003C5820" w:rsidRPr="00C53E26" w:rsidRDefault="003C5820" w:rsidP="003C582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3C5820" w:rsidRPr="00C53E26" w:rsidRDefault="003C5820" w:rsidP="003C5820">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3C5820" w:rsidRPr="00C53E26" w:rsidRDefault="003C5820" w:rsidP="003C5820">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C5820" w:rsidRPr="00C53E26" w:rsidRDefault="003C5820" w:rsidP="00DA231A">
            <w:pPr>
              <w:widowControl/>
              <w:snapToGrid w:val="0"/>
              <w:jc w:val="center"/>
              <w:rPr>
                <w:kern w:val="0"/>
                <w:sz w:val="24"/>
                <w:szCs w:val="24"/>
              </w:rPr>
            </w:pPr>
            <w:r w:rsidRPr="00C53E26">
              <w:rPr>
                <w:rFonts w:hint="eastAsia"/>
                <w:kern w:val="0"/>
                <w:sz w:val="24"/>
                <w:szCs w:val="24"/>
              </w:rPr>
              <w:t>5</w:t>
            </w:r>
          </w:p>
        </w:tc>
      </w:tr>
      <w:tr w:rsidR="008C7447" w:rsidRPr="00C53E26" w:rsidTr="00DA231A">
        <w:trPr>
          <w:jc w:val="center"/>
        </w:trPr>
        <w:tc>
          <w:tcPr>
            <w:tcW w:w="508" w:type="dxa"/>
            <w:shd w:val="clear" w:color="auto" w:fill="auto"/>
            <w:noWrap/>
            <w:vAlign w:val="center"/>
          </w:tcPr>
          <w:p w:rsidR="008C7447" w:rsidRPr="00C53E26" w:rsidRDefault="003C5820" w:rsidP="00DA231A">
            <w:pPr>
              <w:widowControl/>
              <w:snapToGrid w:val="0"/>
              <w:jc w:val="center"/>
              <w:rPr>
                <w:kern w:val="0"/>
                <w:sz w:val="24"/>
                <w:szCs w:val="24"/>
              </w:rPr>
            </w:pPr>
            <w:r w:rsidRPr="00C53E26">
              <w:rPr>
                <w:rFonts w:hint="eastAsia"/>
                <w:kern w:val="0"/>
                <w:sz w:val="24"/>
                <w:szCs w:val="24"/>
              </w:rPr>
              <w:t>3</w:t>
            </w:r>
          </w:p>
        </w:tc>
        <w:tc>
          <w:tcPr>
            <w:tcW w:w="1655" w:type="dxa"/>
            <w:shd w:val="clear" w:color="auto" w:fill="auto"/>
            <w:vAlign w:val="center"/>
          </w:tcPr>
          <w:p w:rsidR="008C7447" w:rsidRPr="00C53E26" w:rsidRDefault="008C7447" w:rsidP="00DA231A">
            <w:pPr>
              <w:widowControl/>
              <w:snapToGrid w:val="0"/>
              <w:jc w:val="center"/>
              <w:rPr>
                <w:kern w:val="0"/>
                <w:sz w:val="24"/>
                <w:szCs w:val="24"/>
              </w:rPr>
            </w:pPr>
            <w:r w:rsidRPr="00C53E26">
              <w:rPr>
                <w:rFonts w:hint="eastAsia"/>
                <w:sz w:val="24"/>
              </w:rPr>
              <w:t>安装实施方案评价</w:t>
            </w:r>
          </w:p>
        </w:tc>
        <w:tc>
          <w:tcPr>
            <w:tcW w:w="7087" w:type="dxa"/>
            <w:shd w:val="clear" w:color="auto" w:fill="auto"/>
            <w:vAlign w:val="center"/>
          </w:tcPr>
          <w:p w:rsidR="008C7447" w:rsidRPr="00C53E26" w:rsidRDefault="008C7447" w:rsidP="00DA231A">
            <w:pPr>
              <w:widowControl/>
              <w:snapToGrid w:val="0"/>
              <w:rPr>
                <w:kern w:val="0"/>
                <w:sz w:val="24"/>
                <w:szCs w:val="24"/>
              </w:rPr>
            </w:pPr>
            <w:r w:rsidRPr="00C53E26">
              <w:rPr>
                <w:rFonts w:hint="eastAsia"/>
                <w:kern w:val="0"/>
                <w:sz w:val="24"/>
                <w:szCs w:val="24"/>
              </w:rPr>
              <w:t>至少包含人员安排、进度计划、安装方法、施工安全保障措施等</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3C5820" w:rsidRPr="00C53E26">
              <w:rPr>
                <w:rFonts w:hint="eastAsia"/>
                <w:kern w:val="0"/>
                <w:sz w:val="24"/>
                <w:szCs w:val="24"/>
              </w:rPr>
              <w:t>5</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3C5820" w:rsidRPr="00C53E26">
              <w:rPr>
                <w:rFonts w:hint="eastAsia"/>
                <w:kern w:val="0"/>
                <w:sz w:val="24"/>
                <w:szCs w:val="24"/>
              </w:rPr>
              <w:t>3</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8C7447" w:rsidRPr="00C53E26" w:rsidRDefault="008C7447" w:rsidP="003813A0">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C7447" w:rsidRPr="00C53E26" w:rsidRDefault="003C5820" w:rsidP="00DA231A">
            <w:pPr>
              <w:widowControl/>
              <w:snapToGrid w:val="0"/>
              <w:jc w:val="center"/>
              <w:rPr>
                <w:kern w:val="0"/>
                <w:sz w:val="24"/>
                <w:szCs w:val="24"/>
              </w:rPr>
            </w:pPr>
            <w:r w:rsidRPr="00C53E26">
              <w:rPr>
                <w:rFonts w:hint="eastAsia"/>
                <w:kern w:val="0"/>
                <w:sz w:val="24"/>
                <w:szCs w:val="24"/>
              </w:rPr>
              <w:t>5</w:t>
            </w:r>
          </w:p>
        </w:tc>
      </w:tr>
      <w:tr w:rsidR="008C7447" w:rsidRPr="00C53E26" w:rsidTr="00DA231A">
        <w:trPr>
          <w:jc w:val="center"/>
        </w:trPr>
        <w:tc>
          <w:tcPr>
            <w:tcW w:w="508" w:type="dxa"/>
            <w:shd w:val="clear" w:color="auto" w:fill="auto"/>
            <w:noWrap/>
            <w:vAlign w:val="center"/>
          </w:tcPr>
          <w:p w:rsidR="008C7447" w:rsidRPr="00C53E26" w:rsidRDefault="003C5820" w:rsidP="00DA231A">
            <w:pPr>
              <w:widowControl/>
              <w:snapToGrid w:val="0"/>
              <w:jc w:val="center"/>
              <w:rPr>
                <w:kern w:val="0"/>
                <w:sz w:val="24"/>
                <w:szCs w:val="24"/>
              </w:rPr>
            </w:pPr>
            <w:r w:rsidRPr="00C53E26">
              <w:rPr>
                <w:rFonts w:hint="eastAsia"/>
                <w:kern w:val="0"/>
                <w:sz w:val="24"/>
                <w:szCs w:val="24"/>
              </w:rPr>
              <w:t>4</w:t>
            </w:r>
          </w:p>
        </w:tc>
        <w:tc>
          <w:tcPr>
            <w:tcW w:w="1655" w:type="dxa"/>
            <w:shd w:val="clear" w:color="auto" w:fill="auto"/>
            <w:vAlign w:val="center"/>
          </w:tcPr>
          <w:p w:rsidR="008C7447" w:rsidRPr="00C53E26" w:rsidRDefault="008C7447" w:rsidP="00DA231A">
            <w:pPr>
              <w:widowControl/>
              <w:snapToGrid w:val="0"/>
              <w:jc w:val="center"/>
              <w:rPr>
                <w:sz w:val="24"/>
              </w:rPr>
            </w:pPr>
            <w:r w:rsidRPr="00C53E26">
              <w:rPr>
                <w:rFonts w:hint="eastAsia"/>
                <w:sz w:val="24"/>
              </w:rPr>
              <w:t>售后服务方案评价</w:t>
            </w:r>
          </w:p>
        </w:tc>
        <w:tc>
          <w:tcPr>
            <w:tcW w:w="7087" w:type="dxa"/>
            <w:shd w:val="clear" w:color="auto" w:fill="auto"/>
            <w:vAlign w:val="center"/>
          </w:tcPr>
          <w:p w:rsidR="008C7447" w:rsidRPr="00C53E26" w:rsidRDefault="008C7447" w:rsidP="00DA231A">
            <w:pPr>
              <w:widowControl/>
              <w:snapToGrid w:val="0"/>
              <w:rPr>
                <w:kern w:val="0"/>
                <w:sz w:val="24"/>
                <w:szCs w:val="24"/>
              </w:rPr>
            </w:pPr>
            <w:r w:rsidRPr="00C53E26">
              <w:rPr>
                <w:rFonts w:hint="eastAsia"/>
                <w:kern w:val="0"/>
                <w:sz w:val="24"/>
                <w:szCs w:val="24"/>
              </w:rPr>
              <w:t>至少包含制造商服务承诺、投标人服务承诺、免费保修期时间、服务响应时间、培训方案等</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3C5820" w:rsidRPr="00C53E26">
              <w:rPr>
                <w:rFonts w:hint="eastAsia"/>
                <w:kern w:val="0"/>
                <w:sz w:val="24"/>
                <w:szCs w:val="24"/>
              </w:rPr>
              <w:t>5</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3C5820" w:rsidRPr="00C53E26">
              <w:rPr>
                <w:rFonts w:hint="eastAsia"/>
                <w:kern w:val="0"/>
                <w:sz w:val="24"/>
                <w:szCs w:val="24"/>
              </w:rPr>
              <w:t>3</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8C7447" w:rsidRPr="00C53E26" w:rsidRDefault="008C7447" w:rsidP="003813A0">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8C7447" w:rsidRPr="00C53E26" w:rsidRDefault="008C7447" w:rsidP="003813A0">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C7447" w:rsidRPr="00C53E26" w:rsidRDefault="003C5820" w:rsidP="00DA231A">
            <w:pPr>
              <w:widowControl/>
              <w:snapToGrid w:val="0"/>
              <w:jc w:val="center"/>
              <w:rPr>
                <w:kern w:val="0"/>
                <w:sz w:val="24"/>
                <w:szCs w:val="24"/>
              </w:rPr>
            </w:pPr>
            <w:r w:rsidRPr="00C53E26">
              <w:rPr>
                <w:rFonts w:hint="eastAsia"/>
                <w:kern w:val="0"/>
                <w:sz w:val="24"/>
                <w:szCs w:val="24"/>
              </w:rPr>
              <w:t>5</w:t>
            </w:r>
          </w:p>
        </w:tc>
      </w:tr>
    </w:tbl>
    <w:p w:rsidR="00732BB0" w:rsidRPr="00C53E26" w:rsidRDefault="00732BB0" w:rsidP="00233239">
      <w:pPr>
        <w:spacing w:line="360" w:lineRule="auto"/>
        <w:ind w:firstLineChars="200" w:firstLine="446"/>
        <w:outlineLvl w:val="0"/>
        <w:rPr>
          <w:sz w:val="24"/>
        </w:rPr>
      </w:pPr>
      <w:r w:rsidRPr="00C53E26">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732BB0" w:rsidRPr="00C53E26" w:rsidTr="0073298C">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3C5820">
            <w:pPr>
              <w:widowControl/>
              <w:adjustRightInd w:val="0"/>
              <w:snapToGrid w:val="0"/>
              <w:jc w:val="center"/>
              <w:rPr>
                <w:kern w:val="0"/>
                <w:sz w:val="24"/>
                <w:szCs w:val="24"/>
              </w:rPr>
            </w:pPr>
            <w:r w:rsidRPr="00C53E26">
              <w:rPr>
                <w:rFonts w:hint="eastAsia"/>
                <w:kern w:val="0"/>
                <w:sz w:val="24"/>
                <w:szCs w:val="24"/>
              </w:rPr>
              <w:t>第一部分</w:t>
            </w:r>
            <w:r w:rsidRPr="00C53E26">
              <w:rPr>
                <w:kern w:val="0"/>
                <w:sz w:val="24"/>
                <w:szCs w:val="24"/>
              </w:rPr>
              <w:t xml:space="preserve"> </w:t>
            </w:r>
            <w:r w:rsidRPr="00C53E26">
              <w:rPr>
                <w:rFonts w:hint="eastAsia"/>
                <w:kern w:val="0"/>
                <w:sz w:val="24"/>
                <w:szCs w:val="24"/>
              </w:rPr>
              <w:t>价格（</w:t>
            </w:r>
            <w:r w:rsidR="003C5820" w:rsidRPr="00C53E26">
              <w:rPr>
                <w:rFonts w:hint="eastAsia"/>
                <w:kern w:val="0"/>
                <w:sz w:val="24"/>
                <w:szCs w:val="24"/>
              </w:rPr>
              <w:t>1</w:t>
            </w:r>
            <w:r w:rsidRPr="00C53E26">
              <w:rPr>
                <w:kern w:val="0"/>
                <w:sz w:val="24"/>
                <w:szCs w:val="24"/>
              </w:rPr>
              <w:t>0</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w:t>
            </w:r>
            <w:r w:rsidRPr="00C53E26">
              <w:rPr>
                <w:kern w:val="0"/>
                <w:sz w:val="24"/>
                <w:szCs w:val="24"/>
              </w:rPr>
              <w:t>1</w:t>
            </w:r>
            <w:r w:rsidRPr="00C53E26">
              <w:rPr>
                <w:rFonts w:hint="eastAsia"/>
                <w:kern w:val="0"/>
                <w:sz w:val="24"/>
                <w:szCs w:val="24"/>
              </w:rPr>
              <w:t>）投标报价超过采购预算的，投标无效，未超过采购预算的投标报价按以下公式进行计算。</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w:t>
            </w:r>
            <w:r w:rsidRPr="00C53E26">
              <w:rPr>
                <w:kern w:val="0"/>
                <w:sz w:val="24"/>
                <w:szCs w:val="24"/>
              </w:rPr>
              <w:t>2</w:t>
            </w:r>
            <w:r w:rsidRPr="00C53E26">
              <w:rPr>
                <w:rFonts w:hint="eastAsia"/>
                <w:kern w:val="0"/>
                <w:sz w:val="24"/>
                <w:szCs w:val="24"/>
              </w:rPr>
              <w:t>）投标报价得分</w:t>
            </w:r>
            <w:r w:rsidRPr="00C53E26">
              <w:rPr>
                <w:kern w:val="0"/>
                <w:sz w:val="24"/>
                <w:szCs w:val="24"/>
              </w:rPr>
              <w:t>=</w:t>
            </w:r>
            <w:r w:rsidRPr="00C53E26">
              <w:rPr>
                <w:rFonts w:hint="eastAsia"/>
                <w:kern w:val="0"/>
                <w:sz w:val="24"/>
                <w:szCs w:val="24"/>
              </w:rPr>
              <w:t>（评标基准价</w:t>
            </w:r>
            <w:r w:rsidRPr="00C53E26">
              <w:rPr>
                <w:kern w:val="0"/>
                <w:sz w:val="24"/>
                <w:szCs w:val="24"/>
              </w:rPr>
              <w:t>/</w:t>
            </w:r>
            <w:r w:rsidRPr="00C53E26">
              <w:rPr>
                <w:rFonts w:hint="eastAsia"/>
                <w:kern w:val="0"/>
                <w:sz w:val="24"/>
                <w:szCs w:val="24"/>
              </w:rPr>
              <w:t>投标报价）</w:t>
            </w:r>
            <w:r w:rsidRPr="00C53E26">
              <w:rPr>
                <w:kern w:val="0"/>
                <w:sz w:val="24"/>
                <w:szCs w:val="24"/>
              </w:rPr>
              <w:t>×</w:t>
            </w:r>
            <w:r w:rsidR="003C5820" w:rsidRPr="00C53E26">
              <w:rPr>
                <w:rFonts w:hint="eastAsia"/>
                <w:kern w:val="0"/>
                <w:sz w:val="24"/>
                <w:szCs w:val="24"/>
              </w:rPr>
              <w:t>1</w:t>
            </w:r>
            <w:r w:rsidRPr="00C53E26">
              <w:rPr>
                <w:kern w:val="0"/>
                <w:sz w:val="24"/>
                <w:szCs w:val="24"/>
              </w:rPr>
              <w:t>0</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3C5820" w:rsidP="0073298C">
            <w:pPr>
              <w:widowControl/>
              <w:adjustRightInd w:val="0"/>
              <w:snapToGrid w:val="0"/>
              <w:jc w:val="center"/>
              <w:rPr>
                <w:kern w:val="0"/>
                <w:sz w:val="24"/>
                <w:szCs w:val="24"/>
              </w:rPr>
            </w:pPr>
            <w:r w:rsidRPr="00C53E26">
              <w:rPr>
                <w:rFonts w:hint="eastAsia"/>
                <w:kern w:val="0"/>
                <w:sz w:val="24"/>
                <w:szCs w:val="24"/>
              </w:rPr>
              <w:t>1</w:t>
            </w:r>
            <w:r w:rsidR="00732BB0" w:rsidRPr="00C53E26">
              <w:rPr>
                <w:kern w:val="0"/>
                <w:sz w:val="24"/>
                <w:szCs w:val="24"/>
              </w:rPr>
              <w:t>0</w:t>
            </w:r>
          </w:p>
        </w:tc>
      </w:tr>
      <w:tr w:rsidR="00732BB0" w:rsidRPr="00C53E26" w:rsidTr="0073298C">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0D1818">
            <w:pPr>
              <w:widowControl/>
              <w:adjustRightInd w:val="0"/>
              <w:snapToGrid w:val="0"/>
              <w:jc w:val="center"/>
              <w:rPr>
                <w:kern w:val="0"/>
                <w:sz w:val="24"/>
                <w:szCs w:val="24"/>
              </w:rPr>
            </w:pPr>
            <w:r w:rsidRPr="00C53E26">
              <w:rPr>
                <w:rFonts w:hint="eastAsia"/>
                <w:kern w:val="0"/>
                <w:sz w:val="24"/>
                <w:szCs w:val="24"/>
              </w:rPr>
              <w:lastRenderedPageBreak/>
              <w:t>第二部分</w:t>
            </w:r>
            <w:r w:rsidRPr="00C53E26">
              <w:rPr>
                <w:kern w:val="0"/>
                <w:sz w:val="24"/>
                <w:szCs w:val="24"/>
              </w:rPr>
              <w:t xml:space="preserve"> </w:t>
            </w:r>
            <w:r w:rsidRPr="00C53E26">
              <w:rPr>
                <w:rFonts w:hint="eastAsia"/>
                <w:kern w:val="0"/>
                <w:sz w:val="24"/>
                <w:szCs w:val="24"/>
              </w:rPr>
              <w:t>客观分（</w:t>
            </w:r>
            <w:r w:rsidR="00666FFE" w:rsidRPr="00C53E26">
              <w:rPr>
                <w:rFonts w:hint="eastAsia"/>
                <w:kern w:val="0"/>
                <w:sz w:val="24"/>
                <w:szCs w:val="24"/>
              </w:rPr>
              <w:t>2</w:t>
            </w:r>
            <w:r w:rsidR="000D1818" w:rsidRPr="00C53E26">
              <w:rPr>
                <w:rFonts w:hint="eastAsia"/>
                <w:kern w:val="0"/>
                <w:sz w:val="24"/>
                <w:szCs w:val="24"/>
              </w:rPr>
              <w:t>7</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333497" w:rsidP="0073298C">
            <w:pPr>
              <w:widowControl/>
              <w:adjustRightInd w:val="0"/>
              <w:snapToGrid w:val="0"/>
              <w:rPr>
                <w:kern w:val="0"/>
                <w:sz w:val="24"/>
                <w:szCs w:val="24"/>
              </w:rPr>
            </w:pPr>
            <w:r w:rsidRPr="00C53E26">
              <w:rPr>
                <w:rFonts w:hint="eastAsia"/>
                <w:kern w:val="0"/>
                <w:sz w:val="24"/>
                <w:szCs w:val="24"/>
              </w:rPr>
              <w:t>（</w:t>
            </w:r>
            <w:r w:rsidRPr="00C53E26">
              <w:rPr>
                <w:rFonts w:hint="eastAsia"/>
                <w:kern w:val="0"/>
                <w:sz w:val="24"/>
                <w:szCs w:val="24"/>
              </w:rPr>
              <w:t>1</w:t>
            </w:r>
            <w:r w:rsidRPr="00C53E26">
              <w:rPr>
                <w:rFonts w:hint="eastAsia"/>
                <w:kern w:val="0"/>
                <w:sz w:val="24"/>
                <w:szCs w:val="24"/>
              </w:rPr>
              <w:t>）投标人具有互联互通标准化成熟度测评达到四甲或以上，且电子病历应用水平分级评价达到五级或以上的案例，提供</w:t>
            </w:r>
            <w:r w:rsidRPr="00C53E26">
              <w:rPr>
                <w:rFonts w:hint="eastAsia"/>
                <w:kern w:val="0"/>
                <w:sz w:val="24"/>
                <w:szCs w:val="24"/>
              </w:rPr>
              <w:t>1</w:t>
            </w:r>
            <w:r w:rsidRPr="00C53E26">
              <w:rPr>
                <w:rFonts w:hint="eastAsia"/>
                <w:kern w:val="0"/>
                <w:sz w:val="24"/>
                <w:szCs w:val="24"/>
              </w:rPr>
              <w:t>个案例得</w:t>
            </w:r>
            <w:r w:rsidRPr="00C53E26">
              <w:rPr>
                <w:rFonts w:hint="eastAsia"/>
                <w:kern w:val="0"/>
                <w:sz w:val="24"/>
                <w:szCs w:val="24"/>
              </w:rPr>
              <w:t>1.5</w:t>
            </w:r>
            <w:r w:rsidRPr="00C53E26">
              <w:rPr>
                <w:rFonts w:hint="eastAsia"/>
                <w:kern w:val="0"/>
                <w:sz w:val="24"/>
                <w:szCs w:val="24"/>
              </w:rPr>
              <w:t>分，最多</w:t>
            </w:r>
            <w:r w:rsidRPr="00C53E26">
              <w:rPr>
                <w:rFonts w:hint="eastAsia"/>
                <w:kern w:val="0"/>
                <w:sz w:val="24"/>
                <w:szCs w:val="24"/>
              </w:rPr>
              <w:t>3</w:t>
            </w:r>
            <w:r w:rsidRPr="00C53E26">
              <w:rPr>
                <w:rFonts w:hint="eastAsia"/>
                <w:kern w:val="0"/>
                <w:sz w:val="24"/>
                <w:szCs w:val="24"/>
              </w:rPr>
              <w:t>分</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完全按照以下要求提供上述案例，提供的证明材料均不得遮挡涂黑，否则不予认定加分。</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 xml:space="preserve">A. </w:t>
            </w:r>
            <w:r w:rsidRPr="00C53E26">
              <w:rPr>
                <w:rFonts w:hint="eastAsia"/>
                <w:kern w:val="0"/>
                <w:sz w:val="24"/>
                <w:szCs w:val="24"/>
              </w:rPr>
              <w:t>案例医院通过国家卫健委颁发的互联互通标准化成熟度四级甲等或以上证书扫描件。</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 xml:space="preserve">B. </w:t>
            </w:r>
            <w:r w:rsidRPr="00C53E26">
              <w:rPr>
                <w:rFonts w:hint="eastAsia"/>
                <w:kern w:val="0"/>
                <w:sz w:val="24"/>
                <w:szCs w:val="24"/>
              </w:rPr>
              <w:t>案例医院通过国家卫健委颁发的电子病历五级或以上证书扫描件。</w:t>
            </w:r>
          </w:p>
          <w:p w:rsidR="00333497" w:rsidRPr="00C53E26" w:rsidRDefault="005A4375" w:rsidP="005A4375">
            <w:pPr>
              <w:widowControl/>
              <w:adjustRightInd w:val="0"/>
              <w:snapToGrid w:val="0"/>
              <w:rPr>
                <w:kern w:val="0"/>
                <w:sz w:val="24"/>
                <w:szCs w:val="24"/>
              </w:rPr>
            </w:pPr>
            <w:r w:rsidRPr="00C53E26">
              <w:rPr>
                <w:rFonts w:hint="eastAsia"/>
                <w:kern w:val="0"/>
                <w:sz w:val="24"/>
                <w:szCs w:val="24"/>
              </w:rPr>
              <w:t xml:space="preserve">C. </w:t>
            </w:r>
            <w:r w:rsidRPr="00C53E26">
              <w:rPr>
                <w:rFonts w:hint="eastAsia"/>
                <w:kern w:val="0"/>
                <w:sz w:val="24"/>
                <w:szCs w:val="24"/>
              </w:rPr>
              <w:t>用户盖章的证明材料，证明获得上述证书所使用的系统是由投标人实施完成的。</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w:t>
            </w:r>
            <w:r w:rsidRPr="00C53E26">
              <w:rPr>
                <w:rFonts w:hint="eastAsia"/>
                <w:kern w:val="0"/>
                <w:sz w:val="24"/>
                <w:szCs w:val="24"/>
              </w:rPr>
              <w:t>2</w:t>
            </w:r>
            <w:r w:rsidRPr="00C53E26">
              <w:rPr>
                <w:rFonts w:hint="eastAsia"/>
                <w:kern w:val="0"/>
                <w:sz w:val="24"/>
                <w:szCs w:val="24"/>
              </w:rPr>
              <w:t>）投标人具有互联互通标准化成熟度测评达到四甲或以上的案例，提供</w:t>
            </w:r>
            <w:r w:rsidRPr="00C53E26">
              <w:rPr>
                <w:rFonts w:hint="eastAsia"/>
                <w:kern w:val="0"/>
                <w:sz w:val="24"/>
                <w:szCs w:val="24"/>
              </w:rPr>
              <w:t>1</w:t>
            </w:r>
            <w:r w:rsidRPr="00C53E26">
              <w:rPr>
                <w:rFonts w:hint="eastAsia"/>
                <w:kern w:val="0"/>
                <w:sz w:val="24"/>
                <w:szCs w:val="24"/>
              </w:rPr>
              <w:t>个案例得</w:t>
            </w:r>
            <w:r w:rsidRPr="00C53E26">
              <w:rPr>
                <w:rFonts w:hint="eastAsia"/>
                <w:kern w:val="0"/>
                <w:sz w:val="24"/>
                <w:szCs w:val="24"/>
              </w:rPr>
              <w:t>0.5</w:t>
            </w:r>
            <w:r w:rsidRPr="00C53E26">
              <w:rPr>
                <w:rFonts w:hint="eastAsia"/>
                <w:kern w:val="0"/>
                <w:sz w:val="24"/>
                <w:szCs w:val="24"/>
              </w:rPr>
              <w:t>分，最多</w:t>
            </w:r>
            <w:r w:rsidRPr="00C53E26">
              <w:rPr>
                <w:rFonts w:hint="eastAsia"/>
                <w:kern w:val="0"/>
                <w:sz w:val="24"/>
                <w:szCs w:val="24"/>
              </w:rPr>
              <w:t>2.5</w:t>
            </w:r>
            <w:r w:rsidRPr="00C53E26">
              <w:rPr>
                <w:rFonts w:hint="eastAsia"/>
                <w:kern w:val="0"/>
                <w:sz w:val="24"/>
                <w:szCs w:val="24"/>
              </w:rPr>
              <w:t>分</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 xml:space="preserve">A. </w:t>
            </w:r>
            <w:r w:rsidRPr="00C53E26">
              <w:rPr>
                <w:rFonts w:hint="eastAsia"/>
                <w:kern w:val="0"/>
                <w:sz w:val="24"/>
                <w:szCs w:val="24"/>
              </w:rPr>
              <w:t>案例医院通过国家卫健委颁发的互联互通标准化成熟度四级甲等或以上证书扫描件。</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 xml:space="preserve">B. </w:t>
            </w:r>
            <w:r w:rsidRPr="00C53E26">
              <w:rPr>
                <w:rFonts w:hint="eastAsia"/>
                <w:kern w:val="0"/>
                <w:sz w:val="24"/>
                <w:szCs w:val="24"/>
              </w:rPr>
              <w:t>用户盖章的证明材料，证明获得上述证书所使用的系统是由投标人实施完成的。</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w:t>
            </w:r>
            <w:r w:rsidRPr="00C53E26">
              <w:rPr>
                <w:rFonts w:hint="eastAsia"/>
                <w:kern w:val="0"/>
                <w:sz w:val="24"/>
                <w:szCs w:val="24"/>
              </w:rPr>
              <w:t>3</w:t>
            </w:r>
            <w:r w:rsidRPr="00C53E26">
              <w:rPr>
                <w:rFonts w:hint="eastAsia"/>
                <w:kern w:val="0"/>
                <w:sz w:val="24"/>
                <w:szCs w:val="24"/>
              </w:rPr>
              <w:t>）投标人具有电子病历应用水平分级评价达到五级或以上的案例，提供</w:t>
            </w:r>
            <w:r w:rsidRPr="00C53E26">
              <w:rPr>
                <w:rFonts w:hint="eastAsia"/>
                <w:kern w:val="0"/>
                <w:sz w:val="24"/>
                <w:szCs w:val="24"/>
              </w:rPr>
              <w:t>1</w:t>
            </w:r>
            <w:r w:rsidRPr="00C53E26">
              <w:rPr>
                <w:rFonts w:hint="eastAsia"/>
                <w:kern w:val="0"/>
                <w:sz w:val="24"/>
                <w:szCs w:val="24"/>
              </w:rPr>
              <w:t>个案例得</w:t>
            </w:r>
            <w:r w:rsidRPr="00C53E26">
              <w:rPr>
                <w:rFonts w:hint="eastAsia"/>
                <w:kern w:val="0"/>
                <w:sz w:val="24"/>
                <w:szCs w:val="24"/>
              </w:rPr>
              <w:t>0.5</w:t>
            </w:r>
            <w:r w:rsidRPr="00C53E26">
              <w:rPr>
                <w:rFonts w:hint="eastAsia"/>
                <w:kern w:val="0"/>
                <w:sz w:val="24"/>
                <w:szCs w:val="24"/>
              </w:rPr>
              <w:t>分，最多</w:t>
            </w:r>
            <w:r w:rsidRPr="00C53E26">
              <w:rPr>
                <w:rFonts w:hint="eastAsia"/>
                <w:kern w:val="0"/>
                <w:sz w:val="24"/>
                <w:szCs w:val="24"/>
              </w:rPr>
              <w:t>2.5</w:t>
            </w:r>
            <w:r w:rsidRPr="00C53E26">
              <w:rPr>
                <w:rFonts w:hint="eastAsia"/>
                <w:kern w:val="0"/>
                <w:sz w:val="24"/>
                <w:szCs w:val="24"/>
              </w:rPr>
              <w:t>分</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 xml:space="preserve">A. </w:t>
            </w:r>
            <w:r w:rsidRPr="00C53E26">
              <w:rPr>
                <w:rFonts w:hint="eastAsia"/>
                <w:kern w:val="0"/>
                <w:sz w:val="24"/>
                <w:szCs w:val="24"/>
              </w:rPr>
              <w:t>案例医院通过国家卫健委颁发的电子病历五级或以上证书扫描件。</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 xml:space="preserve">B. </w:t>
            </w:r>
            <w:r w:rsidRPr="00C53E26">
              <w:rPr>
                <w:rFonts w:hint="eastAsia"/>
                <w:kern w:val="0"/>
                <w:sz w:val="24"/>
                <w:szCs w:val="24"/>
              </w:rPr>
              <w:t>用户盖章的证明材料，证明获得上述证书所使用的系统是由投标人实施完成的。</w:t>
            </w:r>
          </w:p>
          <w:p w:rsidR="005A4375" w:rsidRPr="00C53E26" w:rsidRDefault="005A4375" w:rsidP="005A4375">
            <w:pPr>
              <w:widowControl/>
              <w:adjustRightInd w:val="0"/>
              <w:snapToGrid w:val="0"/>
              <w:rPr>
                <w:kern w:val="0"/>
                <w:sz w:val="24"/>
                <w:szCs w:val="24"/>
              </w:rPr>
            </w:pPr>
            <w:r w:rsidRPr="00C53E26">
              <w:rPr>
                <w:rFonts w:hint="eastAsia"/>
                <w:kern w:val="0"/>
                <w:sz w:val="24"/>
                <w:szCs w:val="24"/>
              </w:rPr>
              <w:t>注：（</w:t>
            </w:r>
            <w:r w:rsidRPr="00C53E26">
              <w:rPr>
                <w:rFonts w:hint="eastAsia"/>
                <w:kern w:val="0"/>
                <w:sz w:val="24"/>
                <w:szCs w:val="24"/>
              </w:rPr>
              <w:t>1</w:t>
            </w:r>
            <w:r w:rsidRPr="00C53E26">
              <w:rPr>
                <w:rFonts w:hint="eastAsia"/>
                <w:kern w:val="0"/>
                <w:sz w:val="24"/>
                <w:szCs w:val="24"/>
              </w:rPr>
              <w:t>）项提供的业绩不得在（</w:t>
            </w:r>
            <w:r w:rsidRPr="00C53E26">
              <w:rPr>
                <w:rFonts w:hint="eastAsia"/>
                <w:kern w:val="0"/>
                <w:sz w:val="24"/>
                <w:szCs w:val="24"/>
              </w:rPr>
              <w:t>2</w:t>
            </w:r>
            <w:r w:rsidRPr="00C53E26">
              <w:rPr>
                <w:rFonts w:hint="eastAsia"/>
                <w:kern w:val="0"/>
                <w:sz w:val="24"/>
                <w:szCs w:val="24"/>
              </w:rPr>
              <w:t>）、（</w:t>
            </w:r>
            <w:r w:rsidRPr="00C53E26">
              <w:rPr>
                <w:rFonts w:hint="eastAsia"/>
                <w:kern w:val="0"/>
                <w:sz w:val="24"/>
                <w:szCs w:val="24"/>
              </w:rPr>
              <w:t>3</w:t>
            </w:r>
            <w:r w:rsidRPr="00C53E26">
              <w:rPr>
                <w:rFonts w:hint="eastAsia"/>
                <w:kern w:val="0"/>
                <w:sz w:val="24"/>
                <w:szCs w:val="24"/>
              </w:rPr>
              <w:t>）项得分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5A4375" w:rsidP="0073298C">
            <w:pPr>
              <w:widowControl/>
              <w:adjustRightInd w:val="0"/>
              <w:snapToGrid w:val="0"/>
              <w:jc w:val="center"/>
              <w:rPr>
                <w:kern w:val="0"/>
                <w:sz w:val="24"/>
                <w:szCs w:val="24"/>
              </w:rPr>
            </w:pPr>
            <w:r w:rsidRPr="00C53E26">
              <w:rPr>
                <w:rFonts w:hint="eastAsia"/>
                <w:kern w:val="0"/>
                <w:sz w:val="24"/>
                <w:szCs w:val="24"/>
              </w:rPr>
              <w:t>8</w:t>
            </w:r>
          </w:p>
        </w:tc>
      </w:tr>
      <w:tr w:rsidR="00666FFE" w:rsidRPr="00C53E26" w:rsidTr="00863213">
        <w:trPr>
          <w:trHeight w:val="1050"/>
          <w:jc w:val="center"/>
        </w:trPr>
        <w:tc>
          <w:tcPr>
            <w:tcW w:w="663" w:type="dxa"/>
            <w:vMerge w:val="restart"/>
            <w:tcBorders>
              <w:top w:val="single" w:sz="4" w:space="0" w:color="auto"/>
              <w:left w:val="single" w:sz="4" w:space="0" w:color="auto"/>
              <w:right w:val="single" w:sz="4" w:space="0" w:color="auto"/>
            </w:tcBorders>
            <w:noWrap/>
            <w:vAlign w:val="center"/>
          </w:tcPr>
          <w:p w:rsidR="00666FFE" w:rsidRPr="00C53E26" w:rsidRDefault="00666FFE" w:rsidP="0073298C">
            <w:pPr>
              <w:widowControl/>
              <w:adjustRightInd w:val="0"/>
              <w:snapToGrid w:val="0"/>
              <w:jc w:val="center"/>
              <w:rPr>
                <w:kern w:val="0"/>
                <w:sz w:val="24"/>
                <w:szCs w:val="24"/>
              </w:rPr>
            </w:pPr>
            <w:r w:rsidRPr="00C53E26">
              <w:rPr>
                <w:rFonts w:hint="eastAsia"/>
                <w:kern w:val="0"/>
                <w:sz w:val="24"/>
                <w:szCs w:val="24"/>
              </w:rPr>
              <w:t>2</w:t>
            </w:r>
          </w:p>
        </w:tc>
        <w:tc>
          <w:tcPr>
            <w:tcW w:w="1442" w:type="dxa"/>
            <w:vMerge w:val="restart"/>
            <w:tcBorders>
              <w:top w:val="single" w:sz="4" w:space="0" w:color="auto"/>
              <w:left w:val="single" w:sz="4" w:space="0" w:color="auto"/>
              <w:right w:val="single" w:sz="4" w:space="0" w:color="auto"/>
            </w:tcBorders>
            <w:vAlign w:val="center"/>
            <w:hideMark/>
          </w:tcPr>
          <w:p w:rsidR="00666FFE" w:rsidRPr="00C53E26" w:rsidRDefault="00666FFE" w:rsidP="0073298C">
            <w:pPr>
              <w:widowControl/>
              <w:adjustRightInd w:val="0"/>
              <w:snapToGrid w:val="0"/>
              <w:jc w:val="center"/>
              <w:rPr>
                <w:kern w:val="0"/>
                <w:sz w:val="24"/>
                <w:szCs w:val="24"/>
              </w:rPr>
            </w:pPr>
            <w:r w:rsidRPr="00C53E26">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666FFE" w:rsidRPr="00C53E26" w:rsidRDefault="00666FFE" w:rsidP="00503833">
            <w:pPr>
              <w:adjustRightInd w:val="0"/>
              <w:snapToGrid w:val="0"/>
              <w:outlineLvl w:val="0"/>
              <w:rPr>
                <w:sz w:val="24"/>
              </w:rPr>
            </w:pPr>
            <w:r w:rsidRPr="00C53E26">
              <w:rPr>
                <w:rFonts w:hint="eastAsia"/>
                <w:kern w:val="0"/>
                <w:sz w:val="24"/>
                <w:szCs w:val="24"/>
              </w:rPr>
              <w:t>投标人</w:t>
            </w:r>
            <w:r w:rsidRPr="00C53E26">
              <w:rPr>
                <w:rFonts w:hint="eastAsia"/>
                <w:sz w:val="24"/>
              </w:rPr>
              <w:t>具备质量管理体系认证、信息安全管理体系认证、信息技术服务管理体系认证、信息技术服务运行维护标准符合性（</w:t>
            </w:r>
            <w:r w:rsidRPr="00C53E26">
              <w:rPr>
                <w:rFonts w:hint="eastAsia"/>
                <w:sz w:val="24"/>
              </w:rPr>
              <w:t>ITSS</w:t>
            </w:r>
            <w:r w:rsidRPr="00C53E26">
              <w:rPr>
                <w:rFonts w:hint="eastAsia"/>
                <w:sz w:val="24"/>
              </w:rPr>
              <w:t>）三级或以上证书、信息系统建设和服务能力等级证书</w:t>
            </w:r>
            <w:r w:rsidRPr="00C53E26">
              <w:rPr>
                <w:rFonts w:hint="eastAsia"/>
                <w:sz w:val="24"/>
              </w:rPr>
              <w:t>CS3</w:t>
            </w:r>
            <w:r w:rsidRPr="00C53E26">
              <w:rPr>
                <w:rFonts w:hint="eastAsia"/>
                <w:sz w:val="24"/>
              </w:rPr>
              <w:t>或以上，提供证书扫描件，每个合格的证书扫描件得</w:t>
            </w:r>
            <w:r w:rsidRPr="00C53E26">
              <w:rPr>
                <w:rFonts w:hint="eastAsia"/>
                <w:sz w:val="24"/>
              </w:rPr>
              <w:t>1</w:t>
            </w:r>
            <w:r w:rsidRPr="00C53E26">
              <w:rPr>
                <w:rFonts w:hint="eastAsia"/>
                <w:sz w:val="24"/>
              </w:rPr>
              <w:t>分，最多</w:t>
            </w:r>
            <w:r w:rsidRPr="00C53E26">
              <w:rPr>
                <w:rFonts w:hint="eastAsia"/>
                <w:sz w:val="24"/>
              </w:rPr>
              <w:t>5</w:t>
            </w:r>
            <w:r w:rsidRPr="00C53E26">
              <w:rPr>
                <w:rFonts w:hint="eastAsia"/>
                <w:sz w:val="24"/>
              </w:rPr>
              <w:t>分；</w:t>
            </w:r>
          </w:p>
          <w:p w:rsidR="00666FFE" w:rsidRPr="00C53E26" w:rsidRDefault="00666FFE" w:rsidP="00503833">
            <w:pPr>
              <w:adjustRightInd w:val="0"/>
              <w:snapToGrid w:val="0"/>
              <w:outlineLvl w:val="0"/>
              <w:rPr>
                <w:sz w:val="24"/>
              </w:rPr>
            </w:pPr>
            <w:r w:rsidRPr="00C53E26">
              <w:rPr>
                <w:rFonts w:hint="eastAsia"/>
                <w:sz w:val="24"/>
              </w:rPr>
              <w:t>投标人具备中国信息安全测评中心颁发的信息安全服务资质（安全开发）或中国网络安全审查技术与认证中心颁发的信息安全服务资质（软件安全开发），提供证书扫描件得</w:t>
            </w:r>
            <w:r w:rsidRPr="00C53E26">
              <w:rPr>
                <w:rFonts w:hint="eastAsia"/>
                <w:sz w:val="24"/>
              </w:rPr>
              <w:t>1</w:t>
            </w:r>
            <w:r w:rsidRPr="00C53E26">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66FFE" w:rsidRPr="00C53E26" w:rsidRDefault="00666FFE" w:rsidP="0073298C">
            <w:pPr>
              <w:widowControl/>
              <w:adjustRightInd w:val="0"/>
              <w:snapToGrid w:val="0"/>
              <w:jc w:val="center"/>
              <w:rPr>
                <w:kern w:val="0"/>
                <w:sz w:val="24"/>
                <w:szCs w:val="24"/>
              </w:rPr>
            </w:pPr>
            <w:r w:rsidRPr="00C53E26">
              <w:rPr>
                <w:rFonts w:hint="eastAsia"/>
                <w:kern w:val="0"/>
                <w:sz w:val="24"/>
                <w:szCs w:val="24"/>
              </w:rPr>
              <w:t>6</w:t>
            </w:r>
          </w:p>
        </w:tc>
      </w:tr>
      <w:tr w:rsidR="00666FFE" w:rsidRPr="00C53E26" w:rsidTr="00863213">
        <w:trPr>
          <w:trHeight w:val="1050"/>
          <w:jc w:val="center"/>
        </w:trPr>
        <w:tc>
          <w:tcPr>
            <w:tcW w:w="663" w:type="dxa"/>
            <w:vMerge/>
            <w:tcBorders>
              <w:left w:val="single" w:sz="4" w:space="0" w:color="auto"/>
              <w:right w:val="single" w:sz="4" w:space="0" w:color="auto"/>
            </w:tcBorders>
            <w:noWrap/>
            <w:vAlign w:val="center"/>
          </w:tcPr>
          <w:p w:rsidR="00666FFE" w:rsidRPr="00C53E26" w:rsidRDefault="00666FFE" w:rsidP="0073298C">
            <w:pPr>
              <w:widowControl/>
              <w:adjustRightInd w:val="0"/>
              <w:snapToGrid w:val="0"/>
              <w:jc w:val="center"/>
              <w:rPr>
                <w:kern w:val="0"/>
                <w:sz w:val="24"/>
                <w:szCs w:val="24"/>
              </w:rPr>
            </w:pPr>
          </w:p>
        </w:tc>
        <w:tc>
          <w:tcPr>
            <w:tcW w:w="1442" w:type="dxa"/>
            <w:vMerge/>
            <w:tcBorders>
              <w:left w:val="single" w:sz="4" w:space="0" w:color="auto"/>
              <w:right w:val="single" w:sz="4" w:space="0" w:color="auto"/>
            </w:tcBorders>
            <w:vAlign w:val="center"/>
          </w:tcPr>
          <w:p w:rsidR="00666FFE" w:rsidRPr="00C53E26" w:rsidRDefault="00666FFE" w:rsidP="0073298C">
            <w:pPr>
              <w:widowControl/>
              <w:adjustRightInd w:val="0"/>
              <w:snapToGrid w:val="0"/>
              <w:jc w:val="center"/>
              <w:rPr>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666FFE" w:rsidRPr="00C53E26" w:rsidRDefault="00666FFE" w:rsidP="00503833">
            <w:pPr>
              <w:adjustRightInd w:val="0"/>
              <w:snapToGrid w:val="0"/>
              <w:outlineLvl w:val="0"/>
              <w:rPr>
                <w:kern w:val="0"/>
                <w:sz w:val="24"/>
                <w:szCs w:val="24"/>
              </w:rPr>
            </w:pPr>
            <w:r w:rsidRPr="00C53E26">
              <w:rPr>
                <w:rFonts w:hint="eastAsia"/>
                <w:kern w:val="0"/>
                <w:sz w:val="24"/>
                <w:szCs w:val="24"/>
              </w:rPr>
              <w:t>投标人具备和以下软件相关的计算机软件著作权登记证书，提供一类软件著作权登记证书扫描件得</w:t>
            </w:r>
            <w:r w:rsidRPr="00C53E26">
              <w:rPr>
                <w:rFonts w:hint="eastAsia"/>
                <w:kern w:val="0"/>
                <w:sz w:val="24"/>
                <w:szCs w:val="24"/>
              </w:rPr>
              <w:t>0.2</w:t>
            </w:r>
            <w:r w:rsidRPr="00C53E26">
              <w:rPr>
                <w:rFonts w:hint="eastAsia"/>
                <w:kern w:val="0"/>
                <w:sz w:val="24"/>
                <w:szCs w:val="24"/>
              </w:rPr>
              <w:t>分，最多</w:t>
            </w:r>
            <w:r w:rsidRPr="00C53E26">
              <w:rPr>
                <w:rFonts w:hint="eastAsia"/>
                <w:kern w:val="0"/>
                <w:sz w:val="24"/>
                <w:szCs w:val="24"/>
              </w:rPr>
              <w:t>4</w:t>
            </w:r>
            <w:r w:rsidRPr="00C53E26">
              <w:rPr>
                <w:rFonts w:hint="eastAsia"/>
                <w:kern w:val="0"/>
                <w:sz w:val="24"/>
                <w:szCs w:val="24"/>
              </w:rPr>
              <w:t>分</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w:t>
            </w:r>
            <w:r w:rsidRPr="00C53E26">
              <w:rPr>
                <w:rFonts w:hint="eastAsia"/>
                <w:kern w:val="0"/>
                <w:sz w:val="24"/>
                <w:szCs w:val="24"/>
              </w:rPr>
              <w:t>）医院信息集成平台</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2</w:t>
            </w:r>
            <w:r w:rsidRPr="00C53E26">
              <w:rPr>
                <w:rFonts w:hint="eastAsia"/>
                <w:kern w:val="0"/>
                <w:sz w:val="24"/>
                <w:szCs w:val="24"/>
              </w:rPr>
              <w:t>）数据仓库或大数据中心管理</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3</w:t>
            </w:r>
            <w:r w:rsidRPr="00C53E26">
              <w:rPr>
                <w:rFonts w:hint="eastAsia"/>
                <w:kern w:val="0"/>
                <w:sz w:val="24"/>
                <w:szCs w:val="24"/>
              </w:rPr>
              <w:t>）临床数据中心</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4</w:t>
            </w:r>
            <w:r w:rsidRPr="00C53E26">
              <w:rPr>
                <w:rFonts w:hint="eastAsia"/>
                <w:kern w:val="0"/>
                <w:sz w:val="24"/>
                <w:szCs w:val="24"/>
              </w:rPr>
              <w:t>）运营数据中心</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5</w:t>
            </w:r>
            <w:r w:rsidRPr="00C53E26">
              <w:rPr>
                <w:rFonts w:hint="eastAsia"/>
                <w:kern w:val="0"/>
                <w:sz w:val="24"/>
                <w:szCs w:val="24"/>
              </w:rPr>
              <w:t>）单病种管理</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6</w:t>
            </w:r>
            <w:r w:rsidRPr="00C53E26">
              <w:rPr>
                <w:rFonts w:hint="eastAsia"/>
                <w:kern w:val="0"/>
                <w:sz w:val="24"/>
                <w:szCs w:val="24"/>
              </w:rPr>
              <w:t>）患者</w:t>
            </w:r>
            <w:r w:rsidRPr="00C53E26">
              <w:rPr>
                <w:rFonts w:hint="eastAsia"/>
                <w:kern w:val="0"/>
                <w:sz w:val="24"/>
                <w:szCs w:val="24"/>
              </w:rPr>
              <w:t>360</w:t>
            </w:r>
            <w:r w:rsidRPr="00C53E26">
              <w:rPr>
                <w:rFonts w:hint="eastAsia"/>
                <w:kern w:val="0"/>
                <w:sz w:val="24"/>
                <w:szCs w:val="24"/>
              </w:rPr>
              <w:t>视图</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7</w:t>
            </w:r>
            <w:r w:rsidRPr="00C53E26">
              <w:rPr>
                <w:rFonts w:hint="eastAsia"/>
                <w:kern w:val="0"/>
                <w:sz w:val="24"/>
                <w:szCs w:val="24"/>
              </w:rPr>
              <w:t>）运营决策分析</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8</w:t>
            </w:r>
            <w:r w:rsidRPr="00C53E26">
              <w:rPr>
                <w:rFonts w:hint="eastAsia"/>
                <w:kern w:val="0"/>
                <w:sz w:val="24"/>
                <w:szCs w:val="24"/>
              </w:rPr>
              <w:t>）</w:t>
            </w:r>
            <w:r w:rsidRPr="00C53E26">
              <w:rPr>
                <w:rFonts w:hint="eastAsia"/>
                <w:kern w:val="0"/>
                <w:sz w:val="24"/>
                <w:szCs w:val="24"/>
              </w:rPr>
              <w:t>DRGs</w:t>
            </w:r>
            <w:r w:rsidRPr="00C53E26">
              <w:rPr>
                <w:rFonts w:hint="eastAsia"/>
                <w:kern w:val="0"/>
                <w:sz w:val="24"/>
                <w:szCs w:val="24"/>
              </w:rPr>
              <w:t>管理</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9</w:t>
            </w:r>
            <w:r w:rsidRPr="00C53E26">
              <w:rPr>
                <w:rFonts w:hint="eastAsia"/>
                <w:kern w:val="0"/>
                <w:sz w:val="24"/>
                <w:szCs w:val="24"/>
              </w:rPr>
              <w:t>）合理用药</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10</w:t>
            </w:r>
            <w:r w:rsidRPr="00C53E26">
              <w:rPr>
                <w:rFonts w:hint="eastAsia"/>
                <w:kern w:val="0"/>
                <w:sz w:val="24"/>
                <w:szCs w:val="24"/>
              </w:rPr>
              <w:t>）临床辅助决策支持</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11</w:t>
            </w:r>
            <w:r w:rsidRPr="00C53E26">
              <w:rPr>
                <w:rFonts w:hint="eastAsia"/>
                <w:kern w:val="0"/>
                <w:sz w:val="24"/>
                <w:szCs w:val="24"/>
              </w:rPr>
              <w:t>）电子病历系统</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12</w:t>
            </w:r>
            <w:r w:rsidRPr="00C53E26">
              <w:rPr>
                <w:rFonts w:hint="eastAsia"/>
                <w:kern w:val="0"/>
                <w:sz w:val="24"/>
                <w:szCs w:val="24"/>
              </w:rPr>
              <w:t>）一体化医生工作站</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lastRenderedPageBreak/>
              <w:t>（</w:t>
            </w:r>
            <w:r w:rsidRPr="00C53E26">
              <w:rPr>
                <w:rFonts w:hint="eastAsia"/>
                <w:kern w:val="0"/>
                <w:sz w:val="24"/>
                <w:szCs w:val="24"/>
              </w:rPr>
              <w:t>13</w:t>
            </w:r>
            <w:r w:rsidRPr="00C53E26">
              <w:rPr>
                <w:rFonts w:hint="eastAsia"/>
                <w:kern w:val="0"/>
                <w:sz w:val="24"/>
                <w:szCs w:val="24"/>
              </w:rPr>
              <w:t>）急诊预检分诊</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14</w:t>
            </w:r>
            <w:r w:rsidRPr="00C53E26">
              <w:rPr>
                <w:rFonts w:hint="eastAsia"/>
                <w:kern w:val="0"/>
                <w:sz w:val="24"/>
                <w:szCs w:val="24"/>
              </w:rPr>
              <w:t>）医院信息系统</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15</w:t>
            </w:r>
            <w:r w:rsidRPr="00C53E26">
              <w:rPr>
                <w:rFonts w:hint="eastAsia"/>
                <w:kern w:val="0"/>
                <w:sz w:val="24"/>
                <w:szCs w:val="24"/>
              </w:rPr>
              <w:t>）门急诊应急管理系统</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16</w:t>
            </w:r>
            <w:r w:rsidRPr="00C53E26">
              <w:rPr>
                <w:rFonts w:hint="eastAsia"/>
                <w:kern w:val="0"/>
                <w:sz w:val="24"/>
                <w:szCs w:val="24"/>
              </w:rPr>
              <w:t>）数据统一上报系统</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17</w:t>
            </w:r>
            <w:r w:rsidRPr="00C53E26">
              <w:rPr>
                <w:rFonts w:hint="eastAsia"/>
                <w:kern w:val="0"/>
                <w:sz w:val="24"/>
                <w:szCs w:val="24"/>
              </w:rPr>
              <w:t>）统一消息管理系统</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18</w:t>
            </w:r>
            <w:r w:rsidRPr="00C53E26">
              <w:rPr>
                <w:rFonts w:hint="eastAsia"/>
                <w:kern w:val="0"/>
                <w:sz w:val="24"/>
                <w:szCs w:val="24"/>
              </w:rPr>
              <w:t>）共享文档管理系统</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19</w:t>
            </w:r>
            <w:r w:rsidRPr="00C53E26">
              <w:rPr>
                <w:rFonts w:hint="eastAsia"/>
                <w:kern w:val="0"/>
                <w:sz w:val="24"/>
                <w:szCs w:val="24"/>
              </w:rPr>
              <w:t>）无纸化病案</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20</w:t>
            </w:r>
            <w:r w:rsidRPr="00C53E26">
              <w:rPr>
                <w:rFonts w:hint="eastAsia"/>
                <w:kern w:val="0"/>
                <w:sz w:val="24"/>
                <w:szCs w:val="24"/>
              </w:rPr>
              <w:t>）临床试验管理</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21</w:t>
            </w:r>
            <w:r w:rsidRPr="00C53E26">
              <w:rPr>
                <w:rFonts w:hint="eastAsia"/>
                <w:kern w:val="0"/>
                <w:sz w:val="24"/>
                <w:szCs w:val="24"/>
              </w:rPr>
              <w:t>）三级公立医院绩效评审系统</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22</w:t>
            </w:r>
            <w:r w:rsidRPr="00C53E26">
              <w:rPr>
                <w:rFonts w:hint="eastAsia"/>
                <w:kern w:val="0"/>
                <w:sz w:val="24"/>
                <w:szCs w:val="24"/>
              </w:rPr>
              <w:t>）术语及主数据管理软件</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w:t>
            </w:r>
            <w:r w:rsidRPr="00C53E26">
              <w:rPr>
                <w:rFonts w:hint="eastAsia"/>
                <w:kern w:val="0"/>
                <w:sz w:val="24"/>
                <w:szCs w:val="24"/>
              </w:rPr>
              <w:t>23</w:t>
            </w:r>
            <w:r w:rsidRPr="00C53E26">
              <w:rPr>
                <w:rFonts w:hint="eastAsia"/>
                <w:kern w:val="0"/>
                <w:sz w:val="24"/>
                <w:szCs w:val="24"/>
              </w:rPr>
              <w:t>）闭环管理系统</w:t>
            </w:r>
          </w:p>
        </w:tc>
        <w:tc>
          <w:tcPr>
            <w:tcW w:w="1143" w:type="dxa"/>
            <w:tcBorders>
              <w:top w:val="single" w:sz="4" w:space="0" w:color="auto"/>
              <w:left w:val="single" w:sz="4" w:space="0" w:color="auto"/>
              <w:bottom w:val="single" w:sz="4" w:space="0" w:color="auto"/>
              <w:right w:val="single" w:sz="4" w:space="0" w:color="auto"/>
            </w:tcBorders>
            <w:vAlign w:val="center"/>
          </w:tcPr>
          <w:p w:rsidR="00666FFE" w:rsidRPr="00C53E26" w:rsidRDefault="00666FFE" w:rsidP="0073298C">
            <w:pPr>
              <w:widowControl/>
              <w:adjustRightInd w:val="0"/>
              <w:snapToGrid w:val="0"/>
              <w:jc w:val="center"/>
              <w:rPr>
                <w:kern w:val="0"/>
                <w:sz w:val="24"/>
                <w:szCs w:val="24"/>
              </w:rPr>
            </w:pPr>
            <w:r w:rsidRPr="00C53E26">
              <w:rPr>
                <w:rFonts w:hint="eastAsia"/>
                <w:kern w:val="0"/>
                <w:sz w:val="24"/>
                <w:szCs w:val="24"/>
              </w:rPr>
              <w:lastRenderedPageBreak/>
              <w:t>4</w:t>
            </w:r>
          </w:p>
        </w:tc>
      </w:tr>
      <w:tr w:rsidR="00666FFE" w:rsidRPr="00C53E26" w:rsidTr="00863213">
        <w:trPr>
          <w:trHeight w:val="1050"/>
          <w:jc w:val="center"/>
        </w:trPr>
        <w:tc>
          <w:tcPr>
            <w:tcW w:w="663" w:type="dxa"/>
            <w:vMerge/>
            <w:tcBorders>
              <w:left w:val="single" w:sz="4" w:space="0" w:color="auto"/>
              <w:bottom w:val="single" w:sz="4" w:space="0" w:color="auto"/>
              <w:right w:val="single" w:sz="4" w:space="0" w:color="auto"/>
            </w:tcBorders>
            <w:noWrap/>
            <w:vAlign w:val="center"/>
          </w:tcPr>
          <w:p w:rsidR="00666FFE" w:rsidRPr="00C53E26" w:rsidRDefault="00666FFE" w:rsidP="0073298C">
            <w:pPr>
              <w:widowControl/>
              <w:adjustRightInd w:val="0"/>
              <w:snapToGrid w:val="0"/>
              <w:jc w:val="center"/>
              <w:rPr>
                <w:kern w:val="0"/>
                <w:sz w:val="24"/>
                <w:szCs w:val="24"/>
              </w:rPr>
            </w:pPr>
          </w:p>
        </w:tc>
        <w:tc>
          <w:tcPr>
            <w:tcW w:w="1442" w:type="dxa"/>
            <w:vMerge/>
            <w:tcBorders>
              <w:left w:val="single" w:sz="4" w:space="0" w:color="auto"/>
              <w:bottom w:val="single" w:sz="4" w:space="0" w:color="auto"/>
              <w:right w:val="single" w:sz="4" w:space="0" w:color="auto"/>
            </w:tcBorders>
            <w:vAlign w:val="center"/>
          </w:tcPr>
          <w:p w:rsidR="00666FFE" w:rsidRPr="00C53E26" w:rsidRDefault="00666FFE" w:rsidP="0073298C">
            <w:pPr>
              <w:widowControl/>
              <w:adjustRightInd w:val="0"/>
              <w:snapToGrid w:val="0"/>
              <w:jc w:val="center"/>
              <w:rPr>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666FFE" w:rsidRPr="00C53E26" w:rsidRDefault="00666FFE" w:rsidP="00D72AD6">
            <w:pPr>
              <w:adjustRightInd w:val="0"/>
              <w:snapToGrid w:val="0"/>
              <w:outlineLvl w:val="0"/>
              <w:rPr>
                <w:kern w:val="0"/>
                <w:sz w:val="24"/>
                <w:szCs w:val="24"/>
              </w:rPr>
            </w:pPr>
            <w:r w:rsidRPr="00C53E26">
              <w:rPr>
                <w:rFonts w:hint="eastAsia"/>
                <w:kern w:val="0"/>
                <w:sz w:val="24"/>
                <w:szCs w:val="24"/>
              </w:rPr>
              <w:t>投标人的医院信息平台具备</w:t>
            </w:r>
            <w:r w:rsidRPr="00C53E26">
              <w:rPr>
                <w:rFonts w:hint="eastAsia"/>
                <w:kern w:val="0"/>
                <w:sz w:val="24"/>
                <w:szCs w:val="24"/>
              </w:rPr>
              <w:t>IHE</w:t>
            </w:r>
            <w:r w:rsidRPr="00C53E26">
              <w:rPr>
                <w:rFonts w:hint="eastAsia"/>
                <w:kern w:val="0"/>
                <w:sz w:val="24"/>
                <w:szCs w:val="24"/>
              </w:rPr>
              <w:t>测试所要求的</w:t>
            </w:r>
            <w:r w:rsidRPr="00C53E26">
              <w:rPr>
                <w:rFonts w:hint="eastAsia"/>
                <w:kern w:val="0"/>
                <w:sz w:val="24"/>
                <w:szCs w:val="24"/>
              </w:rPr>
              <w:t>8</w:t>
            </w:r>
            <w:r w:rsidRPr="00C53E26">
              <w:rPr>
                <w:rFonts w:hint="eastAsia"/>
                <w:kern w:val="0"/>
                <w:sz w:val="24"/>
                <w:szCs w:val="24"/>
              </w:rPr>
              <w:t>个集成模式和</w:t>
            </w:r>
            <w:r w:rsidRPr="00C53E26">
              <w:rPr>
                <w:rFonts w:hint="eastAsia"/>
                <w:kern w:val="0"/>
                <w:sz w:val="24"/>
                <w:szCs w:val="24"/>
              </w:rPr>
              <w:t>20</w:t>
            </w:r>
            <w:r w:rsidRPr="00C53E26">
              <w:rPr>
                <w:rFonts w:hint="eastAsia"/>
                <w:kern w:val="0"/>
                <w:sz w:val="24"/>
                <w:szCs w:val="24"/>
              </w:rPr>
              <w:t>个必须性功能角色，提供通过全部测试的证书扫描件得</w:t>
            </w:r>
            <w:r w:rsidRPr="00C53E26">
              <w:rPr>
                <w:rFonts w:hint="eastAsia"/>
                <w:kern w:val="0"/>
                <w:sz w:val="24"/>
                <w:szCs w:val="24"/>
              </w:rPr>
              <w:t>1</w:t>
            </w:r>
            <w:r w:rsidRPr="00C53E26">
              <w:rPr>
                <w:rFonts w:hint="eastAsia"/>
                <w:kern w:val="0"/>
                <w:sz w:val="24"/>
                <w:szCs w:val="24"/>
              </w:rPr>
              <w:t>分</w:t>
            </w:r>
          </w:p>
          <w:p w:rsidR="00666FFE" w:rsidRPr="00C53E26" w:rsidRDefault="00666FFE" w:rsidP="00D72AD6">
            <w:pPr>
              <w:adjustRightInd w:val="0"/>
              <w:snapToGrid w:val="0"/>
              <w:outlineLvl w:val="0"/>
              <w:rPr>
                <w:kern w:val="0"/>
                <w:sz w:val="24"/>
                <w:szCs w:val="24"/>
              </w:rPr>
            </w:pPr>
            <w:r w:rsidRPr="00C53E26">
              <w:rPr>
                <w:rFonts w:hint="eastAsia"/>
                <w:kern w:val="0"/>
                <w:sz w:val="24"/>
                <w:szCs w:val="24"/>
              </w:rPr>
              <w:t>投标人的医院信息平台符合快速医疗互操作性资源（</w:t>
            </w:r>
            <w:r w:rsidRPr="00C53E26">
              <w:rPr>
                <w:rFonts w:hint="eastAsia"/>
                <w:kern w:val="0"/>
                <w:sz w:val="24"/>
                <w:szCs w:val="24"/>
              </w:rPr>
              <w:t>FHIR</w:t>
            </w:r>
            <w:r w:rsidRPr="00C53E26">
              <w:rPr>
                <w:rFonts w:hint="eastAsia"/>
                <w:kern w:val="0"/>
                <w:sz w:val="24"/>
                <w:szCs w:val="24"/>
              </w:rPr>
              <w:t>）标准，通过</w:t>
            </w:r>
            <w:r w:rsidR="00600F51" w:rsidRPr="00C53E26">
              <w:rPr>
                <w:rFonts w:hint="eastAsia"/>
                <w:kern w:val="0"/>
                <w:sz w:val="24"/>
                <w:szCs w:val="24"/>
              </w:rPr>
              <w:t>三</w:t>
            </w:r>
            <w:r w:rsidRPr="00C53E26">
              <w:rPr>
                <w:rFonts w:hint="eastAsia"/>
                <w:kern w:val="0"/>
                <w:sz w:val="24"/>
                <w:szCs w:val="24"/>
              </w:rPr>
              <w:t>个以上场景测试，提供证书扫描件得</w:t>
            </w:r>
            <w:r w:rsidRPr="00C53E26">
              <w:rPr>
                <w:rFonts w:hint="eastAsia"/>
                <w:kern w:val="0"/>
                <w:sz w:val="24"/>
                <w:szCs w:val="24"/>
              </w:rPr>
              <w:t>1</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666FFE" w:rsidRPr="00C53E26" w:rsidRDefault="00666FFE" w:rsidP="0073298C">
            <w:pPr>
              <w:widowControl/>
              <w:adjustRightInd w:val="0"/>
              <w:snapToGrid w:val="0"/>
              <w:jc w:val="center"/>
              <w:rPr>
                <w:kern w:val="0"/>
                <w:sz w:val="24"/>
                <w:szCs w:val="24"/>
              </w:rPr>
            </w:pPr>
            <w:r w:rsidRPr="00C53E26">
              <w:rPr>
                <w:rFonts w:hint="eastAsia"/>
                <w:kern w:val="0"/>
                <w:sz w:val="24"/>
                <w:szCs w:val="24"/>
              </w:rPr>
              <w:t>2</w:t>
            </w:r>
          </w:p>
        </w:tc>
      </w:tr>
      <w:tr w:rsidR="005A4375" w:rsidRPr="00C53E26" w:rsidTr="0073298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A4375" w:rsidRPr="00C53E26" w:rsidRDefault="005A4375" w:rsidP="0073298C">
            <w:pPr>
              <w:widowControl/>
              <w:adjustRightInd w:val="0"/>
              <w:snapToGrid w:val="0"/>
              <w:jc w:val="center"/>
              <w:rPr>
                <w:kern w:val="0"/>
                <w:sz w:val="24"/>
                <w:szCs w:val="24"/>
              </w:rPr>
            </w:pPr>
            <w:r w:rsidRPr="00C53E2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A4375" w:rsidRPr="00C53E26" w:rsidRDefault="005A4375" w:rsidP="0073298C">
            <w:pPr>
              <w:widowControl/>
              <w:adjustRightInd w:val="0"/>
              <w:snapToGrid w:val="0"/>
              <w:jc w:val="center"/>
              <w:rPr>
                <w:kern w:val="0"/>
                <w:sz w:val="24"/>
                <w:szCs w:val="24"/>
              </w:rPr>
            </w:pPr>
            <w:r w:rsidRPr="00C53E26">
              <w:rPr>
                <w:rFonts w:hint="eastAsia"/>
                <w:kern w:val="0"/>
                <w:sz w:val="24"/>
                <w:szCs w:val="24"/>
              </w:rPr>
              <w:t>项目经理评价</w:t>
            </w:r>
          </w:p>
        </w:tc>
        <w:tc>
          <w:tcPr>
            <w:tcW w:w="7288" w:type="dxa"/>
            <w:tcBorders>
              <w:top w:val="single" w:sz="4" w:space="0" w:color="auto"/>
              <w:left w:val="single" w:sz="4" w:space="0" w:color="auto"/>
              <w:bottom w:val="single" w:sz="4" w:space="0" w:color="auto"/>
              <w:right w:val="single" w:sz="4" w:space="0" w:color="auto"/>
            </w:tcBorders>
            <w:vAlign w:val="center"/>
          </w:tcPr>
          <w:p w:rsidR="005A4375" w:rsidRPr="00C53E26" w:rsidRDefault="005A4375" w:rsidP="00503833">
            <w:pPr>
              <w:adjustRightInd w:val="0"/>
              <w:snapToGrid w:val="0"/>
              <w:outlineLvl w:val="0"/>
              <w:rPr>
                <w:rFonts w:eastAsiaTheme="minorEastAsia"/>
                <w:kern w:val="0"/>
                <w:sz w:val="24"/>
                <w:szCs w:val="24"/>
              </w:rPr>
            </w:pPr>
            <w:r w:rsidRPr="00C53E26">
              <w:rPr>
                <w:rFonts w:hint="eastAsia"/>
                <w:kern w:val="0"/>
                <w:sz w:val="24"/>
                <w:szCs w:val="24"/>
              </w:rPr>
              <w:t>项目经理具备</w:t>
            </w:r>
            <w:r w:rsidR="00143D68" w:rsidRPr="00C53E26">
              <w:rPr>
                <w:rFonts w:eastAsiaTheme="minorEastAsia" w:hint="eastAsia"/>
                <w:kern w:val="0"/>
                <w:sz w:val="24"/>
                <w:szCs w:val="24"/>
              </w:rPr>
              <w:t>计算机技术与软件专业技术资格证书（</w:t>
            </w:r>
            <w:r w:rsidR="00143D68" w:rsidRPr="00C53E26">
              <w:rPr>
                <w:rFonts w:eastAsiaTheme="minorEastAsia"/>
                <w:kern w:val="0"/>
                <w:sz w:val="24"/>
                <w:szCs w:val="24"/>
              </w:rPr>
              <w:t>信息系统项目管理师</w:t>
            </w:r>
            <w:r w:rsidR="00143D68" w:rsidRPr="00C53E26">
              <w:rPr>
                <w:rFonts w:eastAsiaTheme="minorEastAsia" w:hint="eastAsia"/>
                <w:kern w:val="0"/>
                <w:sz w:val="24"/>
                <w:szCs w:val="24"/>
              </w:rPr>
              <w:t>）</w:t>
            </w:r>
            <w:r w:rsidRPr="00C53E26">
              <w:rPr>
                <w:rFonts w:eastAsiaTheme="minorEastAsia" w:hint="eastAsia"/>
                <w:kern w:val="0"/>
                <w:sz w:val="24"/>
                <w:szCs w:val="24"/>
              </w:rPr>
              <w:t>，</w:t>
            </w:r>
            <w:r w:rsidRPr="00C53E26">
              <w:rPr>
                <w:rFonts w:eastAsiaTheme="minorEastAsia"/>
                <w:kern w:val="0"/>
                <w:sz w:val="24"/>
                <w:szCs w:val="24"/>
              </w:rPr>
              <w:t>提供证书扫描件得</w:t>
            </w:r>
            <w:r w:rsidRPr="00C53E26">
              <w:rPr>
                <w:rFonts w:eastAsiaTheme="minorEastAsia" w:hint="eastAsia"/>
                <w:kern w:val="0"/>
                <w:sz w:val="24"/>
                <w:szCs w:val="24"/>
              </w:rPr>
              <w:t>1</w:t>
            </w:r>
            <w:r w:rsidRPr="00C53E26">
              <w:rPr>
                <w:rFonts w:eastAsiaTheme="minorEastAsia" w:hint="eastAsia"/>
                <w:kern w:val="0"/>
                <w:sz w:val="24"/>
                <w:szCs w:val="24"/>
              </w:rPr>
              <w:t>分</w:t>
            </w:r>
          </w:p>
          <w:p w:rsidR="005A4375" w:rsidRPr="00C53E26" w:rsidRDefault="005A4375" w:rsidP="000D1818">
            <w:pPr>
              <w:adjustRightInd w:val="0"/>
              <w:snapToGrid w:val="0"/>
              <w:outlineLvl w:val="0"/>
              <w:rPr>
                <w:kern w:val="0"/>
                <w:sz w:val="24"/>
                <w:szCs w:val="24"/>
              </w:rPr>
            </w:pPr>
            <w:r w:rsidRPr="00C53E26">
              <w:rPr>
                <w:rFonts w:eastAsiaTheme="minorEastAsia" w:hint="eastAsia"/>
                <w:kern w:val="0"/>
                <w:sz w:val="24"/>
                <w:szCs w:val="24"/>
              </w:rPr>
              <w:t>项目经理具备</w:t>
            </w:r>
            <w:r w:rsidRPr="00C53E26">
              <w:rPr>
                <w:rFonts w:hint="eastAsia"/>
                <w:kern w:val="0"/>
                <w:sz w:val="24"/>
                <w:szCs w:val="24"/>
              </w:rPr>
              <w:t>具有医院信息集成平台：互联互通标准化成熟度测评达到四甲或以上，</w:t>
            </w:r>
            <w:r w:rsidR="000D1818" w:rsidRPr="00C53E26">
              <w:rPr>
                <w:rFonts w:hint="eastAsia"/>
                <w:kern w:val="0"/>
                <w:sz w:val="24"/>
                <w:szCs w:val="24"/>
              </w:rPr>
              <w:t>且</w:t>
            </w:r>
            <w:r w:rsidRPr="00C53E26">
              <w:rPr>
                <w:rFonts w:hint="eastAsia"/>
                <w:kern w:val="0"/>
                <w:sz w:val="24"/>
                <w:szCs w:val="24"/>
              </w:rPr>
              <w:t>电子病历应用水平分级评价达到五级或以上的项目经理经验，</w:t>
            </w:r>
            <w:r w:rsidRPr="00C53E26">
              <w:rPr>
                <w:rFonts w:eastAsiaTheme="minorEastAsia"/>
                <w:kern w:val="0"/>
                <w:sz w:val="24"/>
                <w:szCs w:val="24"/>
              </w:rPr>
              <w:t>提供用户服务证明扫描件（加盖用户单位公章），用户服务证明能表明该人员具备以上软件开发的项目经理工作经验，得</w:t>
            </w:r>
            <w:r w:rsidR="000D1818" w:rsidRPr="00C53E26">
              <w:rPr>
                <w:rFonts w:eastAsiaTheme="minorEastAsia" w:hint="eastAsia"/>
                <w:kern w:val="0"/>
                <w:sz w:val="24"/>
                <w:szCs w:val="24"/>
              </w:rPr>
              <w:t>2</w:t>
            </w:r>
            <w:r w:rsidRPr="00C53E26">
              <w:rPr>
                <w:rFonts w:eastAsia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A4375" w:rsidRPr="00C53E26" w:rsidRDefault="00600F51" w:rsidP="0073298C">
            <w:pPr>
              <w:widowControl/>
              <w:adjustRightInd w:val="0"/>
              <w:snapToGrid w:val="0"/>
              <w:jc w:val="center"/>
              <w:rPr>
                <w:kern w:val="0"/>
                <w:sz w:val="24"/>
                <w:szCs w:val="24"/>
              </w:rPr>
            </w:pPr>
            <w:r w:rsidRPr="00C53E26">
              <w:rPr>
                <w:rFonts w:hint="eastAsia"/>
                <w:kern w:val="0"/>
                <w:sz w:val="24"/>
                <w:szCs w:val="24"/>
              </w:rPr>
              <w:t>3</w:t>
            </w:r>
          </w:p>
        </w:tc>
      </w:tr>
      <w:tr w:rsidR="00732BB0" w:rsidRPr="00C53E26" w:rsidTr="0073298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F86EF1" w:rsidP="0073298C">
            <w:pPr>
              <w:widowControl/>
              <w:adjustRightInd w:val="0"/>
              <w:snapToGrid w:val="0"/>
              <w:jc w:val="center"/>
              <w:rPr>
                <w:kern w:val="0"/>
                <w:sz w:val="24"/>
                <w:szCs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5A4375" w:rsidP="0073298C">
            <w:pPr>
              <w:widowControl/>
              <w:adjustRightInd w:val="0"/>
              <w:snapToGrid w:val="0"/>
              <w:jc w:val="center"/>
              <w:rPr>
                <w:kern w:val="0"/>
                <w:sz w:val="24"/>
                <w:szCs w:val="24"/>
              </w:rPr>
            </w:pPr>
            <w:r w:rsidRPr="00C53E26">
              <w:rPr>
                <w:rFonts w:hint="eastAsia"/>
                <w:sz w:val="24"/>
              </w:rPr>
              <w:t>团队</w:t>
            </w:r>
            <w:r w:rsidRPr="00C53E26">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投入的人员为投标单位正式员工，提供姓名、开标日</w:t>
            </w:r>
            <w:r w:rsidR="00143D68" w:rsidRPr="00C53E26">
              <w:rPr>
                <w:rFonts w:hint="eastAsia"/>
                <w:kern w:val="0"/>
                <w:sz w:val="24"/>
                <w:szCs w:val="24"/>
              </w:rPr>
              <w:t>半年内</w:t>
            </w:r>
            <w:r w:rsidRPr="00C53E26">
              <w:rPr>
                <w:rFonts w:hint="eastAsia"/>
                <w:kern w:val="0"/>
                <w:sz w:val="24"/>
                <w:szCs w:val="24"/>
              </w:rPr>
              <w:t>任意一个月的由投标单位为投入人员缴纳社会保险证明扫描件，否则不予认定加分。</w:t>
            </w:r>
          </w:p>
          <w:p w:rsidR="00143D68" w:rsidRPr="00C53E26" w:rsidRDefault="00143D68" w:rsidP="0073298C">
            <w:pPr>
              <w:adjustRightInd w:val="0"/>
              <w:snapToGrid w:val="0"/>
              <w:rPr>
                <w:rFonts w:eastAsiaTheme="minorEastAsia"/>
                <w:kern w:val="0"/>
                <w:sz w:val="24"/>
                <w:szCs w:val="24"/>
              </w:rPr>
            </w:pPr>
            <w:r w:rsidRPr="00C53E26">
              <w:rPr>
                <w:rFonts w:eastAsiaTheme="minorEastAsia"/>
                <w:kern w:val="0"/>
                <w:sz w:val="24"/>
                <w:szCs w:val="24"/>
              </w:rPr>
              <w:t>团队人员具备以下证书</w:t>
            </w:r>
            <w:r w:rsidRPr="00C53E26">
              <w:rPr>
                <w:rFonts w:eastAsiaTheme="minorEastAsia" w:hint="eastAsia"/>
                <w:kern w:val="0"/>
                <w:sz w:val="24"/>
                <w:szCs w:val="24"/>
              </w:rPr>
              <w:t>，</w:t>
            </w:r>
            <w:r w:rsidRPr="00C53E26">
              <w:rPr>
                <w:rFonts w:eastAsiaTheme="minorEastAsia"/>
                <w:kern w:val="0"/>
                <w:sz w:val="24"/>
                <w:szCs w:val="24"/>
              </w:rPr>
              <w:t>提供一种证书扫描件得</w:t>
            </w:r>
            <w:r w:rsidRPr="00C53E26">
              <w:rPr>
                <w:rFonts w:eastAsiaTheme="minorEastAsia" w:hint="eastAsia"/>
                <w:kern w:val="0"/>
                <w:sz w:val="24"/>
                <w:szCs w:val="24"/>
              </w:rPr>
              <w:t>1</w:t>
            </w:r>
            <w:r w:rsidRPr="00C53E26">
              <w:rPr>
                <w:rFonts w:eastAsiaTheme="minorEastAsia" w:hint="eastAsia"/>
                <w:kern w:val="0"/>
                <w:sz w:val="24"/>
                <w:szCs w:val="24"/>
              </w:rPr>
              <w:t>分，最多</w:t>
            </w:r>
            <w:r w:rsidR="00600F51" w:rsidRPr="00C53E26">
              <w:rPr>
                <w:rFonts w:eastAsiaTheme="minorEastAsia" w:hint="eastAsia"/>
                <w:kern w:val="0"/>
                <w:sz w:val="24"/>
                <w:szCs w:val="24"/>
              </w:rPr>
              <w:t>4</w:t>
            </w:r>
            <w:r w:rsidRPr="00C53E26">
              <w:rPr>
                <w:rFonts w:eastAsiaTheme="minorEastAsia" w:hint="eastAsia"/>
                <w:kern w:val="0"/>
                <w:sz w:val="24"/>
                <w:szCs w:val="24"/>
              </w:rPr>
              <w:t>分</w:t>
            </w:r>
          </w:p>
          <w:p w:rsidR="00732BB0" w:rsidRPr="00C53E26" w:rsidRDefault="00732BB0" w:rsidP="0073298C">
            <w:pPr>
              <w:adjustRightInd w:val="0"/>
              <w:snapToGrid w:val="0"/>
              <w:rPr>
                <w:rFonts w:eastAsiaTheme="minorEastAsia"/>
                <w:kern w:val="0"/>
                <w:sz w:val="24"/>
                <w:szCs w:val="24"/>
              </w:rPr>
            </w:pPr>
            <w:r w:rsidRPr="00C53E26">
              <w:rPr>
                <w:rFonts w:eastAsiaTheme="minorEastAsia"/>
                <w:kern w:val="0"/>
                <w:sz w:val="24"/>
                <w:szCs w:val="24"/>
              </w:rPr>
              <w:t>（</w:t>
            </w:r>
            <w:r w:rsidRPr="00C53E26">
              <w:rPr>
                <w:rFonts w:eastAsiaTheme="minorEastAsia"/>
                <w:kern w:val="0"/>
                <w:sz w:val="24"/>
                <w:szCs w:val="24"/>
              </w:rPr>
              <w:t>1</w:t>
            </w:r>
            <w:r w:rsidRPr="00C53E26">
              <w:rPr>
                <w:rFonts w:eastAsiaTheme="minorEastAsia"/>
                <w:kern w:val="0"/>
                <w:sz w:val="24"/>
                <w:szCs w:val="24"/>
              </w:rPr>
              <w:t>）</w:t>
            </w:r>
            <w:r w:rsidR="00143D68" w:rsidRPr="00C53E26">
              <w:rPr>
                <w:rFonts w:eastAsiaTheme="minorEastAsia" w:hint="eastAsia"/>
                <w:kern w:val="0"/>
                <w:sz w:val="24"/>
                <w:szCs w:val="24"/>
              </w:rPr>
              <w:t>计算机技术与软件专业技术资格证书（系统集成项目管理工程师）</w:t>
            </w:r>
            <w:r w:rsidRPr="00C53E26">
              <w:rPr>
                <w:rFonts w:eastAsiaTheme="minorEastAsia"/>
                <w:kern w:val="0"/>
                <w:sz w:val="24"/>
                <w:szCs w:val="24"/>
              </w:rPr>
              <w:t>；</w:t>
            </w:r>
          </w:p>
          <w:p w:rsidR="00732BB0" w:rsidRPr="00C53E26" w:rsidRDefault="00732BB0" w:rsidP="0073298C">
            <w:pPr>
              <w:adjustRightInd w:val="0"/>
              <w:snapToGrid w:val="0"/>
              <w:rPr>
                <w:rFonts w:eastAsiaTheme="minorEastAsia"/>
                <w:kern w:val="0"/>
                <w:sz w:val="24"/>
                <w:szCs w:val="24"/>
              </w:rPr>
            </w:pPr>
            <w:r w:rsidRPr="00C53E26">
              <w:rPr>
                <w:rFonts w:eastAsiaTheme="minorEastAsia"/>
                <w:kern w:val="0"/>
                <w:sz w:val="24"/>
                <w:szCs w:val="24"/>
              </w:rPr>
              <w:t>（</w:t>
            </w:r>
            <w:r w:rsidRPr="00C53E26">
              <w:rPr>
                <w:rFonts w:eastAsiaTheme="minorEastAsia"/>
                <w:kern w:val="0"/>
                <w:sz w:val="24"/>
                <w:szCs w:val="24"/>
              </w:rPr>
              <w:t>2</w:t>
            </w:r>
            <w:r w:rsidRPr="00C53E26">
              <w:rPr>
                <w:rFonts w:eastAsiaTheme="minorEastAsia"/>
                <w:kern w:val="0"/>
                <w:sz w:val="24"/>
                <w:szCs w:val="24"/>
              </w:rPr>
              <w:t>）</w:t>
            </w:r>
            <w:r w:rsidR="00143D68" w:rsidRPr="00C53E26">
              <w:rPr>
                <w:rFonts w:eastAsiaTheme="minorEastAsia" w:hint="eastAsia"/>
                <w:kern w:val="0"/>
                <w:sz w:val="24"/>
                <w:szCs w:val="24"/>
              </w:rPr>
              <w:t>计算机技术与软件专业技术资格证书（系统架构设计师）；</w:t>
            </w:r>
          </w:p>
          <w:p w:rsidR="00143D68" w:rsidRPr="00C53E26" w:rsidRDefault="00143D68" w:rsidP="0073298C">
            <w:pPr>
              <w:adjustRightInd w:val="0"/>
              <w:snapToGrid w:val="0"/>
              <w:rPr>
                <w:rFonts w:eastAsiaTheme="minorEastAsia"/>
                <w:kern w:val="0"/>
                <w:sz w:val="24"/>
                <w:szCs w:val="24"/>
              </w:rPr>
            </w:pPr>
            <w:r w:rsidRPr="00C53E26">
              <w:rPr>
                <w:rFonts w:eastAsiaTheme="minorEastAsia" w:hint="eastAsia"/>
                <w:kern w:val="0"/>
                <w:sz w:val="24"/>
                <w:szCs w:val="24"/>
              </w:rPr>
              <w:t>（</w:t>
            </w:r>
            <w:r w:rsidRPr="00C53E26">
              <w:rPr>
                <w:rFonts w:eastAsiaTheme="minorEastAsia" w:hint="eastAsia"/>
                <w:kern w:val="0"/>
                <w:sz w:val="24"/>
                <w:szCs w:val="24"/>
              </w:rPr>
              <w:t>3</w:t>
            </w:r>
            <w:r w:rsidRPr="00C53E26">
              <w:rPr>
                <w:rFonts w:eastAsiaTheme="minorEastAsia" w:hint="eastAsia"/>
                <w:kern w:val="0"/>
                <w:sz w:val="24"/>
                <w:szCs w:val="24"/>
              </w:rPr>
              <w:t>）计算机技术与软件专业技术资格证书（软件评测师）；</w:t>
            </w:r>
          </w:p>
          <w:p w:rsidR="00732BB0" w:rsidRPr="00C53E26" w:rsidRDefault="00143D68" w:rsidP="00143D68">
            <w:pPr>
              <w:adjustRightInd w:val="0"/>
              <w:snapToGrid w:val="0"/>
              <w:rPr>
                <w:rFonts w:eastAsiaTheme="minorEastAsia"/>
                <w:kern w:val="0"/>
                <w:sz w:val="24"/>
                <w:szCs w:val="24"/>
              </w:rPr>
            </w:pPr>
            <w:r w:rsidRPr="00C53E26">
              <w:rPr>
                <w:rFonts w:eastAsiaTheme="minorEastAsia" w:hint="eastAsia"/>
                <w:kern w:val="0"/>
                <w:sz w:val="24"/>
                <w:szCs w:val="24"/>
              </w:rPr>
              <w:t>（</w:t>
            </w:r>
            <w:r w:rsidRPr="00C53E26">
              <w:rPr>
                <w:rFonts w:eastAsiaTheme="minorEastAsia" w:hint="eastAsia"/>
                <w:kern w:val="0"/>
                <w:sz w:val="24"/>
                <w:szCs w:val="24"/>
              </w:rPr>
              <w:t>4</w:t>
            </w:r>
            <w:r w:rsidRPr="00C53E26">
              <w:rPr>
                <w:rFonts w:eastAsiaTheme="minorEastAsia" w:hint="eastAsia"/>
                <w:kern w:val="0"/>
                <w:sz w:val="24"/>
                <w:szCs w:val="24"/>
              </w:rPr>
              <w:t>）计算机技术与软件专业技术资格证书（软件设计师）；</w:t>
            </w:r>
          </w:p>
          <w:p w:rsidR="00732BB0" w:rsidRPr="00C53E26" w:rsidRDefault="00143D68" w:rsidP="00143D68">
            <w:pPr>
              <w:adjustRightInd w:val="0"/>
              <w:snapToGrid w:val="0"/>
              <w:rPr>
                <w:rFonts w:eastAsiaTheme="minorEastAsia"/>
                <w:kern w:val="0"/>
                <w:sz w:val="24"/>
                <w:szCs w:val="24"/>
              </w:rPr>
            </w:pPr>
            <w:r w:rsidRPr="00C53E26">
              <w:rPr>
                <w:rFonts w:eastAsiaTheme="minorEastAsia" w:hint="eastAsia"/>
                <w:kern w:val="0"/>
                <w:sz w:val="24"/>
                <w:szCs w:val="24"/>
              </w:rPr>
              <w:t>（</w:t>
            </w:r>
            <w:r w:rsidRPr="00C53E26">
              <w:rPr>
                <w:rFonts w:eastAsiaTheme="minorEastAsia" w:hint="eastAsia"/>
                <w:kern w:val="0"/>
                <w:sz w:val="24"/>
                <w:szCs w:val="24"/>
              </w:rPr>
              <w:t>5</w:t>
            </w:r>
            <w:r w:rsidRPr="00C53E26">
              <w:rPr>
                <w:rFonts w:eastAsiaTheme="minorEastAsia" w:hint="eastAsia"/>
                <w:kern w:val="0"/>
                <w:sz w:val="24"/>
                <w:szCs w:val="24"/>
              </w:rPr>
              <w:t>）计算机技术与软件专业技术资格证书（数据库系统工程师）；</w:t>
            </w:r>
          </w:p>
          <w:p w:rsidR="00732BB0" w:rsidRPr="00C53E26" w:rsidRDefault="00732BB0" w:rsidP="00143D68">
            <w:pPr>
              <w:widowControl/>
              <w:adjustRightInd w:val="0"/>
              <w:snapToGrid w:val="0"/>
              <w:rPr>
                <w:kern w:val="0"/>
                <w:sz w:val="24"/>
                <w:szCs w:val="24"/>
              </w:rPr>
            </w:pPr>
            <w:r w:rsidRPr="00C53E26">
              <w:rPr>
                <w:rFonts w:eastAsiaTheme="minorEastAsia"/>
                <w:kern w:val="0"/>
                <w:sz w:val="24"/>
                <w:szCs w:val="24"/>
              </w:rPr>
              <w:t>注：一人持多证不重复记分。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600F51" w:rsidP="0073298C">
            <w:pPr>
              <w:widowControl/>
              <w:adjustRightInd w:val="0"/>
              <w:snapToGrid w:val="0"/>
              <w:jc w:val="center"/>
              <w:rPr>
                <w:kern w:val="0"/>
                <w:sz w:val="24"/>
                <w:szCs w:val="24"/>
              </w:rPr>
            </w:pPr>
            <w:r w:rsidRPr="00C53E26">
              <w:rPr>
                <w:rFonts w:hint="eastAsia"/>
                <w:kern w:val="0"/>
                <w:sz w:val="24"/>
                <w:szCs w:val="24"/>
              </w:rPr>
              <w:t>4</w:t>
            </w:r>
          </w:p>
        </w:tc>
      </w:tr>
      <w:tr w:rsidR="00732BB0" w:rsidRPr="00C53E26" w:rsidTr="0073298C">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600F51">
            <w:pPr>
              <w:widowControl/>
              <w:adjustRightInd w:val="0"/>
              <w:snapToGrid w:val="0"/>
              <w:jc w:val="center"/>
              <w:rPr>
                <w:kern w:val="0"/>
                <w:sz w:val="24"/>
                <w:szCs w:val="24"/>
              </w:rPr>
            </w:pPr>
            <w:r w:rsidRPr="00C53E26">
              <w:rPr>
                <w:rFonts w:hint="eastAsia"/>
                <w:kern w:val="0"/>
                <w:sz w:val="24"/>
                <w:szCs w:val="24"/>
              </w:rPr>
              <w:t>第三部分</w:t>
            </w:r>
            <w:r w:rsidRPr="00C53E26">
              <w:rPr>
                <w:kern w:val="0"/>
                <w:sz w:val="24"/>
                <w:szCs w:val="24"/>
              </w:rPr>
              <w:t xml:space="preserve"> </w:t>
            </w:r>
            <w:r w:rsidRPr="00C53E26">
              <w:rPr>
                <w:rFonts w:hint="eastAsia"/>
                <w:kern w:val="0"/>
                <w:sz w:val="24"/>
                <w:szCs w:val="24"/>
              </w:rPr>
              <w:t>主观分（</w:t>
            </w:r>
            <w:r w:rsidR="00666FFE" w:rsidRPr="00C53E26">
              <w:rPr>
                <w:rFonts w:hint="eastAsia"/>
                <w:kern w:val="0"/>
                <w:sz w:val="24"/>
                <w:szCs w:val="24"/>
              </w:rPr>
              <w:t>6</w:t>
            </w:r>
            <w:r w:rsidR="00600F51" w:rsidRPr="00C53E26">
              <w:rPr>
                <w:rFonts w:hint="eastAsia"/>
                <w:kern w:val="0"/>
                <w:sz w:val="24"/>
                <w:szCs w:val="24"/>
              </w:rPr>
              <w:t>3</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w:t>
            </w:r>
            <w:r w:rsidR="00666FFE" w:rsidRPr="00C53E26">
              <w:rPr>
                <w:rFonts w:ascii="宋体" w:hAnsi="宋体" w:cs="宋体" w:hint="eastAsia"/>
                <w:kern w:val="0"/>
                <w:sz w:val="24"/>
                <w:szCs w:val="24"/>
              </w:rPr>
              <w:t>系统现状、应用环境、功能需求、性能要求、实施要求</w:t>
            </w:r>
            <w:r w:rsidRPr="00C53E26">
              <w:rPr>
                <w:rFonts w:hint="eastAsia"/>
                <w:kern w:val="0"/>
                <w:sz w:val="24"/>
                <w:szCs w:val="24"/>
              </w:rPr>
              <w:t>的理解和分析</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600F51" w:rsidRPr="00C53E26">
              <w:rPr>
                <w:rFonts w:hint="eastAsia"/>
                <w:kern w:val="0"/>
                <w:sz w:val="24"/>
                <w:szCs w:val="24"/>
              </w:rPr>
              <w:t>5</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600F51" w:rsidRPr="00C53E26">
              <w:rPr>
                <w:rFonts w:hint="eastAsia"/>
                <w:kern w:val="0"/>
                <w:sz w:val="24"/>
                <w:szCs w:val="24"/>
              </w:rPr>
              <w:t>3</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600F51"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600F51" w:rsidP="0073298C">
            <w:pPr>
              <w:widowControl/>
              <w:adjustRightInd w:val="0"/>
              <w:snapToGrid w:val="0"/>
              <w:jc w:val="center"/>
              <w:rPr>
                <w:kern w:val="0"/>
                <w:sz w:val="24"/>
                <w:szCs w:val="24"/>
              </w:rPr>
            </w:pPr>
            <w:r w:rsidRPr="00C53E26">
              <w:rPr>
                <w:rFonts w:hint="eastAsia"/>
                <w:kern w:val="0"/>
                <w:sz w:val="24"/>
                <w:szCs w:val="24"/>
              </w:rPr>
              <w:t>5</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jc w:val="center"/>
              <w:rPr>
                <w:kern w:val="0"/>
                <w:sz w:val="24"/>
                <w:szCs w:val="24"/>
              </w:rPr>
            </w:pPr>
            <w:r w:rsidRPr="00C53E26">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spacing w:line="400" w:lineRule="exact"/>
              <w:jc w:val="center"/>
              <w:rPr>
                <w:kern w:val="0"/>
                <w:sz w:val="24"/>
                <w:szCs w:val="24"/>
              </w:rPr>
            </w:pPr>
            <w:r w:rsidRPr="00C53E26">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kern w:val="0"/>
                <w:sz w:val="24"/>
                <w:szCs w:val="24"/>
              </w:rPr>
              <w:t>至少包括整体架构设计（含总体框架、网络框架、数据框架）、技术路线、系统场景设计、业务逻辑设计、部署设计、适配设计等方面内容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10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lastRenderedPageBreak/>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7</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lastRenderedPageBreak/>
              <w:t>10</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lastRenderedPageBreak/>
              <w:t>3</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至少包含项目实施进度安排、各</w:t>
            </w:r>
            <w:r w:rsidRPr="00C53E26">
              <w:rPr>
                <w:kern w:val="0"/>
                <w:sz w:val="24"/>
                <w:szCs w:val="24"/>
              </w:rPr>
              <w:t>任务阶段计划及目标</w:t>
            </w:r>
            <w:r w:rsidRPr="00C53E26">
              <w:rPr>
                <w:rFonts w:hint="eastAsia"/>
                <w:kern w:val="0"/>
                <w:sz w:val="24"/>
                <w:szCs w:val="24"/>
              </w:rPr>
              <w:t>、服务人员组成及分工、各岗位职责等方面内容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10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7</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10</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至少包含售后与运维管理服务人员资质、运维能力、运维经验、运维流程、响应时间等方面内容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10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7</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600F51" w:rsidP="0073298C">
            <w:pPr>
              <w:widowControl/>
              <w:adjustRightInd w:val="0"/>
              <w:snapToGrid w:val="0"/>
              <w:jc w:val="center"/>
              <w:rPr>
                <w:kern w:val="0"/>
                <w:sz w:val="24"/>
                <w:szCs w:val="24"/>
              </w:rPr>
            </w:pPr>
            <w:r w:rsidRPr="00C53E26">
              <w:rPr>
                <w:rFonts w:hint="eastAsia"/>
                <w:kern w:val="0"/>
                <w:sz w:val="24"/>
                <w:szCs w:val="24"/>
              </w:rPr>
              <w:t>5</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w:t>
            </w:r>
            <w:r w:rsidR="00666FFE" w:rsidRPr="00C53E26">
              <w:rPr>
                <w:rFonts w:hint="eastAsia"/>
                <w:kern w:val="0"/>
                <w:sz w:val="24"/>
                <w:szCs w:val="24"/>
              </w:rPr>
              <w:t>培训目标、培训规模、培训内容、培训课程、培训考核</w:t>
            </w:r>
            <w:r w:rsidRPr="00C53E26">
              <w:rPr>
                <w:rFonts w:hint="eastAsia"/>
                <w:kern w:val="0"/>
                <w:sz w:val="24"/>
                <w:szCs w:val="24"/>
              </w:rPr>
              <w:t>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FB3597" w:rsidRPr="00C53E26">
              <w:rPr>
                <w:rFonts w:hint="eastAsia"/>
                <w:kern w:val="0"/>
                <w:sz w:val="24"/>
                <w:szCs w:val="24"/>
              </w:rPr>
              <w:t>5</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3</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FB3597" w:rsidP="0073298C">
            <w:pPr>
              <w:widowControl/>
              <w:adjustRightInd w:val="0"/>
              <w:snapToGrid w:val="0"/>
              <w:jc w:val="center"/>
              <w:rPr>
                <w:kern w:val="0"/>
                <w:sz w:val="24"/>
                <w:szCs w:val="24"/>
              </w:rPr>
            </w:pPr>
            <w:r w:rsidRPr="00C53E26">
              <w:rPr>
                <w:rFonts w:hint="eastAsia"/>
                <w:kern w:val="0"/>
                <w:sz w:val="24"/>
                <w:szCs w:val="24"/>
              </w:rPr>
              <w:t>5</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系统技术架构设计、性能设计方案评价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至少包含针对本项目的系统技术架构、性能等方面内容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FB3597"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2</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w:t>
            </w:r>
            <w:r w:rsidRPr="00C53E26">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FB3597" w:rsidP="0073298C">
            <w:pPr>
              <w:widowControl/>
              <w:adjustRightInd w:val="0"/>
              <w:snapToGrid w:val="0"/>
              <w:jc w:val="center"/>
              <w:rPr>
                <w:kern w:val="0"/>
                <w:sz w:val="24"/>
                <w:szCs w:val="24"/>
              </w:rPr>
            </w:pPr>
            <w:r w:rsidRPr="00C53E26">
              <w:rPr>
                <w:rFonts w:hint="eastAsia"/>
                <w:kern w:val="0"/>
                <w:sz w:val="24"/>
                <w:szCs w:val="24"/>
              </w:rPr>
              <w:lastRenderedPageBreak/>
              <w:t>4</w:t>
            </w:r>
          </w:p>
        </w:tc>
      </w:tr>
      <w:tr w:rsidR="00732BB0" w:rsidRPr="00C53E26" w:rsidTr="0073298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lastRenderedPageBreak/>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sz w:val="24"/>
              </w:rPr>
              <w:t>系统可维护性及扩展性评价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至少包含针对本项目系统维护方式、扩展性能等方面内容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FB3597"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2</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sz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FB3597" w:rsidP="0073298C">
            <w:pPr>
              <w:widowControl/>
              <w:adjustRightInd w:val="0"/>
              <w:snapToGrid w:val="0"/>
              <w:jc w:val="center"/>
              <w:rPr>
                <w:kern w:val="0"/>
                <w:sz w:val="24"/>
                <w:szCs w:val="24"/>
              </w:rPr>
            </w:pPr>
            <w:r w:rsidRPr="00C53E26">
              <w:rPr>
                <w:rFonts w:hint="eastAsia"/>
                <w:kern w:val="0"/>
                <w:sz w:val="24"/>
                <w:szCs w:val="24"/>
              </w:rPr>
              <w:t>4</w:t>
            </w:r>
          </w:p>
        </w:tc>
      </w:tr>
      <w:tr w:rsidR="00732BB0" w:rsidRPr="00C53E26" w:rsidTr="0073298C">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sz w:val="24"/>
              </w:rPr>
              <w:t>系统安全、可靠性的方案评价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至少包含如何发现和识别安全威胁、如何发现安全漏洞、系统安全措施等方面内容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FB3597" w:rsidRPr="00C53E26">
              <w:rPr>
                <w:rFonts w:hint="eastAsia"/>
                <w:kern w:val="0"/>
                <w:sz w:val="24"/>
                <w:szCs w:val="24"/>
              </w:rPr>
              <w:t>5</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3</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FB3597"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sz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FB3597" w:rsidP="0073298C">
            <w:pPr>
              <w:widowControl/>
              <w:adjustRightInd w:val="0"/>
              <w:snapToGrid w:val="0"/>
              <w:jc w:val="center"/>
              <w:rPr>
                <w:kern w:val="0"/>
                <w:sz w:val="24"/>
                <w:szCs w:val="24"/>
              </w:rPr>
            </w:pPr>
            <w:r w:rsidRPr="00C53E26">
              <w:rPr>
                <w:rFonts w:hint="eastAsia"/>
                <w:kern w:val="0"/>
                <w:sz w:val="24"/>
                <w:szCs w:val="24"/>
              </w:rPr>
              <w:t>5</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9</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sz w:val="24"/>
              </w:rPr>
              <w:t>演示讲解情况评价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4E0C9D">
            <w:pPr>
              <w:widowControl/>
              <w:adjustRightInd w:val="0"/>
              <w:snapToGrid w:val="0"/>
              <w:jc w:val="left"/>
              <w:rPr>
                <w:sz w:val="24"/>
              </w:rPr>
            </w:pPr>
            <w:r w:rsidRPr="00C53E26">
              <w:rPr>
                <w:rFonts w:hint="eastAsia"/>
                <w:sz w:val="24"/>
              </w:rPr>
              <w:t>评标委员会观看各投标人递交的软件演示讲解光盘，经评委会认定，演示讲解完全满足演示讲解要求中任意一项内容的得</w:t>
            </w:r>
            <w:r w:rsidRPr="00C53E26">
              <w:rPr>
                <w:rFonts w:hint="eastAsia"/>
                <w:sz w:val="24"/>
              </w:rPr>
              <w:t>1</w:t>
            </w:r>
            <w:r w:rsidRPr="00C53E26">
              <w:rPr>
                <w:rFonts w:hint="eastAsia"/>
                <w:sz w:val="24"/>
              </w:rPr>
              <w:t>分，最多</w:t>
            </w:r>
            <w:r w:rsidRPr="00C53E26">
              <w:rPr>
                <w:rFonts w:hint="eastAsia"/>
                <w:sz w:val="24"/>
              </w:rPr>
              <w:t>1</w:t>
            </w:r>
            <w:r w:rsidR="004E0C9D" w:rsidRPr="00C53E26">
              <w:rPr>
                <w:rFonts w:hint="eastAsia"/>
                <w:sz w:val="24"/>
              </w:rPr>
              <w:t>5</w:t>
            </w:r>
            <w:r w:rsidRPr="00C53E26">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4E0C9D">
            <w:pPr>
              <w:widowControl/>
              <w:adjustRightInd w:val="0"/>
              <w:snapToGrid w:val="0"/>
              <w:jc w:val="center"/>
              <w:rPr>
                <w:kern w:val="0"/>
                <w:sz w:val="24"/>
                <w:szCs w:val="24"/>
              </w:rPr>
            </w:pPr>
            <w:r w:rsidRPr="00C53E26">
              <w:rPr>
                <w:rFonts w:hint="eastAsia"/>
                <w:kern w:val="0"/>
                <w:sz w:val="24"/>
                <w:szCs w:val="24"/>
              </w:rPr>
              <w:t>1</w:t>
            </w:r>
            <w:r w:rsidR="004E0C9D" w:rsidRPr="00C53E26">
              <w:rPr>
                <w:rFonts w:hint="eastAsia"/>
                <w:kern w:val="0"/>
                <w:sz w:val="24"/>
                <w:szCs w:val="24"/>
              </w:rPr>
              <w:t>5</w:t>
            </w:r>
          </w:p>
        </w:tc>
      </w:tr>
      <w:tr w:rsidR="00732BB0" w:rsidRPr="00C53E26" w:rsidTr="0073298C">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sz w:val="24"/>
              </w:rPr>
            </w:pPr>
            <w:r w:rsidRPr="00C53E2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100</w:t>
            </w:r>
          </w:p>
        </w:tc>
      </w:tr>
    </w:tbl>
    <w:p w:rsidR="00732BB0" w:rsidRPr="00C53E26" w:rsidRDefault="00732BB0" w:rsidP="00233239">
      <w:pPr>
        <w:spacing w:line="360" w:lineRule="auto"/>
        <w:ind w:firstLineChars="200" w:firstLine="446"/>
        <w:outlineLvl w:val="0"/>
        <w:rPr>
          <w:sz w:val="24"/>
        </w:rPr>
      </w:pPr>
      <w:r w:rsidRPr="00C53E26">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732BB0" w:rsidRPr="00C53E26" w:rsidTr="0073298C">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FB3597">
            <w:pPr>
              <w:widowControl/>
              <w:adjustRightInd w:val="0"/>
              <w:snapToGrid w:val="0"/>
              <w:jc w:val="center"/>
              <w:rPr>
                <w:kern w:val="0"/>
                <w:sz w:val="24"/>
                <w:szCs w:val="24"/>
              </w:rPr>
            </w:pPr>
            <w:r w:rsidRPr="00C53E26">
              <w:rPr>
                <w:rFonts w:hint="eastAsia"/>
                <w:kern w:val="0"/>
                <w:sz w:val="24"/>
                <w:szCs w:val="24"/>
              </w:rPr>
              <w:t>第一部分</w:t>
            </w:r>
            <w:r w:rsidRPr="00C53E26">
              <w:rPr>
                <w:kern w:val="0"/>
                <w:sz w:val="24"/>
                <w:szCs w:val="24"/>
              </w:rPr>
              <w:t xml:space="preserve"> </w:t>
            </w:r>
            <w:r w:rsidRPr="00C53E26">
              <w:rPr>
                <w:rFonts w:hint="eastAsia"/>
                <w:kern w:val="0"/>
                <w:sz w:val="24"/>
                <w:szCs w:val="24"/>
              </w:rPr>
              <w:t>价格（</w:t>
            </w:r>
            <w:r w:rsidR="00FB3597" w:rsidRPr="00C53E26">
              <w:rPr>
                <w:rFonts w:hint="eastAsia"/>
                <w:kern w:val="0"/>
                <w:sz w:val="24"/>
                <w:szCs w:val="24"/>
              </w:rPr>
              <w:t>3</w:t>
            </w:r>
            <w:r w:rsidRPr="00C53E26">
              <w:rPr>
                <w:kern w:val="0"/>
                <w:sz w:val="24"/>
                <w:szCs w:val="24"/>
              </w:rPr>
              <w:t>0</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w:t>
            </w:r>
            <w:r w:rsidRPr="00C53E26">
              <w:rPr>
                <w:kern w:val="0"/>
                <w:sz w:val="24"/>
                <w:szCs w:val="24"/>
              </w:rPr>
              <w:t>1</w:t>
            </w:r>
            <w:r w:rsidRPr="00C53E26">
              <w:rPr>
                <w:rFonts w:hint="eastAsia"/>
                <w:kern w:val="0"/>
                <w:sz w:val="24"/>
                <w:szCs w:val="24"/>
              </w:rPr>
              <w:t>）投标报价超过采购预算的，投标无效，未超过采购预算的投标报价按以下公式进行计算。</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w:t>
            </w:r>
            <w:r w:rsidRPr="00C53E26">
              <w:rPr>
                <w:kern w:val="0"/>
                <w:sz w:val="24"/>
                <w:szCs w:val="24"/>
              </w:rPr>
              <w:t>2</w:t>
            </w:r>
            <w:r w:rsidRPr="00C53E26">
              <w:rPr>
                <w:rFonts w:hint="eastAsia"/>
                <w:kern w:val="0"/>
                <w:sz w:val="24"/>
                <w:szCs w:val="24"/>
              </w:rPr>
              <w:t>）投标报价得分</w:t>
            </w:r>
            <w:r w:rsidRPr="00C53E26">
              <w:rPr>
                <w:kern w:val="0"/>
                <w:sz w:val="24"/>
                <w:szCs w:val="24"/>
              </w:rPr>
              <w:t>=</w:t>
            </w:r>
            <w:r w:rsidRPr="00C53E26">
              <w:rPr>
                <w:rFonts w:hint="eastAsia"/>
                <w:kern w:val="0"/>
                <w:sz w:val="24"/>
                <w:szCs w:val="24"/>
              </w:rPr>
              <w:t>（评标基准价</w:t>
            </w:r>
            <w:r w:rsidRPr="00C53E26">
              <w:rPr>
                <w:kern w:val="0"/>
                <w:sz w:val="24"/>
                <w:szCs w:val="24"/>
              </w:rPr>
              <w:t>/</w:t>
            </w:r>
            <w:r w:rsidRPr="00C53E26">
              <w:rPr>
                <w:rFonts w:hint="eastAsia"/>
                <w:kern w:val="0"/>
                <w:sz w:val="24"/>
                <w:szCs w:val="24"/>
              </w:rPr>
              <w:t>投标报价）</w:t>
            </w:r>
            <w:r w:rsidRPr="00C53E26">
              <w:rPr>
                <w:kern w:val="0"/>
                <w:sz w:val="24"/>
                <w:szCs w:val="24"/>
              </w:rPr>
              <w:t>×</w:t>
            </w:r>
            <w:r w:rsidR="00FB3597" w:rsidRPr="00C53E26">
              <w:rPr>
                <w:rFonts w:hint="eastAsia"/>
                <w:kern w:val="0"/>
                <w:sz w:val="24"/>
                <w:szCs w:val="24"/>
              </w:rPr>
              <w:t>3</w:t>
            </w:r>
            <w:r w:rsidRPr="00C53E26">
              <w:rPr>
                <w:kern w:val="0"/>
                <w:sz w:val="24"/>
                <w:szCs w:val="24"/>
              </w:rPr>
              <w:t>0</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FB3597" w:rsidP="0073298C">
            <w:pPr>
              <w:widowControl/>
              <w:adjustRightInd w:val="0"/>
              <w:snapToGrid w:val="0"/>
              <w:jc w:val="center"/>
              <w:rPr>
                <w:kern w:val="0"/>
                <w:sz w:val="24"/>
                <w:szCs w:val="24"/>
              </w:rPr>
            </w:pPr>
            <w:r w:rsidRPr="00C53E26">
              <w:rPr>
                <w:rFonts w:hint="eastAsia"/>
                <w:kern w:val="0"/>
                <w:sz w:val="24"/>
                <w:szCs w:val="24"/>
              </w:rPr>
              <w:t>3</w:t>
            </w:r>
            <w:r w:rsidR="00732BB0" w:rsidRPr="00C53E26">
              <w:rPr>
                <w:kern w:val="0"/>
                <w:sz w:val="24"/>
                <w:szCs w:val="24"/>
              </w:rPr>
              <w:t>0</w:t>
            </w:r>
          </w:p>
        </w:tc>
      </w:tr>
      <w:tr w:rsidR="00732BB0" w:rsidRPr="00C53E26" w:rsidTr="0073298C">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F86EF1">
            <w:pPr>
              <w:widowControl/>
              <w:adjustRightInd w:val="0"/>
              <w:snapToGrid w:val="0"/>
              <w:jc w:val="center"/>
              <w:rPr>
                <w:kern w:val="0"/>
                <w:sz w:val="24"/>
                <w:szCs w:val="24"/>
              </w:rPr>
            </w:pPr>
            <w:r w:rsidRPr="00C53E26">
              <w:rPr>
                <w:rFonts w:hint="eastAsia"/>
                <w:kern w:val="0"/>
                <w:sz w:val="24"/>
                <w:szCs w:val="24"/>
              </w:rPr>
              <w:t>第二部分</w:t>
            </w:r>
            <w:r w:rsidRPr="00C53E26">
              <w:rPr>
                <w:kern w:val="0"/>
                <w:sz w:val="24"/>
                <w:szCs w:val="24"/>
              </w:rPr>
              <w:t xml:space="preserve"> </w:t>
            </w:r>
            <w:r w:rsidRPr="00C53E26">
              <w:rPr>
                <w:rFonts w:hint="eastAsia"/>
                <w:kern w:val="0"/>
                <w:sz w:val="24"/>
                <w:szCs w:val="24"/>
              </w:rPr>
              <w:t>客观分（</w:t>
            </w:r>
            <w:r w:rsidR="00F86EF1">
              <w:rPr>
                <w:rFonts w:hint="eastAsia"/>
                <w:kern w:val="0"/>
                <w:sz w:val="24"/>
                <w:szCs w:val="24"/>
              </w:rPr>
              <w:t>50</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完全按照以下要求提供投标人曾实施的</w:t>
            </w:r>
            <w:r w:rsidR="00FB3597" w:rsidRPr="00C53E26">
              <w:rPr>
                <w:rFonts w:hint="eastAsia"/>
                <w:kern w:val="0"/>
                <w:sz w:val="24"/>
                <w:szCs w:val="24"/>
              </w:rPr>
              <w:t>随访管理系统案例</w:t>
            </w:r>
            <w:r w:rsidRPr="00C53E26">
              <w:rPr>
                <w:rFonts w:hint="eastAsia"/>
                <w:kern w:val="0"/>
                <w:sz w:val="24"/>
                <w:szCs w:val="24"/>
              </w:rPr>
              <w:t>，提供的证明材料均不得遮挡涂黑，否则不予认定加分。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A</w:t>
            </w:r>
            <w:r w:rsidRPr="00C53E26">
              <w:rPr>
                <w:kern w:val="0"/>
                <w:sz w:val="24"/>
                <w:szCs w:val="24"/>
              </w:rPr>
              <w:t xml:space="preserve">. </w:t>
            </w:r>
            <w:r w:rsidRPr="00C53E26">
              <w:rPr>
                <w:rFonts w:hint="eastAsia"/>
                <w:kern w:val="0"/>
                <w:sz w:val="24"/>
                <w:szCs w:val="24"/>
              </w:rPr>
              <w:t>合同原件扫描件。包括合同金额、买卖双方名称及盖章、服务内容</w:t>
            </w:r>
            <w:r w:rsidRPr="00C53E26">
              <w:rPr>
                <w:rFonts w:hint="eastAsia"/>
                <w:bCs/>
                <w:sz w:val="24"/>
              </w:rPr>
              <w:t>、合同签订日期（应为</w:t>
            </w:r>
            <w:r w:rsidRPr="00C53E26">
              <w:rPr>
                <w:rFonts w:hint="eastAsia"/>
                <w:bCs/>
                <w:sz w:val="24"/>
              </w:rPr>
              <w:t>2019</w:t>
            </w:r>
            <w:r w:rsidRPr="00C53E26">
              <w:rPr>
                <w:rFonts w:hint="eastAsia"/>
                <w:bCs/>
                <w:sz w:val="24"/>
              </w:rPr>
              <w:t>年</w:t>
            </w:r>
            <w:r w:rsidRPr="00C53E26">
              <w:rPr>
                <w:rFonts w:hint="eastAsia"/>
                <w:bCs/>
                <w:sz w:val="24"/>
              </w:rPr>
              <w:t>1</w:t>
            </w:r>
            <w:r w:rsidRPr="00C53E26">
              <w:rPr>
                <w:rFonts w:hint="eastAsia"/>
                <w:bCs/>
                <w:sz w:val="24"/>
              </w:rPr>
              <w:t>月</w:t>
            </w:r>
            <w:r w:rsidRPr="00C53E26">
              <w:rPr>
                <w:rFonts w:hint="eastAsia"/>
                <w:bCs/>
                <w:sz w:val="24"/>
              </w:rPr>
              <w:t>1</w:t>
            </w:r>
            <w:r w:rsidRPr="00C53E26">
              <w:rPr>
                <w:rFonts w:hint="eastAsia"/>
                <w:bCs/>
                <w:sz w:val="24"/>
              </w:rPr>
              <w:t>日或以后）</w:t>
            </w:r>
            <w:r w:rsidRPr="00C53E26">
              <w:rPr>
                <w:rFonts w:hint="eastAsia"/>
                <w:kern w:val="0"/>
                <w:sz w:val="24"/>
                <w:szCs w:val="24"/>
              </w:rPr>
              <w:t>。</w:t>
            </w:r>
          </w:p>
          <w:p w:rsidR="00732BB0" w:rsidRPr="00C53E26" w:rsidRDefault="00732BB0" w:rsidP="0073298C">
            <w:pPr>
              <w:widowControl/>
              <w:adjustRightInd w:val="0"/>
              <w:snapToGrid w:val="0"/>
              <w:rPr>
                <w:kern w:val="0"/>
                <w:sz w:val="24"/>
                <w:szCs w:val="24"/>
              </w:rPr>
            </w:pPr>
            <w:r w:rsidRPr="00C53E26">
              <w:rPr>
                <w:kern w:val="0"/>
                <w:sz w:val="24"/>
                <w:szCs w:val="24"/>
              </w:rPr>
              <w:t>B.</w:t>
            </w:r>
            <w:r w:rsidRPr="00C53E26">
              <w:rPr>
                <w:rFonts w:hint="eastAsia"/>
                <w:kern w:val="0"/>
                <w:sz w:val="24"/>
                <w:szCs w:val="24"/>
              </w:rPr>
              <w:t xml:space="preserve"> </w:t>
            </w:r>
            <w:r w:rsidRPr="00C53E26">
              <w:rPr>
                <w:rFonts w:hint="eastAsia"/>
                <w:kern w:val="0"/>
                <w:sz w:val="24"/>
                <w:szCs w:val="24"/>
              </w:rPr>
              <w:t>上述</w:t>
            </w:r>
            <w:r w:rsidRPr="00C53E26">
              <w:rPr>
                <w:kern w:val="0"/>
                <w:sz w:val="24"/>
                <w:szCs w:val="24"/>
              </w:rPr>
              <w:t>合同履行</w:t>
            </w:r>
            <w:r w:rsidRPr="00C53E26">
              <w:rPr>
                <w:rFonts w:hint="eastAsia"/>
                <w:kern w:val="0"/>
                <w:sz w:val="24"/>
                <w:szCs w:val="24"/>
              </w:rPr>
              <w:t>良好</w:t>
            </w:r>
            <w:r w:rsidRPr="00C53E26">
              <w:rPr>
                <w:kern w:val="0"/>
                <w:sz w:val="24"/>
                <w:szCs w:val="24"/>
              </w:rPr>
              <w:t>的相关证明材料</w:t>
            </w:r>
            <w:r w:rsidRPr="00C53E26">
              <w:rPr>
                <w:rFonts w:hint="eastAsia"/>
                <w:kern w:val="0"/>
                <w:sz w:val="24"/>
                <w:szCs w:val="24"/>
              </w:rPr>
              <w:t>原件</w:t>
            </w:r>
            <w:r w:rsidRPr="00C53E26">
              <w:rPr>
                <w:kern w:val="0"/>
                <w:sz w:val="24"/>
                <w:szCs w:val="24"/>
              </w:rPr>
              <w:t>扫描件</w:t>
            </w:r>
            <w:r w:rsidRPr="00C53E26">
              <w:rPr>
                <w:rFonts w:hint="eastAsia"/>
                <w:kern w:val="0"/>
                <w:sz w:val="24"/>
                <w:szCs w:val="24"/>
              </w:rPr>
              <w:t>（</w:t>
            </w:r>
            <w:r w:rsidRPr="00C53E26">
              <w:rPr>
                <w:rFonts w:hint="eastAsia"/>
                <w:sz w:val="24"/>
              </w:rPr>
              <w:t>加盖上述合同甲方单位公章或上述合同中所盖的甲方印章</w:t>
            </w:r>
            <w:r w:rsidRPr="00C53E26">
              <w:rPr>
                <w:rFonts w:hint="eastAsia"/>
                <w:kern w:val="0"/>
                <w:sz w:val="24"/>
                <w:szCs w:val="24"/>
              </w:rPr>
              <w:t>）</w:t>
            </w:r>
            <w:r w:rsidRPr="00C53E26">
              <w:rPr>
                <w:kern w:val="0"/>
                <w:sz w:val="24"/>
                <w:szCs w:val="24"/>
              </w:rPr>
              <w:t>。</w:t>
            </w:r>
          </w:p>
          <w:p w:rsidR="00732BB0" w:rsidRPr="00C53E26" w:rsidRDefault="00732BB0" w:rsidP="001E44AE">
            <w:pPr>
              <w:widowControl/>
              <w:adjustRightInd w:val="0"/>
              <w:snapToGrid w:val="0"/>
              <w:rPr>
                <w:kern w:val="0"/>
                <w:sz w:val="24"/>
                <w:szCs w:val="24"/>
              </w:rPr>
            </w:pPr>
            <w:r w:rsidRPr="00C53E26">
              <w:rPr>
                <w:rFonts w:hint="eastAsia"/>
                <w:kern w:val="0"/>
                <w:sz w:val="24"/>
                <w:szCs w:val="24"/>
              </w:rPr>
              <w:t>每个业绩</w:t>
            </w:r>
            <w:r w:rsidRPr="00C53E26">
              <w:rPr>
                <w:rFonts w:hint="eastAsia"/>
                <w:kern w:val="0"/>
                <w:sz w:val="24"/>
                <w:szCs w:val="24"/>
              </w:rPr>
              <w:t>2</w:t>
            </w:r>
            <w:r w:rsidRPr="00C53E26">
              <w:rPr>
                <w:rFonts w:hint="eastAsia"/>
                <w:kern w:val="0"/>
                <w:sz w:val="24"/>
                <w:szCs w:val="24"/>
              </w:rPr>
              <w:t>分，最多</w:t>
            </w:r>
            <w:r w:rsidR="001E44AE" w:rsidRPr="00C53E26">
              <w:rPr>
                <w:rFonts w:hint="eastAsia"/>
                <w:kern w:val="0"/>
                <w:sz w:val="24"/>
                <w:szCs w:val="24"/>
              </w:rPr>
              <w:t>8</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1E44AE" w:rsidP="0073298C">
            <w:pPr>
              <w:widowControl/>
              <w:adjustRightInd w:val="0"/>
              <w:snapToGrid w:val="0"/>
              <w:jc w:val="center"/>
              <w:rPr>
                <w:kern w:val="0"/>
                <w:sz w:val="24"/>
                <w:szCs w:val="24"/>
              </w:rPr>
            </w:pPr>
            <w:r w:rsidRPr="00C53E26">
              <w:rPr>
                <w:rFonts w:hint="eastAsia"/>
                <w:kern w:val="0"/>
                <w:sz w:val="24"/>
                <w:szCs w:val="24"/>
              </w:rPr>
              <w:t>8</w:t>
            </w:r>
          </w:p>
        </w:tc>
      </w:tr>
      <w:tr w:rsidR="00732BB0" w:rsidRPr="00C53E26" w:rsidTr="00C05376">
        <w:trPr>
          <w:trHeight w:val="64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2F56D0">
            <w:pPr>
              <w:adjustRightInd w:val="0"/>
              <w:snapToGrid w:val="0"/>
              <w:outlineLvl w:val="0"/>
              <w:rPr>
                <w:sz w:val="24"/>
              </w:rPr>
            </w:pPr>
            <w:r w:rsidRPr="00C53E26">
              <w:rPr>
                <w:rFonts w:hint="eastAsia"/>
                <w:kern w:val="0"/>
                <w:sz w:val="24"/>
                <w:szCs w:val="24"/>
              </w:rPr>
              <w:t>投标人</w:t>
            </w:r>
            <w:r w:rsidRPr="00C53E26">
              <w:rPr>
                <w:rFonts w:hint="eastAsia"/>
                <w:sz w:val="24"/>
              </w:rPr>
              <w:t>具备质量管理体系认证、</w:t>
            </w:r>
            <w:r w:rsidRPr="00C53E26">
              <w:rPr>
                <w:sz w:val="24"/>
              </w:rPr>
              <w:t>CMMI3</w:t>
            </w:r>
            <w:r w:rsidRPr="00C53E26">
              <w:rPr>
                <w:rFonts w:hint="eastAsia"/>
                <w:sz w:val="24"/>
              </w:rPr>
              <w:t>级及以上资质、</w:t>
            </w:r>
            <w:r w:rsidR="002F56D0" w:rsidRPr="00C53E26">
              <w:rPr>
                <w:rFonts w:hint="eastAsia"/>
                <w:sz w:val="24"/>
              </w:rPr>
              <w:t>隐私信息管理体系认证、信息技术服务管理体系认证</w:t>
            </w:r>
            <w:r w:rsidRPr="00C53E26">
              <w:rPr>
                <w:rFonts w:hint="eastAsia"/>
                <w:sz w:val="24"/>
              </w:rPr>
              <w:t>，提供证书扫描件，每个合格的证书扫描件得</w:t>
            </w:r>
            <w:r w:rsidR="002F56D0" w:rsidRPr="00C53E26">
              <w:rPr>
                <w:rFonts w:hint="eastAsia"/>
                <w:sz w:val="24"/>
              </w:rPr>
              <w:t>2</w:t>
            </w:r>
            <w:r w:rsidRPr="00C53E26">
              <w:rPr>
                <w:rFonts w:hint="eastAsia"/>
                <w:sz w:val="24"/>
              </w:rPr>
              <w:t>分，最多</w:t>
            </w:r>
            <w:r w:rsidR="002F56D0" w:rsidRPr="00C53E26">
              <w:rPr>
                <w:rFonts w:hint="eastAsia"/>
                <w:sz w:val="24"/>
              </w:rPr>
              <w:t>8</w:t>
            </w:r>
            <w:r w:rsidRPr="00C53E26">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C05376" w:rsidP="0073298C">
            <w:pPr>
              <w:widowControl/>
              <w:adjustRightInd w:val="0"/>
              <w:snapToGrid w:val="0"/>
              <w:jc w:val="center"/>
              <w:rPr>
                <w:kern w:val="0"/>
                <w:sz w:val="24"/>
                <w:szCs w:val="24"/>
              </w:rPr>
            </w:pPr>
            <w:r w:rsidRPr="00C53E26">
              <w:rPr>
                <w:rFonts w:hint="eastAsia"/>
                <w:kern w:val="0"/>
                <w:sz w:val="24"/>
                <w:szCs w:val="24"/>
              </w:rPr>
              <w:t>8</w:t>
            </w:r>
          </w:p>
        </w:tc>
      </w:tr>
      <w:tr w:rsidR="00C05376" w:rsidRPr="00C53E26" w:rsidTr="00C05376">
        <w:trPr>
          <w:trHeight w:val="64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73298C">
            <w:pPr>
              <w:widowControl/>
              <w:adjustRightInd w:val="0"/>
              <w:snapToGrid w:val="0"/>
              <w:jc w:val="center"/>
              <w:rPr>
                <w:kern w:val="0"/>
                <w:sz w:val="24"/>
                <w:szCs w:val="24"/>
              </w:rPr>
            </w:pPr>
            <w:r w:rsidRPr="00C53E26">
              <w:rPr>
                <w:rFonts w:hint="eastAsia"/>
                <w:kern w:val="0"/>
                <w:sz w:val="24"/>
                <w:szCs w:val="24"/>
              </w:rPr>
              <w:lastRenderedPageBreak/>
              <w:t>3</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产品认证评价</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C05376">
            <w:pPr>
              <w:snapToGrid w:val="0"/>
              <w:rPr>
                <w:bCs/>
                <w:sz w:val="24"/>
              </w:rPr>
            </w:pPr>
            <w:r w:rsidRPr="00C53E26">
              <w:rPr>
                <w:rFonts w:ascii="宋体" w:hAnsi="宋体" w:cs="宋体" w:hint="eastAsia"/>
                <w:sz w:val="24"/>
                <w:szCs w:val="24"/>
              </w:rPr>
              <w:t>所投智能随访系统具备信息计算机软件著作权登记证书，提供</w:t>
            </w:r>
            <w:r w:rsidR="000D1818" w:rsidRPr="00C53E26">
              <w:rPr>
                <w:rFonts w:ascii="宋体" w:hAnsi="宋体" w:cs="宋体" w:hint="eastAsia"/>
                <w:sz w:val="24"/>
                <w:szCs w:val="24"/>
              </w:rPr>
              <w:t>1份</w:t>
            </w:r>
            <w:r w:rsidRPr="00C53E26">
              <w:rPr>
                <w:rFonts w:ascii="宋体" w:hAnsi="宋体" w:cs="宋体" w:hint="eastAsia"/>
                <w:sz w:val="24"/>
                <w:szCs w:val="24"/>
              </w:rPr>
              <w:t>证书扫描件得2分</w:t>
            </w:r>
            <w:r w:rsidR="000D1818" w:rsidRPr="00C53E26">
              <w:rPr>
                <w:rFonts w:ascii="宋体" w:hAnsi="宋体" w:cs="宋体" w:hint="eastAsia"/>
                <w:sz w:val="24"/>
                <w:szCs w:val="24"/>
              </w:rPr>
              <w:t>，最多4份</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0D1818" w:rsidP="0073298C">
            <w:pPr>
              <w:widowControl/>
              <w:adjustRightInd w:val="0"/>
              <w:snapToGrid w:val="0"/>
              <w:jc w:val="center"/>
              <w:rPr>
                <w:kern w:val="0"/>
                <w:sz w:val="24"/>
                <w:szCs w:val="24"/>
              </w:rPr>
            </w:pPr>
            <w:r w:rsidRPr="00C53E26">
              <w:rPr>
                <w:rFonts w:hint="eastAsia"/>
                <w:kern w:val="0"/>
                <w:sz w:val="24"/>
                <w:szCs w:val="24"/>
              </w:rPr>
              <w:t>4</w:t>
            </w:r>
          </w:p>
        </w:tc>
      </w:tr>
      <w:tr w:rsidR="00732BB0" w:rsidRPr="00C53E26" w:rsidTr="0073298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C05376" w:rsidP="0073298C">
            <w:pPr>
              <w:widowControl/>
              <w:adjustRightInd w:val="0"/>
              <w:snapToGrid w:val="0"/>
              <w:jc w:val="center"/>
              <w:rPr>
                <w:kern w:val="0"/>
                <w:sz w:val="24"/>
                <w:szCs w:val="24"/>
              </w:rPr>
            </w:pPr>
            <w:r w:rsidRPr="00C53E2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sz w:val="24"/>
              </w:rPr>
              <w:t>投入</w:t>
            </w:r>
            <w:r w:rsidRPr="00C53E26">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投入的人员为投标单位正式员工，提供姓名、开标日前三个月中任意一个月的由投标单位为投入人员缴纳社会保险证明扫描件，否则不予认定加分。</w:t>
            </w:r>
          </w:p>
          <w:p w:rsidR="00732BB0" w:rsidRPr="00C53E26" w:rsidRDefault="00732BB0" w:rsidP="0073298C">
            <w:pPr>
              <w:adjustRightInd w:val="0"/>
              <w:snapToGrid w:val="0"/>
              <w:rPr>
                <w:rFonts w:eastAsiaTheme="minorEastAsia"/>
                <w:kern w:val="0"/>
                <w:sz w:val="24"/>
                <w:szCs w:val="24"/>
              </w:rPr>
            </w:pPr>
            <w:r w:rsidRPr="00C53E26">
              <w:rPr>
                <w:rFonts w:eastAsiaTheme="minorEastAsia"/>
                <w:kern w:val="0"/>
                <w:sz w:val="24"/>
                <w:szCs w:val="24"/>
              </w:rPr>
              <w:t>项目人员具备</w:t>
            </w:r>
            <w:r w:rsidR="002F56D0" w:rsidRPr="00C53E26">
              <w:rPr>
                <w:rFonts w:eastAsiaTheme="minorEastAsia"/>
                <w:kern w:val="0"/>
                <w:sz w:val="24"/>
                <w:szCs w:val="24"/>
              </w:rPr>
              <w:t>医学相关专业</w:t>
            </w:r>
            <w:r w:rsidRPr="00C53E26">
              <w:rPr>
                <w:rFonts w:eastAsiaTheme="minorEastAsia"/>
                <w:kern w:val="0"/>
                <w:sz w:val="24"/>
                <w:szCs w:val="24"/>
              </w:rPr>
              <w:t>大本（或以上）学历毕业证书、人力资源部门或工业信息化部门颁发的信息系统项目管理师证书</w:t>
            </w:r>
            <w:r w:rsidR="002F56D0" w:rsidRPr="00C53E26">
              <w:rPr>
                <w:rFonts w:eastAsiaTheme="minorEastAsia" w:hint="eastAsia"/>
                <w:kern w:val="0"/>
                <w:sz w:val="24"/>
                <w:szCs w:val="24"/>
              </w:rPr>
              <w:t>或</w:t>
            </w:r>
            <w:r w:rsidRPr="00C53E26">
              <w:rPr>
                <w:rFonts w:eastAsiaTheme="minorEastAsia"/>
                <w:kern w:val="0"/>
                <w:sz w:val="24"/>
                <w:szCs w:val="24"/>
              </w:rPr>
              <w:t>项目管理专业人员（</w:t>
            </w:r>
            <w:r w:rsidRPr="00C53E26">
              <w:rPr>
                <w:rFonts w:eastAsiaTheme="minorEastAsia"/>
                <w:kern w:val="0"/>
                <w:sz w:val="24"/>
                <w:szCs w:val="24"/>
              </w:rPr>
              <w:t>PMP</w:t>
            </w:r>
            <w:r w:rsidRPr="00C53E26">
              <w:rPr>
                <w:rFonts w:eastAsiaTheme="minorEastAsia"/>
                <w:kern w:val="0"/>
                <w:sz w:val="24"/>
                <w:szCs w:val="24"/>
              </w:rPr>
              <w:t>）证书，提供以上证书扫描件，每个合格的证书扫描件得</w:t>
            </w:r>
            <w:r w:rsidR="002F56D0" w:rsidRPr="00C53E26">
              <w:rPr>
                <w:rFonts w:eastAsiaTheme="minorEastAsia" w:hint="eastAsia"/>
                <w:kern w:val="0"/>
                <w:sz w:val="24"/>
                <w:szCs w:val="24"/>
              </w:rPr>
              <w:t>2</w:t>
            </w:r>
            <w:r w:rsidRPr="00C53E26">
              <w:rPr>
                <w:rFonts w:eastAsiaTheme="minorEastAsia"/>
                <w:kern w:val="0"/>
                <w:sz w:val="24"/>
                <w:szCs w:val="24"/>
              </w:rPr>
              <w:t>分，最多</w:t>
            </w:r>
            <w:r w:rsidR="002F56D0" w:rsidRPr="00C53E26">
              <w:rPr>
                <w:rFonts w:eastAsiaTheme="minorEastAsia" w:hint="eastAsia"/>
                <w:kern w:val="0"/>
                <w:sz w:val="24"/>
                <w:szCs w:val="24"/>
              </w:rPr>
              <w:t>8</w:t>
            </w:r>
            <w:r w:rsidRPr="00C53E26">
              <w:rPr>
                <w:rFonts w:eastAsiaTheme="minorEastAsia"/>
                <w:kern w:val="0"/>
                <w:sz w:val="24"/>
                <w:szCs w:val="24"/>
              </w:rPr>
              <w:t>分；</w:t>
            </w:r>
          </w:p>
          <w:p w:rsidR="00732BB0" w:rsidRPr="00C53E26" w:rsidRDefault="00732BB0" w:rsidP="00C05376">
            <w:pPr>
              <w:widowControl/>
              <w:adjustRightInd w:val="0"/>
              <w:snapToGrid w:val="0"/>
              <w:rPr>
                <w:kern w:val="0"/>
                <w:sz w:val="24"/>
                <w:szCs w:val="24"/>
              </w:rPr>
            </w:pPr>
            <w:r w:rsidRPr="00C53E26">
              <w:rPr>
                <w:rFonts w:eastAsiaTheme="minorEastAsia"/>
                <w:kern w:val="0"/>
                <w:sz w:val="24"/>
                <w:szCs w:val="24"/>
              </w:rPr>
              <w:t>注：一人持多证不重复记分。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2F56D0" w:rsidP="0073298C">
            <w:pPr>
              <w:widowControl/>
              <w:adjustRightInd w:val="0"/>
              <w:snapToGrid w:val="0"/>
              <w:jc w:val="center"/>
              <w:rPr>
                <w:kern w:val="0"/>
                <w:sz w:val="24"/>
                <w:szCs w:val="24"/>
              </w:rPr>
            </w:pPr>
            <w:r w:rsidRPr="00C53E26">
              <w:rPr>
                <w:rFonts w:hint="eastAsia"/>
                <w:kern w:val="0"/>
                <w:sz w:val="24"/>
                <w:szCs w:val="24"/>
              </w:rPr>
              <w:t>8</w:t>
            </w:r>
          </w:p>
        </w:tc>
      </w:tr>
      <w:tr w:rsidR="00C05376" w:rsidRPr="00C53E26" w:rsidTr="0073298C">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73298C">
            <w:pPr>
              <w:widowControl/>
              <w:adjustRightInd w:val="0"/>
              <w:snapToGrid w:val="0"/>
              <w:jc w:val="center"/>
              <w:rPr>
                <w:kern w:val="0"/>
                <w:sz w:val="24"/>
                <w:szCs w:val="24"/>
              </w:rPr>
            </w:pPr>
            <w:r w:rsidRPr="00C53E26">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73298C">
            <w:pPr>
              <w:widowControl/>
              <w:adjustRightInd w:val="0"/>
              <w:snapToGrid w:val="0"/>
              <w:jc w:val="center"/>
              <w:rPr>
                <w:sz w:val="24"/>
              </w:rPr>
            </w:pPr>
            <w:r w:rsidRPr="00C53E26">
              <w:rPr>
                <w:rFonts w:hint="eastAsia"/>
                <w:kern w:val="0"/>
                <w:sz w:val="24"/>
                <w:szCs w:val="24"/>
              </w:rPr>
              <w:t>产品参数证明评价</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snapToGrid w:val="0"/>
              <w:rPr>
                <w:bCs/>
                <w:sz w:val="24"/>
              </w:rPr>
            </w:pPr>
            <w:r w:rsidRPr="00C53E26">
              <w:rPr>
                <w:rFonts w:hint="eastAsia"/>
                <w:bCs/>
                <w:sz w:val="24"/>
              </w:rPr>
              <w:t>提供所投</w:t>
            </w:r>
            <w:r w:rsidRPr="00C53E26">
              <w:rPr>
                <w:rFonts w:ascii="宋体" w:hAnsi="宋体" w:cs="宋体" w:hint="eastAsia"/>
                <w:sz w:val="24"/>
                <w:szCs w:val="24"/>
              </w:rPr>
              <w:t>智能随访系统</w:t>
            </w:r>
            <w:r w:rsidRPr="00C53E26">
              <w:rPr>
                <w:rFonts w:hint="eastAsia"/>
                <w:bCs/>
                <w:sz w:val="24"/>
              </w:rPr>
              <w:t>的技术支撑材料扫描件，上述技术支撑材料能证明所投产品满足以下参数要求，每证明</w:t>
            </w:r>
            <w:r w:rsidRPr="00C53E26">
              <w:rPr>
                <w:rFonts w:hint="eastAsia"/>
                <w:bCs/>
                <w:sz w:val="24"/>
              </w:rPr>
              <w:t>1</w:t>
            </w:r>
            <w:r w:rsidRPr="00C53E26">
              <w:rPr>
                <w:rFonts w:hint="eastAsia"/>
                <w:bCs/>
                <w:sz w:val="24"/>
              </w:rPr>
              <w:t>条得</w:t>
            </w:r>
            <w:r w:rsidRPr="00C53E26">
              <w:rPr>
                <w:rFonts w:hint="eastAsia"/>
                <w:bCs/>
                <w:sz w:val="24"/>
              </w:rPr>
              <w:t>2</w:t>
            </w:r>
            <w:r w:rsidRPr="00C53E26">
              <w:rPr>
                <w:rFonts w:hint="eastAsia"/>
                <w:bCs/>
                <w:sz w:val="24"/>
              </w:rPr>
              <w:t>分，最多</w:t>
            </w:r>
            <w:r w:rsidRPr="00C53E26">
              <w:rPr>
                <w:rFonts w:hint="eastAsia"/>
                <w:bCs/>
                <w:sz w:val="24"/>
              </w:rPr>
              <w:t>6</w:t>
            </w:r>
            <w:r w:rsidRPr="00C53E26">
              <w:rPr>
                <w:rFonts w:hint="eastAsia"/>
                <w:bCs/>
                <w:sz w:val="24"/>
              </w:rPr>
              <w:t>分</w:t>
            </w:r>
          </w:p>
          <w:p w:rsidR="00C05376" w:rsidRPr="00C53E26" w:rsidRDefault="00C05376" w:rsidP="00B67DD6">
            <w:pPr>
              <w:snapToGrid w:val="0"/>
              <w:rPr>
                <w:bCs/>
                <w:sz w:val="24"/>
              </w:rPr>
            </w:pPr>
            <w:r w:rsidRPr="00C53E26">
              <w:rPr>
                <w:rFonts w:hint="eastAsia"/>
                <w:bCs/>
                <w:sz w:val="24"/>
              </w:rPr>
              <w:t xml:space="preserve">A. </w:t>
            </w:r>
            <w:r w:rsidRPr="00C53E26">
              <w:rPr>
                <w:rFonts w:hint="eastAsia"/>
                <w:kern w:val="0"/>
                <w:sz w:val="24"/>
                <w:szCs w:val="24"/>
              </w:rPr>
              <w:t>人机电话交互场景多轮对话交互正确率须达到</w:t>
            </w:r>
            <w:r w:rsidRPr="00C53E26">
              <w:rPr>
                <w:rFonts w:hint="eastAsia"/>
                <w:kern w:val="0"/>
                <w:sz w:val="24"/>
                <w:szCs w:val="24"/>
              </w:rPr>
              <w:t>95%</w:t>
            </w:r>
            <w:r w:rsidRPr="00C53E26">
              <w:rPr>
                <w:rFonts w:hint="eastAsia"/>
                <w:kern w:val="0"/>
                <w:sz w:val="24"/>
                <w:szCs w:val="24"/>
              </w:rPr>
              <w:t>及以上</w:t>
            </w:r>
            <w:r w:rsidRPr="00C53E26">
              <w:rPr>
                <w:rFonts w:ascii="宋体" w:hAnsi="宋体" w:cs="宋体" w:hint="eastAsia"/>
                <w:sz w:val="24"/>
              </w:rPr>
              <w:t>；</w:t>
            </w:r>
          </w:p>
          <w:p w:rsidR="00C05376" w:rsidRPr="00C53E26" w:rsidRDefault="00C05376" w:rsidP="00B67DD6">
            <w:pPr>
              <w:snapToGrid w:val="0"/>
              <w:rPr>
                <w:bCs/>
                <w:sz w:val="24"/>
              </w:rPr>
            </w:pPr>
            <w:r w:rsidRPr="00C53E26">
              <w:rPr>
                <w:rFonts w:hint="eastAsia"/>
                <w:bCs/>
                <w:sz w:val="24"/>
              </w:rPr>
              <w:t xml:space="preserve">B. </w:t>
            </w:r>
            <w:r w:rsidRPr="00C53E26">
              <w:rPr>
                <w:rFonts w:hint="eastAsia"/>
                <w:kern w:val="0"/>
                <w:sz w:val="24"/>
                <w:szCs w:val="24"/>
              </w:rPr>
              <w:t>在机器与患者沟通的场景下，使用语义理解引擎了解说话人的意图，语义理解正确率≥</w:t>
            </w:r>
            <w:r w:rsidRPr="00C53E26">
              <w:rPr>
                <w:rFonts w:hint="eastAsia"/>
                <w:kern w:val="0"/>
                <w:sz w:val="24"/>
                <w:szCs w:val="24"/>
              </w:rPr>
              <w:t>95%</w:t>
            </w:r>
            <w:r w:rsidRPr="00C53E26">
              <w:rPr>
                <w:rFonts w:hint="eastAsia"/>
                <w:bCs/>
                <w:sz w:val="24"/>
              </w:rPr>
              <w:t>；</w:t>
            </w:r>
          </w:p>
          <w:p w:rsidR="00C05376" w:rsidRPr="00C53E26" w:rsidRDefault="00C05376" w:rsidP="00B67DD6">
            <w:pPr>
              <w:snapToGrid w:val="0"/>
              <w:rPr>
                <w:bCs/>
                <w:sz w:val="24"/>
              </w:rPr>
            </w:pPr>
            <w:r w:rsidRPr="00C53E26">
              <w:rPr>
                <w:rFonts w:hint="eastAsia"/>
                <w:bCs/>
                <w:sz w:val="24"/>
              </w:rPr>
              <w:t xml:space="preserve">C. </w:t>
            </w:r>
            <w:r w:rsidRPr="00C53E26">
              <w:rPr>
                <w:rFonts w:cs="宋体" w:hint="eastAsia"/>
                <w:sz w:val="24"/>
              </w:rPr>
              <w:t>医疗场景识别：基于医疗场景、电话信道（</w:t>
            </w:r>
            <w:r w:rsidRPr="00C53E26">
              <w:rPr>
                <w:rFonts w:cs="宋体" w:hint="eastAsia"/>
                <w:sz w:val="24"/>
              </w:rPr>
              <w:t>8k</w:t>
            </w:r>
            <w:r w:rsidRPr="00C53E26">
              <w:rPr>
                <w:rFonts w:cs="宋体" w:hint="eastAsia"/>
                <w:sz w:val="24"/>
              </w:rPr>
              <w:t>采样率）的语音识别正确率≥</w:t>
            </w:r>
            <w:r w:rsidRPr="00C53E26">
              <w:rPr>
                <w:rFonts w:cs="宋体" w:hint="eastAsia"/>
                <w:sz w:val="24"/>
              </w:rPr>
              <w:t>94%</w:t>
            </w:r>
            <w:r w:rsidRPr="00C53E26">
              <w:rPr>
                <w:rFonts w:hint="eastAsia"/>
                <w:kern w:val="0"/>
                <w:sz w:val="24"/>
                <w:szCs w:val="24"/>
              </w:rPr>
              <w:t>；</w:t>
            </w:r>
          </w:p>
          <w:p w:rsidR="00C05376" w:rsidRPr="00C53E26" w:rsidRDefault="00C05376" w:rsidP="00B67DD6">
            <w:pPr>
              <w:snapToGrid w:val="0"/>
              <w:rPr>
                <w:bCs/>
                <w:sz w:val="24"/>
              </w:rPr>
            </w:pPr>
            <w:r w:rsidRPr="00C53E26">
              <w:rPr>
                <w:rFonts w:hint="eastAsia"/>
                <w:bCs/>
                <w:sz w:val="24"/>
              </w:rPr>
              <w:t>技术支撑材料是指具有</w:t>
            </w:r>
            <w:r w:rsidRPr="00C53E26">
              <w:rPr>
                <w:rFonts w:hint="eastAsia"/>
                <w:bCs/>
                <w:sz w:val="24"/>
              </w:rPr>
              <w:t>CMA</w:t>
            </w:r>
            <w:r w:rsidRPr="00C53E26">
              <w:rPr>
                <w:rFonts w:hint="eastAsia"/>
                <w:bCs/>
                <w:sz w:val="24"/>
              </w:rPr>
              <w:t>或</w:t>
            </w:r>
            <w:r w:rsidRPr="00C53E26">
              <w:rPr>
                <w:rFonts w:hint="eastAsia"/>
                <w:bCs/>
                <w:sz w:val="24"/>
              </w:rPr>
              <w:t>CNAS</w:t>
            </w:r>
            <w:r w:rsidRPr="00C53E26">
              <w:rPr>
                <w:rFonts w:hint="eastAsia"/>
                <w:bCs/>
                <w:sz w:val="24"/>
              </w:rPr>
              <w:t>标识的检测</w:t>
            </w:r>
            <w:r w:rsidRPr="00C53E26">
              <w:rPr>
                <w:rFonts w:hint="eastAsia"/>
                <w:bCs/>
                <w:sz w:val="24"/>
              </w:rPr>
              <w:t>/</w:t>
            </w:r>
            <w:r w:rsidRPr="00C53E26">
              <w:rPr>
                <w:rFonts w:hint="eastAsia"/>
                <w:bCs/>
                <w:sz w:val="24"/>
              </w:rPr>
              <w:t>检验</w:t>
            </w:r>
            <w:r w:rsidRPr="00C53E26">
              <w:rPr>
                <w:rFonts w:hint="eastAsia"/>
                <w:bCs/>
                <w:sz w:val="24"/>
              </w:rPr>
              <w:t>/</w:t>
            </w:r>
            <w:r w:rsidRPr="00C53E26">
              <w:rPr>
                <w:rFonts w:hint="eastAsia"/>
                <w:bCs/>
                <w:sz w:val="24"/>
              </w:rPr>
              <w:t>试验</w:t>
            </w:r>
            <w:r w:rsidRPr="00C53E26">
              <w:rPr>
                <w:rFonts w:hint="eastAsia"/>
                <w:bCs/>
                <w:sz w:val="24"/>
              </w:rPr>
              <w:t>/</w:t>
            </w:r>
            <w:r w:rsidRPr="00C53E26">
              <w:rPr>
                <w:rFonts w:hint="eastAsia"/>
                <w:bCs/>
                <w:sz w:val="24"/>
              </w:rPr>
              <w:t>测试报告。</w:t>
            </w:r>
          </w:p>
          <w:p w:rsidR="00C05376" w:rsidRPr="00C53E26" w:rsidRDefault="00C05376" w:rsidP="00B67DD6">
            <w:pPr>
              <w:snapToGrid w:val="0"/>
              <w:rPr>
                <w:bCs/>
                <w:sz w:val="24"/>
              </w:rPr>
            </w:pPr>
            <w:r w:rsidRPr="00C53E26">
              <w:rPr>
                <w:rFonts w:hint="eastAsia"/>
                <w:bCs/>
                <w:sz w:val="24"/>
              </w:rPr>
              <w:t>若上述技术支撑材料证明所投产品不能满足招标文件中</w:t>
            </w:r>
            <w:r w:rsidRPr="00C53E26">
              <w:rPr>
                <w:rFonts w:hint="eastAsia"/>
                <w:kern w:val="0"/>
                <w:sz w:val="24"/>
                <w:szCs w:val="24"/>
              </w:rPr>
              <w:t>“★”</w:t>
            </w:r>
            <w:r w:rsidRPr="00C53E26">
              <w:rPr>
                <w:bCs/>
                <w:sz w:val="24"/>
              </w:rPr>
              <w:t>技术要求</w:t>
            </w:r>
            <w:r w:rsidRPr="00C53E26">
              <w:rPr>
                <w:rFonts w:hint="eastAsia"/>
                <w:bCs/>
                <w:sz w:val="24"/>
              </w:rPr>
              <w:t>的，则视为无效投标。</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73298C">
            <w:pPr>
              <w:widowControl/>
              <w:adjustRightInd w:val="0"/>
              <w:snapToGrid w:val="0"/>
              <w:jc w:val="center"/>
              <w:rPr>
                <w:kern w:val="0"/>
                <w:sz w:val="24"/>
                <w:szCs w:val="24"/>
              </w:rPr>
            </w:pPr>
            <w:r w:rsidRPr="00C53E26">
              <w:rPr>
                <w:rFonts w:hint="eastAsia"/>
                <w:kern w:val="0"/>
                <w:sz w:val="24"/>
                <w:szCs w:val="24"/>
              </w:rPr>
              <w:t>6</w:t>
            </w:r>
          </w:p>
        </w:tc>
      </w:tr>
      <w:tr w:rsidR="00C05376" w:rsidRPr="00C53E26" w:rsidTr="0073298C">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73298C">
            <w:pPr>
              <w:widowControl/>
              <w:adjustRightInd w:val="0"/>
              <w:snapToGrid w:val="0"/>
              <w:jc w:val="center"/>
              <w:rPr>
                <w:kern w:val="0"/>
                <w:sz w:val="24"/>
                <w:szCs w:val="24"/>
              </w:rPr>
            </w:pPr>
            <w:r w:rsidRPr="00C53E26">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售后服务承诺</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snapToGrid w:val="0"/>
              <w:rPr>
                <w:bCs/>
                <w:sz w:val="24"/>
              </w:rPr>
            </w:pPr>
            <w:r w:rsidRPr="00C53E26">
              <w:rPr>
                <w:rFonts w:hint="eastAsia"/>
                <w:bCs/>
                <w:sz w:val="24"/>
              </w:rPr>
              <w:t>提供所投</w:t>
            </w:r>
            <w:r w:rsidRPr="00C53E26">
              <w:rPr>
                <w:rFonts w:ascii="宋体" w:hAnsi="宋体" w:cs="宋体" w:hint="eastAsia"/>
                <w:sz w:val="24"/>
                <w:szCs w:val="24"/>
              </w:rPr>
              <w:t>智能随访系统</w:t>
            </w:r>
            <w:r w:rsidRPr="00C53E26">
              <w:rPr>
                <w:rFonts w:hint="eastAsia"/>
                <w:bCs/>
                <w:sz w:val="24"/>
              </w:rPr>
              <w:t>制造商出具的售后服务承诺函扫描件得</w:t>
            </w:r>
            <w:r w:rsidRPr="00C53E26">
              <w:rPr>
                <w:rFonts w:hint="eastAsia"/>
                <w:bCs/>
                <w:sz w:val="24"/>
              </w:rPr>
              <w:t>1</w:t>
            </w:r>
            <w:r w:rsidRPr="00C53E26">
              <w:rPr>
                <w:rFonts w:hint="eastAsia"/>
                <w:bCs/>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73298C">
            <w:pPr>
              <w:widowControl/>
              <w:adjustRightInd w:val="0"/>
              <w:snapToGrid w:val="0"/>
              <w:jc w:val="center"/>
              <w:rPr>
                <w:kern w:val="0"/>
                <w:sz w:val="24"/>
                <w:szCs w:val="24"/>
              </w:rPr>
            </w:pPr>
            <w:r w:rsidRPr="00C53E26">
              <w:rPr>
                <w:rFonts w:hint="eastAsia"/>
                <w:kern w:val="0"/>
                <w:sz w:val="24"/>
                <w:szCs w:val="24"/>
              </w:rPr>
              <w:t>1</w:t>
            </w:r>
          </w:p>
        </w:tc>
      </w:tr>
      <w:tr w:rsidR="00C05376" w:rsidRPr="00C53E26" w:rsidTr="0073298C">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73298C">
            <w:pPr>
              <w:widowControl/>
              <w:adjustRightInd w:val="0"/>
              <w:snapToGrid w:val="0"/>
              <w:jc w:val="center"/>
              <w:rPr>
                <w:kern w:val="0"/>
                <w:sz w:val="24"/>
                <w:szCs w:val="24"/>
              </w:rPr>
            </w:pPr>
            <w:r w:rsidRPr="00C53E26">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非“★”技术要求响应性评价</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rPr>
                <w:kern w:val="0"/>
                <w:sz w:val="24"/>
                <w:szCs w:val="24"/>
              </w:rPr>
            </w:pPr>
            <w:r w:rsidRPr="00C53E26">
              <w:rPr>
                <w:rFonts w:hint="eastAsia"/>
                <w:kern w:val="0"/>
                <w:sz w:val="24"/>
                <w:szCs w:val="24"/>
              </w:rPr>
              <w:t>完全满足无偏离的得</w:t>
            </w:r>
            <w:r w:rsidR="000D1818" w:rsidRPr="00C53E26">
              <w:rPr>
                <w:rFonts w:hint="eastAsia"/>
                <w:kern w:val="0"/>
                <w:sz w:val="24"/>
                <w:szCs w:val="24"/>
              </w:rPr>
              <w:t>15</w:t>
            </w:r>
            <w:r w:rsidRPr="00C53E26">
              <w:rPr>
                <w:rFonts w:hint="eastAsia"/>
                <w:kern w:val="0"/>
                <w:sz w:val="24"/>
                <w:szCs w:val="24"/>
              </w:rPr>
              <w:t>分；</w:t>
            </w:r>
          </w:p>
          <w:p w:rsidR="00C05376" w:rsidRPr="00C53E26" w:rsidRDefault="00C05376" w:rsidP="00B67DD6">
            <w:pPr>
              <w:widowControl/>
              <w:snapToGrid w:val="0"/>
              <w:rPr>
                <w:kern w:val="0"/>
                <w:sz w:val="24"/>
                <w:szCs w:val="24"/>
              </w:rPr>
            </w:pPr>
            <w:r w:rsidRPr="00C53E26">
              <w:rPr>
                <w:rFonts w:hint="eastAsia"/>
                <w:kern w:val="0"/>
                <w:sz w:val="24"/>
                <w:szCs w:val="24"/>
              </w:rPr>
              <w:t>非“★”</w:t>
            </w:r>
            <w:r w:rsidRPr="00C53E26">
              <w:rPr>
                <w:bCs/>
                <w:sz w:val="24"/>
              </w:rPr>
              <w:t>技术要求</w:t>
            </w:r>
            <w:r w:rsidRPr="00C53E26">
              <w:rPr>
                <w:rFonts w:hint="eastAsia"/>
                <w:kern w:val="0"/>
                <w:sz w:val="24"/>
                <w:szCs w:val="24"/>
              </w:rPr>
              <w:t>劣于招标文件要求或未做应答的不足</w:t>
            </w:r>
            <w:r w:rsidR="000D1818" w:rsidRPr="00C53E26">
              <w:rPr>
                <w:rFonts w:hint="eastAsia"/>
                <w:kern w:val="0"/>
                <w:sz w:val="24"/>
                <w:szCs w:val="24"/>
              </w:rPr>
              <w:t>15</w:t>
            </w:r>
            <w:r w:rsidRPr="00C53E26">
              <w:rPr>
                <w:rFonts w:hint="eastAsia"/>
                <w:kern w:val="0"/>
                <w:sz w:val="24"/>
                <w:szCs w:val="24"/>
              </w:rPr>
              <w:t>条的，每出现</w:t>
            </w:r>
            <w:r w:rsidRPr="00C53E26">
              <w:rPr>
                <w:rFonts w:hint="eastAsia"/>
                <w:kern w:val="0"/>
                <w:sz w:val="24"/>
                <w:szCs w:val="24"/>
              </w:rPr>
              <w:t>1</w:t>
            </w:r>
            <w:r w:rsidRPr="00C53E26">
              <w:rPr>
                <w:rFonts w:hint="eastAsia"/>
                <w:kern w:val="0"/>
                <w:sz w:val="24"/>
                <w:szCs w:val="24"/>
              </w:rPr>
              <w:t>条以上情形减</w:t>
            </w:r>
            <w:r w:rsidRPr="00C53E26">
              <w:rPr>
                <w:rFonts w:hint="eastAsia"/>
                <w:kern w:val="0"/>
                <w:sz w:val="24"/>
                <w:szCs w:val="24"/>
              </w:rPr>
              <w:t>1</w:t>
            </w:r>
            <w:r w:rsidRPr="00C53E26">
              <w:rPr>
                <w:rFonts w:hint="eastAsia"/>
                <w:kern w:val="0"/>
                <w:sz w:val="24"/>
                <w:szCs w:val="24"/>
              </w:rPr>
              <w:t>分</w:t>
            </w:r>
          </w:p>
          <w:p w:rsidR="00C05376" w:rsidRPr="00C53E26" w:rsidRDefault="00C05376" w:rsidP="000D1818">
            <w:pPr>
              <w:widowControl/>
              <w:snapToGrid w:val="0"/>
              <w:rPr>
                <w:kern w:val="0"/>
                <w:sz w:val="24"/>
                <w:szCs w:val="24"/>
              </w:rPr>
            </w:pPr>
            <w:r w:rsidRPr="00C53E26">
              <w:rPr>
                <w:rFonts w:hint="eastAsia"/>
                <w:kern w:val="0"/>
                <w:sz w:val="24"/>
                <w:szCs w:val="24"/>
              </w:rPr>
              <w:t>非“★”</w:t>
            </w:r>
            <w:r w:rsidRPr="00C53E26">
              <w:rPr>
                <w:bCs/>
                <w:sz w:val="24"/>
              </w:rPr>
              <w:t>技术要求</w:t>
            </w:r>
            <w:r w:rsidRPr="00C53E26">
              <w:rPr>
                <w:rFonts w:hint="eastAsia"/>
                <w:kern w:val="0"/>
                <w:sz w:val="24"/>
                <w:szCs w:val="24"/>
              </w:rPr>
              <w:t>劣于招标文件要求或未做应答≥</w:t>
            </w:r>
            <w:r w:rsidR="000D1818" w:rsidRPr="00C53E26">
              <w:rPr>
                <w:rFonts w:hint="eastAsia"/>
                <w:kern w:val="0"/>
                <w:sz w:val="24"/>
                <w:szCs w:val="24"/>
              </w:rPr>
              <w:t>15</w:t>
            </w:r>
            <w:r w:rsidRPr="00C53E26">
              <w:rPr>
                <w:rFonts w:hint="eastAsia"/>
                <w:kern w:val="0"/>
                <w:sz w:val="24"/>
                <w:szCs w:val="24"/>
              </w:rPr>
              <w:t>条的，本项得</w:t>
            </w:r>
            <w:r w:rsidRPr="00C53E26">
              <w:rPr>
                <w:rFonts w:hint="eastAsia"/>
                <w:kern w:val="0"/>
                <w:sz w:val="24"/>
                <w:szCs w:val="24"/>
              </w:rPr>
              <w:t>0</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0D1818" w:rsidP="0073298C">
            <w:pPr>
              <w:widowControl/>
              <w:adjustRightInd w:val="0"/>
              <w:snapToGrid w:val="0"/>
              <w:jc w:val="center"/>
              <w:rPr>
                <w:kern w:val="0"/>
                <w:sz w:val="24"/>
                <w:szCs w:val="24"/>
              </w:rPr>
            </w:pPr>
            <w:r w:rsidRPr="00C53E26">
              <w:rPr>
                <w:rFonts w:hint="eastAsia"/>
                <w:kern w:val="0"/>
                <w:sz w:val="24"/>
                <w:szCs w:val="24"/>
              </w:rPr>
              <w:t>15</w:t>
            </w:r>
          </w:p>
        </w:tc>
      </w:tr>
      <w:tr w:rsidR="00732BB0" w:rsidRPr="00C53E26" w:rsidTr="0073298C">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C05376">
            <w:pPr>
              <w:widowControl/>
              <w:adjustRightInd w:val="0"/>
              <w:snapToGrid w:val="0"/>
              <w:jc w:val="center"/>
              <w:rPr>
                <w:kern w:val="0"/>
                <w:sz w:val="24"/>
                <w:szCs w:val="24"/>
              </w:rPr>
            </w:pPr>
            <w:r w:rsidRPr="00C53E26">
              <w:rPr>
                <w:rFonts w:hint="eastAsia"/>
                <w:kern w:val="0"/>
                <w:sz w:val="24"/>
                <w:szCs w:val="24"/>
              </w:rPr>
              <w:t>第三部分</w:t>
            </w:r>
            <w:r w:rsidRPr="00C53E26">
              <w:rPr>
                <w:kern w:val="0"/>
                <w:sz w:val="24"/>
                <w:szCs w:val="24"/>
              </w:rPr>
              <w:t xml:space="preserve"> </w:t>
            </w:r>
            <w:r w:rsidRPr="00C53E26">
              <w:rPr>
                <w:rFonts w:hint="eastAsia"/>
                <w:kern w:val="0"/>
                <w:sz w:val="24"/>
                <w:szCs w:val="24"/>
              </w:rPr>
              <w:t>主观分（</w:t>
            </w:r>
            <w:r w:rsidR="00C05376" w:rsidRPr="00C53E26">
              <w:rPr>
                <w:rFonts w:hint="eastAsia"/>
                <w:kern w:val="0"/>
                <w:sz w:val="24"/>
                <w:szCs w:val="24"/>
              </w:rPr>
              <w:t>20</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C05376"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产品整体性能评价</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rPr>
                <w:kern w:val="0"/>
                <w:sz w:val="24"/>
                <w:szCs w:val="24"/>
              </w:rPr>
            </w:pPr>
            <w:r w:rsidRPr="00C53E26">
              <w:rPr>
                <w:rFonts w:hint="eastAsia"/>
                <w:kern w:val="0"/>
                <w:sz w:val="24"/>
                <w:szCs w:val="24"/>
              </w:rPr>
              <w:t>至少包含产品整体设计理念、性能描述、安全耐用性描述等</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5</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3</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C05376" w:rsidRPr="00C53E26" w:rsidRDefault="00C05376" w:rsidP="00B67DD6">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5</w:t>
            </w:r>
          </w:p>
        </w:tc>
      </w:tr>
      <w:tr w:rsidR="00C05376" w:rsidRPr="00C53E26" w:rsidTr="000D1818">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技术方案评价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adjustRightInd w:val="0"/>
              <w:snapToGrid w:val="0"/>
              <w:rPr>
                <w:kern w:val="0"/>
                <w:sz w:val="24"/>
                <w:szCs w:val="24"/>
              </w:rPr>
            </w:pPr>
            <w:r w:rsidRPr="00C53E26">
              <w:rPr>
                <w:rFonts w:hint="eastAsia"/>
                <w:kern w:val="0"/>
                <w:sz w:val="24"/>
                <w:szCs w:val="24"/>
              </w:rPr>
              <w:t>至少包含接口对接及改造方案，性能保障方案，安全防护方案。</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5</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3</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C05376" w:rsidRPr="00C53E26" w:rsidRDefault="00C05376" w:rsidP="00B67DD6">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C53E26">
              <w:rPr>
                <w:rFonts w:hint="eastAsia"/>
                <w:kern w:val="0"/>
                <w:sz w:val="24"/>
                <w:szCs w:val="24"/>
              </w:rPr>
              <w:lastRenderedPageBreak/>
              <w:t>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lastRenderedPageBreak/>
              <w:t>5</w:t>
            </w:r>
          </w:p>
        </w:tc>
      </w:tr>
      <w:tr w:rsidR="00C05376"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lastRenderedPageBreak/>
              <w:t>3</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sz w:val="24"/>
              </w:rPr>
              <w:t>安装实施方案评价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rPr>
                <w:kern w:val="0"/>
                <w:sz w:val="24"/>
                <w:szCs w:val="24"/>
              </w:rPr>
            </w:pPr>
            <w:r w:rsidRPr="00C53E26">
              <w:rPr>
                <w:rFonts w:hint="eastAsia"/>
                <w:kern w:val="0"/>
                <w:sz w:val="24"/>
                <w:szCs w:val="24"/>
              </w:rPr>
              <w:t>至少包含人员安排、进度计划、安装方法、施工安全保障措施等</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5</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3</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C05376" w:rsidRPr="00C53E26" w:rsidRDefault="00C05376" w:rsidP="00B67DD6">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5</w:t>
            </w:r>
          </w:p>
        </w:tc>
      </w:tr>
      <w:tr w:rsidR="00C05376"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sz w:val="24"/>
              </w:rPr>
            </w:pPr>
            <w:r w:rsidRPr="00C53E26">
              <w:rPr>
                <w:rFonts w:hint="eastAsia"/>
                <w:sz w:val="24"/>
              </w:rPr>
              <w:t>售后服务方案评价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rPr>
                <w:kern w:val="0"/>
                <w:sz w:val="24"/>
                <w:szCs w:val="24"/>
              </w:rPr>
            </w:pPr>
            <w:r w:rsidRPr="00C53E26">
              <w:rPr>
                <w:rFonts w:hint="eastAsia"/>
                <w:kern w:val="0"/>
                <w:sz w:val="24"/>
                <w:szCs w:val="24"/>
              </w:rPr>
              <w:t>至少包含制造商服务承诺、投标人服务承诺、免费保修期时间、服务响应时间、培训方案等</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5</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3</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1</w:t>
            </w:r>
            <w:r w:rsidRPr="00C53E26">
              <w:rPr>
                <w:kern w:val="0"/>
                <w:sz w:val="24"/>
                <w:szCs w:val="24"/>
              </w:rPr>
              <w:t>分；</w:t>
            </w:r>
          </w:p>
          <w:p w:rsidR="00C05376" w:rsidRPr="00C53E26" w:rsidRDefault="00C05376" w:rsidP="00B67DD6">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C05376" w:rsidRPr="00C53E26" w:rsidRDefault="00C05376" w:rsidP="00B67DD6">
            <w:pPr>
              <w:widowControl/>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C05376" w:rsidRPr="00C53E26" w:rsidRDefault="00C05376" w:rsidP="00B67DD6">
            <w:pPr>
              <w:widowControl/>
              <w:snapToGrid w:val="0"/>
              <w:jc w:val="center"/>
              <w:rPr>
                <w:kern w:val="0"/>
                <w:sz w:val="24"/>
                <w:szCs w:val="24"/>
              </w:rPr>
            </w:pPr>
            <w:r w:rsidRPr="00C53E26">
              <w:rPr>
                <w:rFonts w:hint="eastAsia"/>
                <w:kern w:val="0"/>
                <w:sz w:val="24"/>
                <w:szCs w:val="24"/>
              </w:rPr>
              <w:t>5</w:t>
            </w:r>
          </w:p>
        </w:tc>
      </w:tr>
      <w:tr w:rsidR="00732BB0" w:rsidRPr="00C53E26" w:rsidTr="0073298C">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sz w:val="24"/>
              </w:rPr>
            </w:pPr>
            <w:r w:rsidRPr="00C53E2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100</w:t>
            </w:r>
          </w:p>
        </w:tc>
      </w:tr>
    </w:tbl>
    <w:p w:rsidR="00732BB0" w:rsidRPr="00C53E26" w:rsidRDefault="00732BB0" w:rsidP="00233239">
      <w:pPr>
        <w:spacing w:line="360" w:lineRule="auto"/>
        <w:ind w:firstLineChars="200" w:firstLine="446"/>
        <w:outlineLvl w:val="0"/>
        <w:rPr>
          <w:sz w:val="24"/>
        </w:rPr>
      </w:pPr>
      <w:r w:rsidRPr="00C53E26">
        <w:rPr>
          <w:rFonts w:hint="eastAsia"/>
          <w:sz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732BB0" w:rsidRPr="00C53E26" w:rsidTr="0073298C">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0D1818">
            <w:pPr>
              <w:widowControl/>
              <w:adjustRightInd w:val="0"/>
              <w:snapToGrid w:val="0"/>
              <w:jc w:val="center"/>
              <w:rPr>
                <w:kern w:val="0"/>
                <w:sz w:val="24"/>
                <w:szCs w:val="24"/>
              </w:rPr>
            </w:pPr>
            <w:r w:rsidRPr="00C53E26">
              <w:rPr>
                <w:rFonts w:hint="eastAsia"/>
                <w:kern w:val="0"/>
                <w:sz w:val="24"/>
                <w:szCs w:val="24"/>
              </w:rPr>
              <w:t>第一部分</w:t>
            </w:r>
            <w:r w:rsidRPr="00C53E26">
              <w:rPr>
                <w:kern w:val="0"/>
                <w:sz w:val="24"/>
                <w:szCs w:val="24"/>
              </w:rPr>
              <w:t xml:space="preserve"> </w:t>
            </w:r>
            <w:r w:rsidRPr="00C53E26">
              <w:rPr>
                <w:rFonts w:hint="eastAsia"/>
                <w:kern w:val="0"/>
                <w:sz w:val="24"/>
                <w:szCs w:val="24"/>
              </w:rPr>
              <w:t>价格（</w:t>
            </w:r>
            <w:r w:rsidR="000D1818" w:rsidRPr="00C53E26">
              <w:rPr>
                <w:rFonts w:hint="eastAsia"/>
                <w:kern w:val="0"/>
                <w:sz w:val="24"/>
                <w:szCs w:val="24"/>
              </w:rPr>
              <w:t>2</w:t>
            </w:r>
            <w:r w:rsidRPr="00C53E26">
              <w:rPr>
                <w:kern w:val="0"/>
                <w:sz w:val="24"/>
                <w:szCs w:val="24"/>
              </w:rPr>
              <w:t>0</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w:t>
            </w:r>
            <w:r w:rsidRPr="00C53E26">
              <w:rPr>
                <w:kern w:val="0"/>
                <w:sz w:val="24"/>
                <w:szCs w:val="24"/>
              </w:rPr>
              <w:t>1</w:t>
            </w:r>
            <w:r w:rsidRPr="00C53E26">
              <w:rPr>
                <w:rFonts w:hint="eastAsia"/>
                <w:kern w:val="0"/>
                <w:sz w:val="24"/>
                <w:szCs w:val="24"/>
              </w:rPr>
              <w:t>）投标报价超过采购预算的，投标无效，未超过采购预算的投标报价按以下公式进行计算。</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w:t>
            </w:r>
            <w:r w:rsidRPr="00C53E26">
              <w:rPr>
                <w:kern w:val="0"/>
                <w:sz w:val="24"/>
                <w:szCs w:val="24"/>
              </w:rPr>
              <w:t>2</w:t>
            </w:r>
            <w:r w:rsidRPr="00C53E26">
              <w:rPr>
                <w:rFonts w:hint="eastAsia"/>
                <w:kern w:val="0"/>
                <w:sz w:val="24"/>
                <w:szCs w:val="24"/>
              </w:rPr>
              <w:t>）投标报价得分</w:t>
            </w:r>
            <w:r w:rsidRPr="00C53E26">
              <w:rPr>
                <w:kern w:val="0"/>
                <w:sz w:val="24"/>
                <w:szCs w:val="24"/>
              </w:rPr>
              <w:t>=</w:t>
            </w:r>
            <w:r w:rsidRPr="00C53E26">
              <w:rPr>
                <w:rFonts w:hint="eastAsia"/>
                <w:kern w:val="0"/>
                <w:sz w:val="24"/>
                <w:szCs w:val="24"/>
              </w:rPr>
              <w:t>（评标基准价</w:t>
            </w:r>
            <w:r w:rsidRPr="00C53E26">
              <w:rPr>
                <w:kern w:val="0"/>
                <w:sz w:val="24"/>
                <w:szCs w:val="24"/>
              </w:rPr>
              <w:t>/</w:t>
            </w:r>
            <w:r w:rsidRPr="00C53E26">
              <w:rPr>
                <w:rFonts w:hint="eastAsia"/>
                <w:kern w:val="0"/>
                <w:sz w:val="24"/>
                <w:szCs w:val="24"/>
              </w:rPr>
              <w:t>投标报价）</w:t>
            </w:r>
            <w:r w:rsidRPr="00C53E26">
              <w:rPr>
                <w:kern w:val="0"/>
                <w:sz w:val="24"/>
                <w:szCs w:val="24"/>
              </w:rPr>
              <w:t>×</w:t>
            </w:r>
            <w:r w:rsidR="000D1818" w:rsidRPr="00C53E26">
              <w:rPr>
                <w:rFonts w:hint="eastAsia"/>
                <w:kern w:val="0"/>
                <w:sz w:val="24"/>
                <w:szCs w:val="24"/>
              </w:rPr>
              <w:t>2</w:t>
            </w:r>
            <w:r w:rsidRPr="00C53E26">
              <w:rPr>
                <w:kern w:val="0"/>
                <w:sz w:val="24"/>
                <w:szCs w:val="24"/>
              </w:rPr>
              <w:t>0</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0D1818" w:rsidP="0073298C">
            <w:pPr>
              <w:widowControl/>
              <w:adjustRightInd w:val="0"/>
              <w:snapToGrid w:val="0"/>
              <w:jc w:val="center"/>
              <w:rPr>
                <w:kern w:val="0"/>
                <w:sz w:val="24"/>
                <w:szCs w:val="24"/>
              </w:rPr>
            </w:pPr>
            <w:r w:rsidRPr="00C53E26">
              <w:rPr>
                <w:rFonts w:hint="eastAsia"/>
                <w:kern w:val="0"/>
                <w:sz w:val="24"/>
                <w:szCs w:val="24"/>
              </w:rPr>
              <w:t>2</w:t>
            </w:r>
            <w:r w:rsidR="00732BB0" w:rsidRPr="00C53E26">
              <w:rPr>
                <w:kern w:val="0"/>
                <w:sz w:val="24"/>
                <w:szCs w:val="24"/>
              </w:rPr>
              <w:t>0</w:t>
            </w:r>
          </w:p>
        </w:tc>
      </w:tr>
      <w:tr w:rsidR="00732BB0" w:rsidRPr="00C53E26" w:rsidTr="0073298C">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0D1818">
            <w:pPr>
              <w:widowControl/>
              <w:adjustRightInd w:val="0"/>
              <w:snapToGrid w:val="0"/>
              <w:jc w:val="center"/>
              <w:rPr>
                <w:kern w:val="0"/>
                <w:sz w:val="24"/>
                <w:szCs w:val="24"/>
              </w:rPr>
            </w:pPr>
            <w:r w:rsidRPr="00C53E26">
              <w:rPr>
                <w:rFonts w:hint="eastAsia"/>
                <w:kern w:val="0"/>
                <w:sz w:val="24"/>
                <w:szCs w:val="24"/>
              </w:rPr>
              <w:t>第二部分</w:t>
            </w:r>
            <w:r w:rsidRPr="00C53E26">
              <w:rPr>
                <w:kern w:val="0"/>
                <w:sz w:val="24"/>
                <w:szCs w:val="24"/>
              </w:rPr>
              <w:t xml:space="preserve"> </w:t>
            </w:r>
            <w:r w:rsidRPr="00C53E26">
              <w:rPr>
                <w:rFonts w:hint="eastAsia"/>
                <w:kern w:val="0"/>
                <w:sz w:val="24"/>
                <w:szCs w:val="24"/>
              </w:rPr>
              <w:t>客观分（</w:t>
            </w:r>
            <w:r w:rsidR="000D1818" w:rsidRPr="00C53E26">
              <w:rPr>
                <w:rFonts w:hint="eastAsia"/>
                <w:kern w:val="0"/>
                <w:sz w:val="24"/>
                <w:szCs w:val="24"/>
              </w:rPr>
              <w:t>21</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完全按照以下要求提供投标人曾实施的软件开发业绩，提供的证明材料均不得遮挡涂黑，否则不予认定加分。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A</w:t>
            </w:r>
            <w:r w:rsidRPr="00C53E26">
              <w:rPr>
                <w:kern w:val="0"/>
                <w:sz w:val="24"/>
                <w:szCs w:val="24"/>
              </w:rPr>
              <w:t xml:space="preserve">. </w:t>
            </w:r>
            <w:r w:rsidRPr="00C53E26">
              <w:rPr>
                <w:rFonts w:hint="eastAsia"/>
                <w:kern w:val="0"/>
                <w:sz w:val="24"/>
                <w:szCs w:val="24"/>
              </w:rPr>
              <w:t>合同原件扫描件。包括合同金额、买卖双方名称及盖章、服务内容</w:t>
            </w:r>
            <w:r w:rsidRPr="00C53E26">
              <w:rPr>
                <w:rFonts w:hint="eastAsia"/>
                <w:bCs/>
                <w:sz w:val="24"/>
              </w:rPr>
              <w:t>、合同签订日期（应为</w:t>
            </w:r>
            <w:r w:rsidRPr="00C53E26">
              <w:rPr>
                <w:rFonts w:hint="eastAsia"/>
                <w:bCs/>
                <w:sz w:val="24"/>
              </w:rPr>
              <w:t>2019</w:t>
            </w:r>
            <w:r w:rsidRPr="00C53E26">
              <w:rPr>
                <w:rFonts w:hint="eastAsia"/>
                <w:bCs/>
                <w:sz w:val="24"/>
              </w:rPr>
              <w:t>年</w:t>
            </w:r>
            <w:r w:rsidRPr="00C53E26">
              <w:rPr>
                <w:rFonts w:hint="eastAsia"/>
                <w:bCs/>
                <w:sz w:val="24"/>
              </w:rPr>
              <w:t>1</w:t>
            </w:r>
            <w:r w:rsidRPr="00C53E26">
              <w:rPr>
                <w:rFonts w:hint="eastAsia"/>
                <w:bCs/>
                <w:sz w:val="24"/>
              </w:rPr>
              <w:t>月</w:t>
            </w:r>
            <w:r w:rsidRPr="00C53E26">
              <w:rPr>
                <w:rFonts w:hint="eastAsia"/>
                <w:bCs/>
                <w:sz w:val="24"/>
              </w:rPr>
              <w:t>1</w:t>
            </w:r>
            <w:r w:rsidRPr="00C53E26">
              <w:rPr>
                <w:rFonts w:hint="eastAsia"/>
                <w:bCs/>
                <w:sz w:val="24"/>
              </w:rPr>
              <w:t>日或以后）</w:t>
            </w:r>
            <w:r w:rsidRPr="00C53E26">
              <w:rPr>
                <w:rFonts w:hint="eastAsia"/>
                <w:kern w:val="0"/>
                <w:sz w:val="24"/>
                <w:szCs w:val="24"/>
              </w:rPr>
              <w:t>。</w:t>
            </w:r>
          </w:p>
          <w:p w:rsidR="00732BB0" w:rsidRPr="00C53E26" w:rsidRDefault="00732BB0" w:rsidP="0073298C">
            <w:pPr>
              <w:widowControl/>
              <w:adjustRightInd w:val="0"/>
              <w:snapToGrid w:val="0"/>
              <w:rPr>
                <w:kern w:val="0"/>
                <w:sz w:val="24"/>
                <w:szCs w:val="24"/>
              </w:rPr>
            </w:pPr>
            <w:r w:rsidRPr="00C53E26">
              <w:rPr>
                <w:kern w:val="0"/>
                <w:sz w:val="24"/>
                <w:szCs w:val="24"/>
              </w:rPr>
              <w:t>B.</w:t>
            </w:r>
            <w:r w:rsidRPr="00C53E26">
              <w:rPr>
                <w:rFonts w:hint="eastAsia"/>
                <w:kern w:val="0"/>
                <w:sz w:val="24"/>
                <w:szCs w:val="24"/>
              </w:rPr>
              <w:t xml:space="preserve"> </w:t>
            </w:r>
            <w:r w:rsidRPr="00C53E26">
              <w:rPr>
                <w:rFonts w:hint="eastAsia"/>
                <w:kern w:val="0"/>
                <w:sz w:val="24"/>
                <w:szCs w:val="24"/>
              </w:rPr>
              <w:t>上述</w:t>
            </w:r>
            <w:r w:rsidRPr="00C53E26">
              <w:rPr>
                <w:kern w:val="0"/>
                <w:sz w:val="24"/>
                <w:szCs w:val="24"/>
              </w:rPr>
              <w:t>合同履行</w:t>
            </w:r>
            <w:r w:rsidRPr="00C53E26">
              <w:rPr>
                <w:rFonts w:hint="eastAsia"/>
                <w:kern w:val="0"/>
                <w:sz w:val="24"/>
                <w:szCs w:val="24"/>
              </w:rPr>
              <w:t>良好</w:t>
            </w:r>
            <w:r w:rsidRPr="00C53E26">
              <w:rPr>
                <w:kern w:val="0"/>
                <w:sz w:val="24"/>
                <w:szCs w:val="24"/>
              </w:rPr>
              <w:t>的相关证明材料</w:t>
            </w:r>
            <w:r w:rsidRPr="00C53E26">
              <w:rPr>
                <w:rFonts w:hint="eastAsia"/>
                <w:kern w:val="0"/>
                <w:sz w:val="24"/>
                <w:szCs w:val="24"/>
              </w:rPr>
              <w:t>原件</w:t>
            </w:r>
            <w:r w:rsidRPr="00C53E26">
              <w:rPr>
                <w:kern w:val="0"/>
                <w:sz w:val="24"/>
                <w:szCs w:val="24"/>
              </w:rPr>
              <w:t>扫描件</w:t>
            </w:r>
            <w:r w:rsidRPr="00C53E26">
              <w:rPr>
                <w:rFonts w:hint="eastAsia"/>
                <w:kern w:val="0"/>
                <w:sz w:val="24"/>
                <w:szCs w:val="24"/>
              </w:rPr>
              <w:t>（</w:t>
            </w:r>
            <w:r w:rsidRPr="00C53E26">
              <w:rPr>
                <w:rFonts w:hint="eastAsia"/>
                <w:sz w:val="24"/>
              </w:rPr>
              <w:t>加盖上述合同甲方单位公章或上述合同中所盖的甲方印章</w:t>
            </w:r>
            <w:r w:rsidRPr="00C53E26">
              <w:rPr>
                <w:rFonts w:hint="eastAsia"/>
                <w:kern w:val="0"/>
                <w:sz w:val="24"/>
                <w:szCs w:val="24"/>
              </w:rPr>
              <w:t>）</w:t>
            </w:r>
            <w:r w:rsidRPr="00C53E26">
              <w:rPr>
                <w:kern w:val="0"/>
                <w:sz w:val="24"/>
                <w:szCs w:val="24"/>
              </w:rPr>
              <w:t>。</w:t>
            </w:r>
          </w:p>
          <w:p w:rsidR="00732BB0" w:rsidRPr="00C53E26" w:rsidRDefault="00732BB0" w:rsidP="000D1818">
            <w:pPr>
              <w:widowControl/>
              <w:adjustRightInd w:val="0"/>
              <w:snapToGrid w:val="0"/>
              <w:rPr>
                <w:kern w:val="0"/>
                <w:sz w:val="24"/>
                <w:szCs w:val="24"/>
              </w:rPr>
            </w:pPr>
            <w:r w:rsidRPr="00C53E26">
              <w:rPr>
                <w:rFonts w:hint="eastAsia"/>
                <w:kern w:val="0"/>
                <w:sz w:val="24"/>
                <w:szCs w:val="24"/>
              </w:rPr>
              <w:t>每个业绩</w:t>
            </w:r>
            <w:r w:rsidRPr="00C53E26">
              <w:rPr>
                <w:rFonts w:hint="eastAsia"/>
                <w:kern w:val="0"/>
                <w:sz w:val="24"/>
                <w:szCs w:val="24"/>
              </w:rPr>
              <w:t>2</w:t>
            </w:r>
            <w:r w:rsidRPr="00C53E26">
              <w:rPr>
                <w:rFonts w:hint="eastAsia"/>
                <w:kern w:val="0"/>
                <w:sz w:val="24"/>
                <w:szCs w:val="24"/>
              </w:rPr>
              <w:t>分，最多</w:t>
            </w:r>
            <w:r w:rsidR="000D1818" w:rsidRPr="00C53E26">
              <w:rPr>
                <w:rFonts w:hint="eastAsia"/>
                <w:kern w:val="0"/>
                <w:sz w:val="24"/>
                <w:szCs w:val="24"/>
              </w:rPr>
              <w:t>6</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0D1818" w:rsidP="0073298C">
            <w:pPr>
              <w:widowControl/>
              <w:adjustRightInd w:val="0"/>
              <w:snapToGrid w:val="0"/>
              <w:jc w:val="center"/>
              <w:rPr>
                <w:kern w:val="0"/>
                <w:sz w:val="24"/>
                <w:szCs w:val="24"/>
              </w:rPr>
            </w:pPr>
            <w:r w:rsidRPr="00C53E26">
              <w:rPr>
                <w:rFonts w:hint="eastAsia"/>
                <w:kern w:val="0"/>
                <w:sz w:val="24"/>
                <w:szCs w:val="24"/>
              </w:rPr>
              <w:t>6</w:t>
            </w:r>
          </w:p>
        </w:tc>
      </w:tr>
      <w:tr w:rsidR="00732BB0" w:rsidRPr="00C53E26" w:rsidTr="00DF6482">
        <w:trPr>
          <w:trHeight w:val="76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DF6482">
            <w:pPr>
              <w:adjustRightInd w:val="0"/>
              <w:snapToGrid w:val="0"/>
              <w:outlineLvl w:val="0"/>
              <w:rPr>
                <w:sz w:val="24"/>
              </w:rPr>
            </w:pPr>
            <w:r w:rsidRPr="00C53E26">
              <w:rPr>
                <w:rFonts w:hint="eastAsia"/>
                <w:kern w:val="0"/>
                <w:sz w:val="24"/>
                <w:szCs w:val="24"/>
              </w:rPr>
              <w:t>投标人</w:t>
            </w:r>
            <w:r w:rsidRPr="00C53E26">
              <w:rPr>
                <w:rFonts w:hint="eastAsia"/>
                <w:sz w:val="24"/>
              </w:rPr>
              <w:t>具备</w:t>
            </w:r>
            <w:r w:rsidR="00DF6482" w:rsidRPr="00C53E26">
              <w:rPr>
                <w:rFonts w:hint="eastAsia"/>
                <w:sz w:val="24"/>
              </w:rPr>
              <w:t>质量管理体系认证、环境管理体系认证、职业健康安全管理体系认证、信息安全服务资质证书（安全开发二级或以上）</w:t>
            </w:r>
            <w:r w:rsidRPr="00C53E26">
              <w:rPr>
                <w:rFonts w:hint="eastAsia"/>
                <w:sz w:val="24"/>
              </w:rPr>
              <w:t>，提供证书扫描件，每个合格的证书扫描件得</w:t>
            </w:r>
            <w:r w:rsidR="00DF6482" w:rsidRPr="00C53E26">
              <w:rPr>
                <w:rFonts w:hint="eastAsia"/>
                <w:sz w:val="24"/>
              </w:rPr>
              <w:t>2</w:t>
            </w:r>
            <w:r w:rsidRPr="00C53E26">
              <w:rPr>
                <w:rFonts w:hint="eastAsia"/>
                <w:sz w:val="24"/>
              </w:rPr>
              <w:t>分，最多</w:t>
            </w:r>
            <w:r w:rsidR="00DF6482" w:rsidRPr="00C53E26">
              <w:rPr>
                <w:rFonts w:hint="eastAsia"/>
                <w:sz w:val="24"/>
              </w:rPr>
              <w:t>8</w:t>
            </w:r>
            <w:r w:rsidRPr="00C53E26">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DF6482" w:rsidP="0073298C">
            <w:pPr>
              <w:widowControl/>
              <w:adjustRightInd w:val="0"/>
              <w:snapToGrid w:val="0"/>
              <w:jc w:val="center"/>
              <w:rPr>
                <w:kern w:val="0"/>
                <w:sz w:val="24"/>
                <w:szCs w:val="24"/>
              </w:rPr>
            </w:pPr>
            <w:r w:rsidRPr="00C53E26">
              <w:rPr>
                <w:rFonts w:hint="eastAsia"/>
                <w:kern w:val="0"/>
                <w:sz w:val="24"/>
                <w:szCs w:val="24"/>
              </w:rPr>
              <w:t>8</w:t>
            </w:r>
          </w:p>
        </w:tc>
      </w:tr>
      <w:tr w:rsidR="00732BB0" w:rsidRPr="00C53E26" w:rsidTr="00732BB0">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sz w:val="24"/>
              </w:rPr>
              <w:t>投入</w:t>
            </w:r>
            <w:r w:rsidRPr="00C53E26">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投入的人员为投标单位正式员工，提供姓名、开标日前三个月中任意一个月的由投标单位为投入人员缴纳社会保险证明扫描件，否则不予认定加分。</w:t>
            </w:r>
          </w:p>
          <w:p w:rsidR="00D31E3D" w:rsidRPr="00C53E26" w:rsidRDefault="00D31E3D" w:rsidP="00D31E3D">
            <w:pPr>
              <w:adjustRightInd w:val="0"/>
              <w:snapToGrid w:val="0"/>
              <w:rPr>
                <w:rFonts w:eastAsiaTheme="minorEastAsia"/>
                <w:kern w:val="0"/>
                <w:sz w:val="24"/>
                <w:szCs w:val="24"/>
              </w:rPr>
            </w:pPr>
            <w:r w:rsidRPr="00C53E26">
              <w:rPr>
                <w:rFonts w:eastAsiaTheme="minorEastAsia" w:hint="eastAsia"/>
                <w:kern w:val="0"/>
                <w:sz w:val="24"/>
                <w:szCs w:val="24"/>
              </w:rPr>
              <w:t>（</w:t>
            </w:r>
            <w:r w:rsidRPr="00C53E26">
              <w:rPr>
                <w:rFonts w:eastAsiaTheme="minorEastAsia" w:hint="eastAsia"/>
                <w:kern w:val="0"/>
                <w:sz w:val="24"/>
                <w:szCs w:val="24"/>
              </w:rPr>
              <w:t>1</w:t>
            </w:r>
            <w:r w:rsidRPr="00C53E26">
              <w:rPr>
                <w:rFonts w:eastAsiaTheme="minorEastAsia" w:hint="eastAsia"/>
                <w:kern w:val="0"/>
                <w:sz w:val="24"/>
                <w:szCs w:val="24"/>
              </w:rPr>
              <w:t>）项目经理具备人力资源部门或工业信息化部门颁发的信息系统项目</w:t>
            </w:r>
            <w:r w:rsidRPr="00C53E26">
              <w:rPr>
                <w:rFonts w:eastAsiaTheme="minorEastAsia" w:hint="eastAsia"/>
                <w:kern w:val="0"/>
                <w:sz w:val="24"/>
                <w:szCs w:val="24"/>
              </w:rPr>
              <w:lastRenderedPageBreak/>
              <w:t>管理师、系统规划与管理师证书，提供</w:t>
            </w:r>
            <w:r w:rsidRPr="00C53E26">
              <w:rPr>
                <w:rFonts w:eastAsiaTheme="minorEastAsia" w:hint="eastAsia"/>
                <w:kern w:val="0"/>
                <w:sz w:val="24"/>
                <w:szCs w:val="24"/>
              </w:rPr>
              <w:t>1</w:t>
            </w:r>
            <w:r w:rsidRPr="00C53E26">
              <w:rPr>
                <w:rFonts w:eastAsiaTheme="minorEastAsia" w:hint="eastAsia"/>
                <w:kern w:val="0"/>
                <w:sz w:val="24"/>
                <w:szCs w:val="24"/>
              </w:rPr>
              <w:t>份证书扫描件得</w:t>
            </w:r>
            <w:r w:rsidRPr="00C53E26">
              <w:rPr>
                <w:rFonts w:eastAsiaTheme="minorEastAsia" w:hint="eastAsia"/>
                <w:kern w:val="0"/>
                <w:sz w:val="24"/>
                <w:szCs w:val="24"/>
              </w:rPr>
              <w:t>2</w:t>
            </w:r>
            <w:r w:rsidRPr="00C53E26">
              <w:rPr>
                <w:rFonts w:eastAsiaTheme="minorEastAsia" w:hint="eastAsia"/>
                <w:kern w:val="0"/>
                <w:sz w:val="24"/>
                <w:szCs w:val="24"/>
              </w:rPr>
              <w:t>分，最多</w:t>
            </w:r>
            <w:r w:rsidRPr="00C53E26">
              <w:rPr>
                <w:rFonts w:eastAsiaTheme="minorEastAsia" w:hint="eastAsia"/>
                <w:kern w:val="0"/>
                <w:sz w:val="24"/>
                <w:szCs w:val="24"/>
              </w:rPr>
              <w:t>4</w:t>
            </w:r>
            <w:r w:rsidRPr="00C53E26">
              <w:rPr>
                <w:rFonts w:eastAsiaTheme="minorEastAsia" w:hint="eastAsia"/>
                <w:kern w:val="0"/>
                <w:sz w:val="24"/>
                <w:szCs w:val="24"/>
              </w:rPr>
              <w:t>分。</w:t>
            </w:r>
          </w:p>
          <w:p w:rsidR="00D31E3D" w:rsidRPr="00C53E26" w:rsidRDefault="00D31E3D" w:rsidP="00D31E3D">
            <w:pPr>
              <w:widowControl/>
              <w:adjustRightInd w:val="0"/>
              <w:snapToGrid w:val="0"/>
              <w:rPr>
                <w:rFonts w:eastAsiaTheme="minorEastAsia"/>
                <w:kern w:val="0"/>
                <w:sz w:val="24"/>
                <w:szCs w:val="24"/>
              </w:rPr>
            </w:pPr>
            <w:r w:rsidRPr="00C53E26">
              <w:rPr>
                <w:rFonts w:eastAsiaTheme="minorEastAsia" w:hint="eastAsia"/>
                <w:kern w:val="0"/>
                <w:sz w:val="24"/>
                <w:szCs w:val="24"/>
              </w:rPr>
              <w:t>（</w:t>
            </w:r>
            <w:r w:rsidRPr="00C53E26">
              <w:rPr>
                <w:rFonts w:eastAsiaTheme="minorEastAsia" w:hint="eastAsia"/>
                <w:kern w:val="0"/>
                <w:sz w:val="24"/>
                <w:szCs w:val="24"/>
              </w:rPr>
              <w:t>2</w:t>
            </w:r>
            <w:r w:rsidRPr="00C53E26">
              <w:rPr>
                <w:rFonts w:eastAsiaTheme="minorEastAsia" w:hint="eastAsia"/>
                <w:kern w:val="0"/>
                <w:sz w:val="24"/>
                <w:szCs w:val="24"/>
              </w:rPr>
              <w:t>）</w:t>
            </w:r>
            <w:r w:rsidRPr="00C53E26">
              <w:rPr>
                <w:rFonts w:eastAsiaTheme="minorEastAsia"/>
                <w:kern w:val="0"/>
                <w:sz w:val="24"/>
                <w:szCs w:val="24"/>
              </w:rPr>
              <w:t>项目人员</w:t>
            </w:r>
            <w:r w:rsidRPr="00C53E26">
              <w:rPr>
                <w:rFonts w:eastAsiaTheme="minorEastAsia" w:hint="eastAsia"/>
                <w:kern w:val="0"/>
                <w:sz w:val="24"/>
                <w:szCs w:val="24"/>
              </w:rPr>
              <w:t>（项目经理除外）</w:t>
            </w:r>
            <w:r w:rsidRPr="00C53E26">
              <w:rPr>
                <w:rFonts w:eastAsiaTheme="minorEastAsia"/>
                <w:kern w:val="0"/>
                <w:sz w:val="24"/>
                <w:szCs w:val="24"/>
              </w:rPr>
              <w:t>具备人力资源部门或工业信息化部门颁发的</w:t>
            </w:r>
            <w:r w:rsidRPr="00C53E26">
              <w:rPr>
                <w:rFonts w:eastAsiaTheme="minorEastAsia" w:hint="eastAsia"/>
                <w:kern w:val="0"/>
                <w:sz w:val="24"/>
                <w:szCs w:val="24"/>
              </w:rPr>
              <w:t>系统架构设计师证书、</w:t>
            </w:r>
            <w:r w:rsidR="000D1818" w:rsidRPr="00C53E26">
              <w:rPr>
                <w:rFonts w:eastAsiaTheme="minorEastAsia"/>
                <w:kern w:val="0"/>
                <w:sz w:val="24"/>
                <w:szCs w:val="24"/>
              </w:rPr>
              <w:t>人力资源部门或工业信息化部门颁发的</w:t>
            </w:r>
            <w:r w:rsidR="000D1818" w:rsidRPr="00C53E26">
              <w:rPr>
                <w:rFonts w:eastAsiaTheme="minorEastAsia" w:hint="eastAsia"/>
                <w:kern w:val="0"/>
                <w:sz w:val="24"/>
                <w:szCs w:val="24"/>
              </w:rPr>
              <w:t>网络工程师证书、</w:t>
            </w:r>
            <w:r w:rsidRPr="00C53E26">
              <w:rPr>
                <w:rFonts w:eastAsiaTheme="minorEastAsia"/>
                <w:kern w:val="0"/>
                <w:sz w:val="24"/>
                <w:szCs w:val="24"/>
              </w:rPr>
              <w:t>注册</w:t>
            </w:r>
            <w:r w:rsidRPr="00C53E26">
              <w:rPr>
                <w:rFonts w:eastAsiaTheme="minorEastAsia" w:hint="eastAsia"/>
                <w:kern w:val="0"/>
                <w:sz w:val="24"/>
                <w:szCs w:val="24"/>
              </w:rPr>
              <w:t>信息安全专业人员证书（</w:t>
            </w:r>
            <w:r w:rsidRPr="00C53E26">
              <w:rPr>
                <w:rFonts w:eastAsiaTheme="minorEastAsia" w:hint="eastAsia"/>
                <w:kern w:val="0"/>
                <w:sz w:val="24"/>
                <w:szCs w:val="24"/>
              </w:rPr>
              <w:t>CISP</w:t>
            </w:r>
            <w:r w:rsidRPr="00C53E26">
              <w:rPr>
                <w:rFonts w:eastAsiaTheme="minorEastAsia" w:hint="eastAsia"/>
                <w:kern w:val="0"/>
                <w:sz w:val="24"/>
                <w:szCs w:val="24"/>
              </w:rPr>
              <w:t>）</w:t>
            </w:r>
            <w:r w:rsidRPr="00C53E26">
              <w:rPr>
                <w:rFonts w:eastAsiaTheme="minorEastAsia"/>
                <w:kern w:val="0"/>
                <w:sz w:val="24"/>
                <w:szCs w:val="24"/>
              </w:rPr>
              <w:t>，提供以上证书扫描件，每</w:t>
            </w:r>
            <w:r w:rsidRPr="00C53E26">
              <w:rPr>
                <w:rFonts w:eastAsiaTheme="minorEastAsia" w:hint="eastAsia"/>
                <w:kern w:val="0"/>
                <w:sz w:val="24"/>
                <w:szCs w:val="24"/>
              </w:rPr>
              <w:t>种</w:t>
            </w:r>
            <w:r w:rsidRPr="00C53E26">
              <w:rPr>
                <w:rFonts w:eastAsiaTheme="minorEastAsia"/>
                <w:kern w:val="0"/>
                <w:sz w:val="24"/>
                <w:szCs w:val="24"/>
              </w:rPr>
              <w:t>合格的证书扫描件得</w:t>
            </w:r>
            <w:r w:rsidRPr="00C53E26">
              <w:rPr>
                <w:rFonts w:eastAsiaTheme="minorEastAsia" w:hint="eastAsia"/>
                <w:kern w:val="0"/>
                <w:sz w:val="24"/>
                <w:szCs w:val="24"/>
              </w:rPr>
              <w:t>1</w:t>
            </w:r>
            <w:r w:rsidRPr="00C53E26">
              <w:rPr>
                <w:rFonts w:eastAsiaTheme="minorEastAsia"/>
                <w:kern w:val="0"/>
                <w:sz w:val="24"/>
                <w:szCs w:val="24"/>
              </w:rPr>
              <w:t>分，最多</w:t>
            </w:r>
            <w:r w:rsidRPr="00C53E26">
              <w:rPr>
                <w:rFonts w:eastAsiaTheme="minorEastAsia" w:hint="eastAsia"/>
                <w:kern w:val="0"/>
                <w:sz w:val="24"/>
                <w:szCs w:val="24"/>
              </w:rPr>
              <w:t>3</w:t>
            </w:r>
            <w:r w:rsidRPr="00C53E26">
              <w:rPr>
                <w:rFonts w:eastAsiaTheme="minorEastAsia"/>
                <w:kern w:val="0"/>
                <w:sz w:val="24"/>
                <w:szCs w:val="24"/>
              </w:rPr>
              <w:t>分</w:t>
            </w:r>
            <w:r w:rsidR="002C1360">
              <w:rPr>
                <w:rFonts w:eastAsiaTheme="minorEastAsia" w:hint="eastAsia"/>
                <w:kern w:val="0"/>
                <w:sz w:val="24"/>
                <w:szCs w:val="24"/>
              </w:rPr>
              <w:t>。</w:t>
            </w:r>
          </w:p>
          <w:p w:rsidR="00732BB0" w:rsidRPr="00C53E26" w:rsidRDefault="00732BB0" w:rsidP="00D31E3D">
            <w:pPr>
              <w:widowControl/>
              <w:adjustRightInd w:val="0"/>
              <w:snapToGrid w:val="0"/>
              <w:rPr>
                <w:kern w:val="0"/>
                <w:sz w:val="24"/>
                <w:szCs w:val="24"/>
              </w:rPr>
            </w:pPr>
            <w:r w:rsidRPr="00C53E26">
              <w:rPr>
                <w:rFonts w:eastAsiaTheme="minorEastAsia"/>
                <w:kern w:val="0"/>
                <w:sz w:val="24"/>
                <w:szCs w:val="24"/>
              </w:rPr>
              <w:t>注：</w:t>
            </w:r>
            <w:r w:rsidR="00D31E3D" w:rsidRPr="00C53E26">
              <w:rPr>
                <w:rFonts w:eastAsiaTheme="minorEastAsia"/>
                <w:kern w:val="0"/>
                <w:sz w:val="24"/>
                <w:szCs w:val="24"/>
              </w:rPr>
              <w:t>项目人员</w:t>
            </w:r>
            <w:r w:rsidRPr="00C53E26">
              <w:rPr>
                <w:rFonts w:eastAsiaTheme="minorEastAsia"/>
                <w:kern w:val="0"/>
                <w:sz w:val="24"/>
                <w:szCs w:val="24"/>
              </w:rPr>
              <w:t>一人持多证不重复记分。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0D1818" w:rsidP="0073298C">
            <w:pPr>
              <w:widowControl/>
              <w:adjustRightInd w:val="0"/>
              <w:snapToGrid w:val="0"/>
              <w:jc w:val="center"/>
              <w:rPr>
                <w:kern w:val="0"/>
                <w:sz w:val="24"/>
                <w:szCs w:val="24"/>
              </w:rPr>
            </w:pPr>
            <w:r w:rsidRPr="00C53E26">
              <w:rPr>
                <w:rFonts w:hint="eastAsia"/>
                <w:kern w:val="0"/>
                <w:sz w:val="24"/>
                <w:szCs w:val="24"/>
              </w:rPr>
              <w:lastRenderedPageBreak/>
              <w:t>7</w:t>
            </w:r>
          </w:p>
        </w:tc>
      </w:tr>
      <w:tr w:rsidR="00732BB0" w:rsidRPr="00C53E26" w:rsidTr="0073298C">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0D1818">
            <w:pPr>
              <w:widowControl/>
              <w:adjustRightInd w:val="0"/>
              <w:snapToGrid w:val="0"/>
              <w:jc w:val="center"/>
              <w:rPr>
                <w:kern w:val="0"/>
                <w:sz w:val="24"/>
                <w:szCs w:val="24"/>
              </w:rPr>
            </w:pPr>
            <w:r w:rsidRPr="00C53E26">
              <w:rPr>
                <w:rFonts w:hint="eastAsia"/>
                <w:kern w:val="0"/>
                <w:sz w:val="24"/>
                <w:szCs w:val="24"/>
              </w:rPr>
              <w:lastRenderedPageBreak/>
              <w:t>第三部分</w:t>
            </w:r>
            <w:r w:rsidRPr="00C53E26">
              <w:rPr>
                <w:kern w:val="0"/>
                <w:sz w:val="24"/>
                <w:szCs w:val="24"/>
              </w:rPr>
              <w:t xml:space="preserve"> </w:t>
            </w:r>
            <w:r w:rsidRPr="00C53E26">
              <w:rPr>
                <w:rFonts w:hint="eastAsia"/>
                <w:kern w:val="0"/>
                <w:sz w:val="24"/>
                <w:szCs w:val="24"/>
              </w:rPr>
              <w:t>主观分（</w:t>
            </w:r>
            <w:r w:rsidR="000D1818" w:rsidRPr="00C53E26">
              <w:rPr>
                <w:rFonts w:hint="eastAsia"/>
                <w:kern w:val="0"/>
                <w:sz w:val="24"/>
                <w:szCs w:val="24"/>
              </w:rPr>
              <w:t>59</w:t>
            </w:r>
            <w:r w:rsidRPr="00C53E2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分值</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项目建设背景（根据国家及相关部委的政策文件开展分析）、目标需求（包括数据需求、功能需求、业务需求、对接需求）和现状情况（包括机构情况、角色情况、业务管理情况、已有系统情况、需要对接系统情况等）的理解和分析</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D401EC" w:rsidRPr="00C53E26">
              <w:rPr>
                <w:rFonts w:hint="eastAsia"/>
                <w:kern w:val="0"/>
                <w:sz w:val="24"/>
                <w:szCs w:val="24"/>
              </w:rPr>
              <w:t>5</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3</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D401EC" w:rsidP="0073298C">
            <w:pPr>
              <w:widowControl/>
              <w:adjustRightInd w:val="0"/>
              <w:snapToGrid w:val="0"/>
              <w:jc w:val="center"/>
              <w:rPr>
                <w:kern w:val="0"/>
                <w:sz w:val="24"/>
                <w:szCs w:val="24"/>
              </w:rPr>
            </w:pPr>
            <w:r w:rsidRPr="00C53E26">
              <w:rPr>
                <w:rFonts w:hint="eastAsia"/>
                <w:kern w:val="0"/>
                <w:sz w:val="24"/>
                <w:szCs w:val="24"/>
              </w:rPr>
              <w:t>5</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jc w:val="center"/>
              <w:rPr>
                <w:kern w:val="0"/>
                <w:sz w:val="24"/>
                <w:szCs w:val="24"/>
              </w:rPr>
            </w:pPr>
            <w:r w:rsidRPr="00C53E26">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spacing w:line="400" w:lineRule="exact"/>
              <w:jc w:val="center"/>
              <w:rPr>
                <w:kern w:val="0"/>
                <w:sz w:val="24"/>
                <w:szCs w:val="24"/>
              </w:rPr>
            </w:pPr>
            <w:r w:rsidRPr="00C53E26">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kern w:val="0"/>
                <w:sz w:val="24"/>
                <w:szCs w:val="24"/>
              </w:rPr>
              <w:t>至少包括整体架构设计（含总体框架、网络框架、数据框架）、技术路线、系统场景设计、业务逻辑设计、部署设计、适配设计等方面内容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10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7</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10</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至少包含项目实施进度安排、各</w:t>
            </w:r>
            <w:r w:rsidRPr="00C53E26">
              <w:rPr>
                <w:kern w:val="0"/>
                <w:sz w:val="24"/>
                <w:szCs w:val="24"/>
              </w:rPr>
              <w:t>任务阶段计划及目标</w:t>
            </w:r>
            <w:r w:rsidRPr="00C53E26">
              <w:rPr>
                <w:rFonts w:hint="eastAsia"/>
                <w:kern w:val="0"/>
                <w:sz w:val="24"/>
                <w:szCs w:val="24"/>
              </w:rPr>
              <w:t>、服务人员组成及分工、各岗位职责等方面内容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10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7</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10</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至少包含售后与运维管理服务人员资质、运维能力、运维经验、运维流程、响应时间等方面内容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10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7</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lastRenderedPageBreak/>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lastRenderedPageBreak/>
              <w:t>10</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lastRenderedPageBreak/>
              <w:t>5</w:t>
            </w:r>
          </w:p>
        </w:tc>
        <w:tc>
          <w:tcPr>
            <w:tcW w:w="1442"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至少包含培训时长、培训教师情况、培训计划、培训方式和培训地点等方面内容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Pr="00C53E26">
              <w:rPr>
                <w:rFonts w:hint="eastAsia"/>
                <w:kern w:val="0"/>
                <w:sz w:val="24"/>
                <w:szCs w:val="24"/>
              </w:rPr>
              <w:t>10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Pr="00C53E26">
              <w:rPr>
                <w:rFonts w:hint="eastAsia"/>
                <w:kern w:val="0"/>
                <w:sz w:val="24"/>
                <w:szCs w:val="24"/>
              </w:rPr>
              <w:t>7</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10</w:t>
            </w:r>
          </w:p>
        </w:tc>
      </w:tr>
      <w:tr w:rsidR="00732BB0" w:rsidRPr="00C53E26" w:rsidTr="0073298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系统技术架构设计、性能设计方案评价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至少包含针对本项目的系统技术架构、性能等方面内容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D401EC"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2</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D401EC" w:rsidP="0073298C">
            <w:pPr>
              <w:widowControl/>
              <w:adjustRightInd w:val="0"/>
              <w:snapToGrid w:val="0"/>
              <w:jc w:val="center"/>
              <w:rPr>
                <w:kern w:val="0"/>
                <w:sz w:val="24"/>
                <w:szCs w:val="24"/>
              </w:rPr>
            </w:pPr>
            <w:r w:rsidRPr="00C53E26">
              <w:rPr>
                <w:rFonts w:hint="eastAsia"/>
                <w:kern w:val="0"/>
                <w:sz w:val="24"/>
                <w:szCs w:val="24"/>
              </w:rPr>
              <w:t>4</w:t>
            </w:r>
          </w:p>
        </w:tc>
      </w:tr>
      <w:tr w:rsidR="00732BB0" w:rsidRPr="00C53E26" w:rsidTr="0073298C">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sz w:val="24"/>
              </w:rPr>
              <w:t>系统可维护性及扩展性评价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至少包含针对本项目系统维护方式、扩展性能等方面内容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D401EC" w:rsidRPr="00C53E26">
              <w:rPr>
                <w:rFonts w:hint="eastAsia"/>
                <w:kern w:val="0"/>
                <w:sz w:val="24"/>
                <w:szCs w:val="24"/>
              </w:rPr>
              <w:t>4</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2</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sz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D401EC" w:rsidP="0073298C">
            <w:pPr>
              <w:widowControl/>
              <w:adjustRightInd w:val="0"/>
              <w:snapToGrid w:val="0"/>
              <w:jc w:val="center"/>
              <w:rPr>
                <w:kern w:val="0"/>
                <w:sz w:val="24"/>
                <w:szCs w:val="24"/>
              </w:rPr>
            </w:pPr>
            <w:r w:rsidRPr="00C53E26">
              <w:rPr>
                <w:rFonts w:hint="eastAsia"/>
                <w:kern w:val="0"/>
                <w:sz w:val="24"/>
                <w:szCs w:val="24"/>
              </w:rPr>
              <w:t>5</w:t>
            </w:r>
          </w:p>
        </w:tc>
      </w:tr>
      <w:tr w:rsidR="00732BB0" w:rsidRPr="00C53E26" w:rsidTr="0073298C">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rFonts w:hint="eastAsia"/>
                <w:sz w:val="24"/>
              </w:rPr>
              <w:t>系统安全、可靠性的方案评价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rPr>
                <w:kern w:val="0"/>
                <w:sz w:val="24"/>
                <w:szCs w:val="24"/>
              </w:rPr>
            </w:pPr>
            <w:r w:rsidRPr="00C53E26">
              <w:rPr>
                <w:rFonts w:hint="eastAsia"/>
                <w:kern w:val="0"/>
                <w:sz w:val="24"/>
                <w:szCs w:val="24"/>
              </w:rPr>
              <w:t>至少包含如何发现和识别安全威胁、如何发现安全漏洞、系统安全措施等方面内容</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满足</w:t>
            </w:r>
            <w:r w:rsidRPr="00C53E26">
              <w:rPr>
                <w:kern w:val="0"/>
                <w:sz w:val="24"/>
                <w:szCs w:val="24"/>
              </w:rPr>
              <w:t>招标文件要求，无瑕疵：</w:t>
            </w:r>
            <w:r w:rsidR="00D401EC" w:rsidRPr="00C53E26">
              <w:rPr>
                <w:rFonts w:hint="eastAsia"/>
                <w:kern w:val="0"/>
                <w:sz w:val="24"/>
                <w:szCs w:val="24"/>
              </w:rPr>
              <w:t>5</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1</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3</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rFonts w:hint="eastAsia"/>
                <w:kern w:val="0"/>
                <w:sz w:val="24"/>
                <w:szCs w:val="24"/>
              </w:rPr>
              <w:t>方案</w:t>
            </w:r>
            <w:r w:rsidRPr="00C53E26">
              <w:rPr>
                <w:kern w:val="0"/>
                <w:sz w:val="24"/>
                <w:szCs w:val="24"/>
              </w:rPr>
              <w:t>内容存在</w:t>
            </w:r>
            <w:r w:rsidRPr="00C53E26">
              <w:rPr>
                <w:rFonts w:hint="eastAsia"/>
                <w:kern w:val="0"/>
                <w:sz w:val="24"/>
                <w:szCs w:val="24"/>
              </w:rPr>
              <w:t>2</w:t>
            </w:r>
            <w:r w:rsidRPr="00C53E26">
              <w:rPr>
                <w:rFonts w:hint="eastAsia"/>
                <w:kern w:val="0"/>
                <w:sz w:val="24"/>
                <w:szCs w:val="24"/>
              </w:rPr>
              <w:t>处瑕疵</w:t>
            </w:r>
            <w:r w:rsidRPr="00C53E26">
              <w:rPr>
                <w:kern w:val="0"/>
                <w:sz w:val="24"/>
                <w:szCs w:val="24"/>
              </w:rPr>
              <w:t>：</w:t>
            </w:r>
            <w:r w:rsidR="00D401EC" w:rsidRPr="00C53E26">
              <w:rPr>
                <w:rFonts w:hint="eastAsia"/>
                <w:kern w:val="0"/>
                <w:sz w:val="24"/>
                <w:szCs w:val="24"/>
              </w:rPr>
              <w:t>1</w:t>
            </w:r>
            <w:r w:rsidRPr="00C53E26">
              <w:rPr>
                <w:kern w:val="0"/>
                <w:sz w:val="24"/>
                <w:szCs w:val="24"/>
              </w:rPr>
              <w:t>分；</w:t>
            </w:r>
          </w:p>
          <w:p w:rsidR="00732BB0" w:rsidRPr="00C53E26" w:rsidRDefault="00732BB0" w:rsidP="0073298C">
            <w:pPr>
              <w:widowControl/>
              <w:adjustRightInd w:val="0"/>
              <w:snapToGrid w:val="0"/>
              <w:rPr>
                <w:kern w:val="0"/>
                <w:sz w:val="24"/>
                <w:szCs w:val="24"/>
              </w:rPr>
            </w:pPr>
            <w:r w:rsidRPr="00C53E26">
              <w:rPr>
                <w:kern w:val="0"/>
                <w:sz w:val="24"/>
                <w:szCs w:val="24"/>
              </w:rPr>
              <w:t>未提供方案或不满足招标文件要求或内容存在</w:t>
            </w:r>
            <w:r w:rsidRPr="00C53E26">
              <w:rPr>
                <w:rFonts w:hint="eastAsia"/>
                <w:kern w:val="0"/>
                <w:sz w:val="24"/>
                <w:szCs w:val="24"/>
              </w:rPr>
              <w:t>3</w:t>
            </w:r>
            <w:r w:rsidRPr="00C53E26">
              <w:rPr>
                <w:rFonts w:hint="eastAsia"/>
                <w:kern w:val="0"/>
                <w:sz w:val="24"/>
                <w:szCs w:val="24"/>
              </w:rPr>
              <w:t>处及以上瑕疵</w:t>
            </w:r>
            <w:r w:rsidRPr="00C53E26">
              <w:rPr>
                <w:kern w:val="0"/>
                <w:sz w:val="24"/>
                <w:szCs w:val="24"/>
              </w:rPr>
              <w:t>：</w:t>
            </w:r>
            <w:r w:rsidRPr="00C53E26">
              <w:rPr>
                <w:kern w:val="0"/>
                <w:sz w:val="24"/>
                <w:szCs w:val="24"/>
              </w:rPr>
              <w:t>0</w:t>
            </w:r>
            <w:r w:rsidRPr="00C53E26">
              <w:rPr>
                <w:kern w:val="0"/>
                <w:sz w:val="24"/>
                <w:szCs w:val="24"/>
              </w:rPr>
              <w:t>分；</w:t>
            </w:r>
          </w:p>
          <w:p w:rsidR="00732BB0" w:rsidRPr="00C53E26" w:rsidRDefault="00732BB0" w:rsidP="0073298C">
            <w:pPr>
              <w:widowControl/>
              <w:adjustRightInd w:val="0"/>
              <w:snapToGrid w:val="0"/>
              <w:rPr>
                <w:sz w:val="24"/>
              </w:rPr>
            </w:pPr>
            <w:r w:rsidRPr="00C53E2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D401EC" w:rsidP="0073298C">
            <w:pPr>
              <w:widowControl/>
              <w:adjustRightInd w:val="0"/>
              <w:snapToGrid w:val="0"/>
              <w:jc w:val="center"/>
              <w:rPr>
                <w:kern w:val="0"/>
                <w:sz w:val="24"/>
                <w:szCs w:val="24"/>
              </w:rPr>
            </w:pPr>
            <w:r w:rsidRPr="00C53E26">
              <w:rPr>
                <w:rFonts w:hint="eastAsia"/>
                <w:kern w:val="0"/>
                <w:sz w:val="24"/>
                <w:szCs w:val="24"/>
              </w:rPr>
              <w:t>5</w:t>
            </w:r>
          </w:p>
        </w:tc>
      </w:tr>
      <w:tr w:rsidR="00732BB0" w:rsidRPr="00C53E26" w:rsidTr="0073298C">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32BB0" w:rsidRPr="00C53E26" w:rsidRDefault="00732BB0" w:rsidP="0073298C">
            <w:pPr>
              <w:widowControl/>
              <w:adjustRightInd w:val="0"/>
              <w:snapToGrid w:val="0"/>
              <w:jc w:val="center"/>
              <w:rPr>
                <w:sz w:val="24"/>
              </w:rPr>
            </w:pPr>
            <w:r w:rsidRPr="00C53E26">
              <w:rPr>
                <w:rFonts w:hint="eastAsia"/>
                <w:sz w:val="24"/>
              </w:rPr>
              <w:lastRenderedPageBreak/>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732BB0" w:rsidRPr="00C53E26" w:rsidRDefault="00732BB0" w:rsidP="0073298C">
            <w:pPr>
              <w:widowControl/>
              <w:adjustRightInd w:val="0"/>
              <w:snapToGrid w:val="0"/>
              <w:jc w:val="center"/>
              <w:rPr>
                <w:kern w:val="0"/>
                <w:sz w:val="24"/>
                <w:szCs w:val="24"/>
              </w:rPr>
            </w:pPr>
            <w:r w:rsidRPr="00C53E26">
              <w:rPr>
                <w:kern w:val="0"/>
                <w:sz w:val="24"/>
                <w:szCs w:val="24"/>
              </w:rPr>
              <w:t>100</w:t>
            </w:r>
          </w:p>
        </w:tc>
      </w:tr>
    </w:tbl>
    <w:p w:rsidR="00233239" w:rsidRPr="00C53E26" w:rsidRDefault="00233239" w:rsidP="00233239">
      <w:pPr>
        <w:spacing w:line="360" w:lineRule="auto"/>
        <w:ind w:firstLineChars="200" w:firstLine="446"/>
        <w:outlineLvl w:val="0"/>
        <w:rPr>
          <w:sz w:val="24"/>
        </w:rPr>
      </w:pPr>
      <w:r w:rsidRPr="00C53E26">
        <w:rPr>
          <w:rFonts w:hint="eastAsia"/>
          <w:sz w:val="24"/>
        </w:rPr>
        <w:t>四、投标文件</w:t>
      </w:r>
      <w:r w:rsidR="00AB1AB2" w:rsidRPr="00C53E26">
        <w:rPr>
          <w:rFonts w:hint="eastAsia"/>
          <w:sz w:val="24"/>
        </w:rPr>
        <w:t>内容</w:t>
      </w:r>
      <w:r w:rsidRPr="00C53E26">
        <w:rPr>
          <w:rFonts w:hint="eastAsia"/>
          <w:sz w:val="24"/>
        </w:rPr>
        <w:t>要求</w:t>
      </w:r>
    </w:p>
    <w:p w:rsidR="00E92BE5" w:rsidRPr="00C53E26" w:rsidRDefault="00E92BE5" w:rsidP="00E92BE5">
      <w:pPr>
        <w:spacing w:line="360" w:lineRule="auto"/>
        <w:ind w:firstLineChars="200" w:firstLine="446"/>
        <w:outlineLvl w:val="0"/>
        <w:rPr>
          <w:sz w:val="24"/>
        </w:rPr>
      </w:pPr>
      <w:r w:rsidRPr="00C53E26">
        <w:rPr>
          <w:rFonts w:hint="eastAsia"/>
          <w:sz w:val="24"/>
        </w:rPr>
        <w:t>（一）</w:t>
      </w:r>
      <w:r w:rsidRPr="00C53E26">
        <w:rPr>
          <w:sz w:val="24"/>
        </w:rPr>
        <w:t>投标人须按照《投标须知》</w:t>
      </w:r>
      <w:r w:rsidRPr="00C53E26">
        <w:rPr>
          <w:sz w:val="24"/>
        </w:rPr>
        <w:t xml:space="preserve">“C </w:t>
      </w:r>
      <w:r w:rsidRPr="00C53E26">
        <w:rPr>
          <w:sz w:val="24"/>
        </w:rPr>
        <w:t>投标文件的编制</w:t>
      </w:r>
      <w:r w:rsidRPr="00C53E26">
        <w:rPr>
          <w:sz w:val="24"/>
        </w:rPr>
        <w:t>”</w:t>
      </w:r>
      <w:r w:rsidRPr="00C53E26">
        <w:rPr>
          <w:sz w:val="24"/>
        </w:rPr>
        <w:t>中的相关要求编制投标文件</w:t>
      </w:r>
      <w:r w:rsidRPr="00C53E26">
        <w:rPr>
          <w:rFonts w:hint="eastAsia"/>
          <w:sz w:val="24"/>
        </w:rPr>
        <w:t>。</w:t>
      </w:r>
    </w:p>
    <w:p w:rsidR="00E92BE5" w:rsidRPr="00C53E26" w:rsidRDefault="00E92BE5" w:rsidP="00E92BE5">
      <w:pPr>
        <w:spacing w:line="360" w:lineRule="auto"/>
        <w:ind w:firstLineChars="200" w:firstLine="446"/>
        <w:outlineLvl w:val="0"/>
        <w:rPr>
          <w:sz w:val="24"/>
        </w:rPr>
      </w:pPr>
      <w:r w:rsidRPr="00C53E26">
        <w:rPr>
          <w:rFonts w:hint="eastAsia"/>
          <w:sz w:val="24"/>
        </w:rPr>
        <w:t>（二）</w:t>
      </w:r>
      <w:r w:rsidRPr="00C53E26">
        <w:rPr>
          <w:sz w:val="24"/>
        </w:rPr>
        <w:t>投标文件</w:t>
      </w:r>
      <w:r w:rsidRPr="00C53E26">
        <w:rPr>
          <w:rFonts w:hint="eastAsia"/>
          <w:sz w:val="24"/>
        </w:rPr>
        <w:t>格式参照第五部分“投标文件格式”。</w:t>
      </w:r>
    </w:p>
    <w:p w:rsidR="006A4BDB" w:rsidRPr="00C53E26" w:rsidRDefault="006A4BDB" w:rsidP="00AE5C1F">
      <w:pPr>
        <w:spacing w:line="360" w:lineRule="auto"/>
        <w:ind w:firstLineChars="200" w:firstLine="446"/>
        <w:outlineLvl w:val="0"/>
        <w:rPr>
          <w:sz w:val="24"/>
        </w:rPr>
      </w:pPr>
    </w:p>
    <w:p w:rsidR="00AE5C1F" w:rsidRPr="00C53E26" w:rsidRDefault="00AE5C1F" w:rsidP="00AE5C1F">
      <w:pPr>
        <w:spacing w:line="360" w:lineRule="auto"/>
        <w:jc w:val="center"/>
        <w:rPr>
          <w:b/>
          <w:sz w:val="24"/>
        </w:rPr>
      </w:pPr>
      <w:r w:rsidRPr="00C53E26">
        <w:rPr>
          <w:sz w:val="24"/>
          <w:u w:val="single"/>
        </w:rPr>
        <w:br w:type="page"/>
      </w:r>
      <w:r w:rsidRPr="00C53E26">
        <w:rPr>
          <w:b/>
          <w:sz w:val="24"/>
        </w:rPr>
        <w:lastRenderedPageBreak/>
        <w:t>项目需求书</w:t>
      </w:r>
    </w:p>
    <w:p w:rsidR="0073298C" w:rsidRPr="00C53E26" w:rsidRDefault="0073298C" w:rsidP="007D0C01">
      <w:pPr>
        <w:spacing w:line="360" w:lineRule="auto"/>
        <w:ind w:firstLineChars="200" w:firstLine="446"/>
        <w:outlineLvl w:val="0"/>
        <w:rPr>
          <w:sz w:val="24"/>
        </w:rPr>
      </w:pPr>
      <w:r w:rsidRPr="00C53E26">
        <w:rPr>
          <w:rFonts w:hint="eastAsia"/>
          <w:sz w:val="24"/>
        </w:rPr>
        <w:t>第一包</w:t>
      </w:r>
    </w:p>
    <w:p w:rsidR="00BC5176" w:rsidRPr="00C53E26" w:rsidRDefault="00BC5176" w:rsidP="007D0C01">
      <w:pPr>
        <w:spacing w:line="360" w:lineRule="auto"/>
        <w:ind w:firstLineChars="200" w:firstLine="446"/>
        <w:outlineLvl w:val="0"/>
        <w:rPr>
          <w:sz w:val="24"/>
        </w:rPr>
      </w:pPr>
      <w:r w:rsidRPr="00C53E26">
        <w:rPr>
          <w:rFonts w:hint="eastAsia"/>
          <w:sz w:val="24"/>
        </w:rPr>
        <w:t>一、项目背景</w:t>
      </w:r>
    </w:p>
    <w:p w:rsidR="0073298C" w:rsidRPr="00C53E26" w:rsidRDefault="0073298C" w:rsidP="0073298C">
      <w:pPr>
        <w:spacing w:line="360" w:lineRule="auto"/>
        <w:ind w:firstLineChars="200" w:firstLine="446"/>
        <w:outlineLvl w:val="0"/>
        <w:rPr>
          <w:sz w:val="24"/>
        </w:rPr>
      </w:pPr>
      <w:r w:rsidRPr="00C53E26">
        <w:rPr>
          <w:rFonts w:hint="eastAsia"/>
          <w:sz w:val="24"/>
        </w:rPr>
        <w:t>现有的数据中心内</w:t>
      </w:r>
      <w:r w:rsidRPr="00C53E26">
        <w:rPr>
          <w:rFonts w:hint="eastAsia"/>
          <w:sz w:val="24"/>
        </w:rPr>
        <w:t>IT</w:t>
      </w:r>
      <w:r w:rsidRPr="00C53E26">
        <w:rPr>
          <w:rFonts w:hint="eastAsia"/>
          <w:sz w:val="24"/>
        </w:rPr>
        <w:t>基础架构为多年前建设，各类服务器与存储设备性能及容量不足，无法保证业务系统扩展及数据的有效存储；数据中心各区域网络安全架构不完整，部分安全设备存在缺失，现有安全设备的软件系统无法保证持续更新，运维管理手段复杂，无法实现统一全面的运维管理；数据备份手段单一，无法实现整体容灾体系。</w:t>
      </w:r>
    </w:p>
    <w:p w:rsidR="00BC5176" w:rsidRPr="00C53E26" w:rsidRDefault="0073298C" w:rsidP="0073298C">
      <w:pPr>
        <w:spacing w:line="360" w:lineRule="auto"/>
        <w:ind w:firstLineChars="200" w:firstLine="446"/>
        <w:outlineLvl w:val="0"/>
        <w:rPr>
          <w:sz w:val="24"/>
        </w:rPr>
      </w:pPr>
      <w:r w:rsidRPr="00C53E26">
        <w:rPr>
          <w:rFonts w:hint="eastAsia"/>
          <w:sz w:val="24"/>
        </w:rPr>
        <w:t>随着未来医院基于互联互通集成平台等软件系统的上线，基于电子病历评级及智慧医院等各类新业务的不断扩展；同时，伴随着天津市中心妇产科医院和平院区的开业，要形成双院区架构；现有的数据中心基础硬件设施从各方面已无法满足未来业务系统的需要，因此要在基于目前的数据中心基础上建设规划出一个稳定、灵活、高效、合理、合规的整体</w:t>
      </w:r>
      <w:r w:rsidRPr="00C53E26">
        <w:rPr>
          <w:rFonts w:hint="eastAsia"/>
          <w:sz w:val="24"/>
        </w:rPr>
        <w:t>IT</w:t>
      </w:r>
      <w:r w:rsidRPr="00C53E26">
        <w:rPr>
          <w:rFonts w:hint="eastAsia"/>
          <w:sz w:val="24"/>
        </w:rPr>
        <w:t>基础架构。</w:t>
      </w:r>
    </w:p>
    <w:p w:rsidR="00891E5E" w:rsidRPr="00C53E26" w:rsidRDefault="00891E5E" w:rsidP="00891E5E">
      <w:pPr>
        <w:ind w:firstLine="446"/>
        <w:rPr>
          <w:rFonts w:ascii="宋体" w:hAnsi="宋体" w:cs="宋体"/>
          <w:sz w:val="24"/>
          <w:szCs w:val="24"/>
        </w:rPr>
      </w:pPr>
      <w:r w:rsidRPr="00C53E26">
        <w:rPr>
          <w:rFonts w:ascii="宋体" w:hAnsi="宋体" w:cs="宋体" w:hint="eastAsia"/>
          <w:sz w:val="24"/>
          <w:szCs w:val="24"/>
        </w:rPr>
        <w:t>南开院区的网络通过防火墙、网闸等设备，划分为内网业务接入区、内网外联业务接入区、数据中心区、管理区、内外网隔离区、互联网数据中心区、外网办公区等区域。和平院区的网络采用全光网络多网合一，通过防火墙设备及虚拟专网技术，逻辑上划分为内网业务接入区、内网外联业务接入区、数据中心区、管理区、外网办公区、安防区、楼宇智能区等区域。两个院区通过裸光纤实现数据中心二层互联、核心三层互联。终端安装有网络准入软件和终端安全软件，配备有堡垒机、日志审计、漏洞扫描、数据库防火墙、上网行为管理、VPN网关等设备。</w:t>
      </w:r>
    </w:p>
    <w:p w:rsidR="00891E5E" w:rsidRPr="00C53E26" w:rsidRDefault="00891E5E" w:rsidP="00891E5E">
      <w:pPr>
        <w:spacing w:line="360" w:lineRule="auto"/>
        <w:ind w:firstLineChars="200" w:firstLine="446"/>
        <w:outlineLvl w:val="0"/>
        <w:rPr>
          <w:rFonts w:ascii="宋体" w:hAnsi="宋体" w:cs="宋体"/>
          <w:sz w:val="24"/>
          <w:szCs w:val="24"/>
        </w:rPr>
      </w:pPr>
      <w:r w:rsidRPr="00C53E26">
        <w:rPr>
          <w:rFonts w:ascii="宋体" w:hAnsi="宋体" w:cs="宋体" w:hint="eastAsia"/>
          <w:sz w:val="24"/>
          <w:szCs w:val="24"/>
        </w:rPr>
        <w:t>南开院区内网数据中心主要设备有一套4节点超融合集群、一套8节点虚拟化集群、4节点物理机、一套3节点分布式存储、一套双活SAN存储、一台备份一体机、一套7节点云桌面集群等，互联网数据中心有一套3节点超融合集群，一套2节点虚拟化集群。和平院区计划设置一套4节点虚拟化集群、一套分布式存储及备份设备。</w:t>
      </w:r>
    </w:p>
    <w:p w:rsidR="00BC5176" w:rsidRPr="00C53E26" w:rsidRDefault="00BC5176" w:rsidP="00891E5E">
      <w:pPr>
        <w:spacing w:line="360" w:lineRule="auto"/>
        <w:ind w:firstLineChars="200" w:firstLine="446"/>
        <w:outlineLvl w:val="0"/>
        <w:rPr>
          <w:sz w:val="24"/>
        </w:rPr>
      </w:pPr>
      <w:r w:rsidRPr="00C53E26">
        <w:rPr>
          <w:rFonts w:hint="eastAsia"/>
          <w:sz w:val="24"/>
        </w:rPr>
        <w:lastRenderedPageBreak/>
        <w:t>本项目</w:t>
      </w:r>
      <w:r w:rsidR="0070759C" w:rsidRPr="00C53E26">
        <w:rPr>
          <w:rFonts w:hint="eastAsia"/>
          <w:sz w:val="24"/>
        </w:rPr>
        <w:t>属于工业。</w:t>
      </w:r>
    </w:p>
    <w:p w:rsidR="00BC5176" w:rsidRPr="00C53E26" w:rsidRDefault="0070759C" w:rsidP="007D0C01">
      <w:pPr>
        <w:spacing w:line="360" w:lineRule="auto"/>
        <w:ind w:firstLineChars="200" w:firstLine="446"/>
        <w:outlineLvl w:val="0"/>
        <w:rPr>
          <w:sz w:val="24"/>
        </w:rPr>
      </w:pPr>
      <w:r w:rsidRPr="00C53E26">
        <w:rPr>
          <w:sz w:val="24"/>
        </w:rPr>
        <w:t>二</w:t>
      </w:r>
      <w:r w:rsidRPr="00C53E26">
        <w:rPr>
          <w:rFonts w:hint="eastAsia"/>
          <w:sz w:val="24"/>
        </w:rPr>
        <w:t>、</w:t>
      </w:r>
      <w:r w:rsidRPr="00C53E26">
        <w:rPr>
          <w:sz w:val="24"/>
        </w:rPr>
        <w:t>技术要求</w:t>
      </w:r>
    </w:p>
    <w:p w:rsidR="009B055C" w:rsidRPr="00C53E26" w:rsidRDefault="007D0C01" w:rsidP="007D0C01">
      <w:pPr>
        <w:spacing w:line="360" w:lineRule="auto"/>
        <w:ind w:firstLineChars="200" w:firstLine="446"/>
        <w:outlineLvl w:val="0"/>
        <w:rPr>
          <w:sz w:val="24"/>
        </w:rPr>
      </w:pPr>
      <w:r w:rsidRPr="00C53E26">
        <w:rPr>
          <w:rFonts w:hint="eastAsia"/>
          <w:sz w:val="24"/>
        </w:rPr>
        <w:t>注：</w:t>
      </w:r>
    </w:p>
    <w:p w:rsidR="009B055C" w:rsidRPr="00C53E26" w:rsidRDefault="00A45779" w:rsidP="007D0C01">
      <w:pPr>
        <w:spacing w:line="360" w:lineRule="auto"/>
        <w:ind w:firstLineChars="200" w:firstLine="446"/>
        <w:outlineLvl w:val="0"/>
        <w:rPr>
          <w:sz w:val="24"/>
        </w:rPr>
      </w:pPr>
      <w:r w:rsidRPr="00C53E26">
        <w:rPr>
          <w:rFonts w:hint="eastAsia"/>
          <w:sz w:val="24"/>
        </w:rPr>
        <w:t>加注“★”号条款为实质性条款，不得出现负偏离，发生负偏离即做无效标处理。</w:t>
      </w:r>
    </w:p>
    <w:p w:rsidR="007D0C01" w:rsidRPr="00C53E26" w:rsidRDefault="00A45779" w:rsidP="007D0C01">
      <w:pPr>
        <w:spacing w:line="360" w:lineRule="auto"/>
        <w:ind w:firstLineChars="200" w:firstLine="446"/>
        <w:outlineLvl w:val="0"/>
        <w:rPr>
          <w:sz w:val="24"/>
        </w:rPr>
      </w:pPr>
      <w:r w:rsidRPr="00C53E26">
        <w:rPr>
          <w:rFonts w:hint="eastAsia"/>
          <w:sz w:val="24"/>
        </w:rPr>
        <w:t>加注“▲”号的产品为核心产品（如项目需求书中未明确核心产品，则视为全部产品均为核心产品），任意一种核心产品为同一品牌时，按照第三部分第</w:t>
      </w:r>
      <w:r w:rsidRPr="00C53E26">
        <w:rPr>
          <w:rFonts w:hint="eastAsia"/>
          <w:sz w:val="24"/>
        </w:rPr>
        <w:t>32.4</w:t>
      </w:r>
      <w:r w:rsidRPr="00C53E26">
        <w:rPr>
          <w:rFonts w:hint="eastAsia"/>
          <w:sz w:val="24"/>
        </w:rPr>
        <w:t>条款执行。</w:t>
      </w:r>
    </w:p>
    <w:p w:rsidR="007D0C01" w:rsidRPr="00C53E26" w:rsidRDefault="007D0C01" w:rsidP="007D0C01">
      <w:pPr>
        <w:pStyle w:val="Default"/>
        <w:spacing w:line="360" w:lineRule="auto"/>
        <w:ind w:firstLineChars="200" w:firstLine="446"/>
        <w:jc w:val="both"/>
        <w:rPr>
          <w:rFonts w:ascii="Times New Roman" w:eastAsia="宋体" w:hAnsi="Times New Roman" w:cs="Times New Roman"/>
          <w:color w:val="auto"/>
        </w:rPr>
      </w:pPr>
      <w:r w:rsidRPr="00C53E26">
        <w:rPr>
          <w:rFonts w:ascii="Times New Roman" w:eastAsia="宋体" w:hAnsi="Times New Roman" w:cs="Times New Roman" w:hint="eastAsia"/>
          <w:color w:val="auto"/>
        </w:rPr>
        <w:t>第一包：</w:t>
      </w:r>
    </w:p>
    <w:p w:rsidR="007D0C01" w:rsidRPr="00C53E26" w:rsidRDefault="007D0C01" w:rsidP="007D0C01">
      <w:pPr>
        <w:pStyle w:val="Default"/>
        <w:spacing w:line="360" w:lineRule="auto"/>
        <w:ind w:firstLineChars="200" w:firstLine="446"/>
        <w:jc w:val="both"/>
        <w:rPr>
          <w:rFonts w:ascii="Times New Roman" w:eastAsia="宋体" w:hAnsi="Times New Roman" w:cs="Times New Roman"/>
          <w:color w:val="auto"/>
        </w:rPr>
      </w:pPr>
      <w:r w:rsidRPr="00C53E26">
        <w:rPr>
          <w:rFonts w:hint="eastAsia"/>
          <w:color w:val="auto"/>
        </w:rPr>
        <w:t>★</w:t>
      </w:r>
      <w:r w:rsidRPr="00C53E26">
        <w:rPr>
          <w:rFonts w:ascii="Times New Roman" w:eastAsia="宋体" w:hAnsi="Times New Roman" w:cs="Times New Roman" w:hint="eastAsia"/>
          <w:color w:val="auto"/>
        </w:rPr>
        <w:t xml:space="preserve">1. </w:t>
      </w:r>
      <w:r w:rsidRPr="00C53E26">
        <w:rPr>
          <w:rFonts w:ascii="Times New Roman" w:eastAsia="宋体" w:hAnsi="Times New Roman" w:cs="Times New Roman" w:hint="eastAsia"/>
          <w:color w:val="auto"/>
        </w:rPr>
        <w:t>投标产品实质性要求</w:t>
      </w:r>
    </w:p>
    <w:p w:rsidR="007D0C01" w:rsidRPr="00C53E26" w:rsidRDefault="004A3001" w:rsidP="007D0C01">
      <w:pPr>
        <w:pStyle w:val="Default"/>
        <w:spacing w:line="360" w:lineRule="auto"/>
        <w:ind w:firstLineChars="200" w:firstLine="446"/>
        <w:jc w:val="both"/>
        <w:rPr>
          <w:rFonts w:ascii="宋体" w:eastAsia="宋体" w:hAnsi="宋体" w:cs="宋体"/>
          <w:color w:val="auto"/>
        </w:rPr>
      </w:pPr>
      <w:r w:rsidRPr="00C53E26">
        <w:rPr>
          <w:rFonts w:ascii="宋体" w:eastAsia="宋体" w:hAnsi="宋体" w:cs="宋体" w:hint="eastAsia"/>
          <w:color w:val="auto"/>
        </w:rPr>
        <w:t>（1）所投外网出口防火墙、WEB应用防火墙、数据库防勒索任意两项不得为同一品牌。</w:t>
      </w:r>
    </w:p>
    <w:p w:rsidR="00E141F1" w:rsidRPr="00C53E26" w:rsidRDefault="004A3001" w:rsidP="007D0C01">
      <w:pPr>
        <w:pStyle w:val="Default"/>
        <w:spacing w:line="360" w:lineRule="auto"/>
        <w:ind w:firstLineChars="200" w:firstLine="446"/>
        <w:jc w:val="both"/>
        <w:rPr>
          <w:rFonts w:ascii="Times New Roman" w:eastAsia="宋体" w:hAnsi="Times New Roman" w:cs="Times New Roman"/>
          <w:color w:val="auto"/>
        </w:rPr>
      </w:pPr>
      <w:r w:rsidRPr="00C53E26">
        <w:rPr>
          <w:rFonts w:ascii="宋体" w:eastAsia="宋体" w:hAnsi="宋体" w:cs="宋体" w:hint="eastAsia"/>
          <w:color w:val="auto"/>
        </w:rPr>
        <w:t>（2）</w:t>
      </w:r>
      <w:r w:rsidR="00E141F1" w:rsidRPr="00C53E26">
        <w:rPr>
          <w:rFonts w:ascii="宋体" w:eastAsia="宋体" w:hAnsi="宋体" w:cs="宋体" w:hint="eastAsia"/>
          <w:color w:val="auto"/>
        </w:rPr>
        <w:t>所投</w:t>
      </w:r>
      <w:r w:rsidR="005F1FCA" w:rsidRPr="00C53E26">
        <w:rPr>
          <w:rFonts w:cs="宋体" w:hint="eastAsia"/>
          <w:color w:val="auto"/>
        </w:rPr>
        <w:t>数据备份与恢复系统、外网出口防火墙、数据库审计、</w:t>
      </w:r>
      <w:r w:rsidR="005F1FCA" w:rsidRPr="00C53E26">
        <w:rPr>
          <w:rFonts w:ascii="宋体" w:hAnsi="宋体" w:cs="宋体" w:hint="eastAsia"/>
          <w:color w:val="auto"/>
        </w:rPr>
        <w:t>安全隔离与信息交换系统、综合日志审计、潜伏威胁探针</w:t>
      </w:r>
      <w:r w:rsidR="005F1FCA" w:rsidRPr="00C53E26">
        <w:rPr>
          <w:rFonts w:ascii="宋体" w:hAnsi="宋体" w:cs="宋体" w:hint="eastAsia"/>
          <w:color w:val="auto"/>
        </w:rPr>
        <w:t>1</w:t>
      </w:r>
      <w:r w:rsidR="005F1FCA" w:rsidRPr="00C53E26">
        <w:rPr>
          <w:rFonts w:ascii="宋体" w:hAnsi="宋体" w:cs="宋体" w:hint="eastAsia"/>
          <w:color w:val="auto"/>
        </w:rPr>
        <w:t>、潜伏威胁探针</w:t>
      </w:r>
      <w:r w:rsidR="005F1FCA" w:rsidRPr="00C53E26">
        <w:rPr>
          <w:rFonts w:ascii="宋体" w:hAnsi="宋体" w:cs="宋体" w:hint="eastAsia"/>
          <w:color w:val="auto"/>
        </w:rPr>
        <w:t>2</w:t>
      </w:r>
      <w:r w:rsidR="005F1FCA" w:rsidRPr="00C53E26">
        <w:rPr>
          <w:rFonts w:ascii="宋体" w:hAnsi="宋体" w:cs="宋体" w:hint="eastAsia"/>
          <w:color w:val="auto"/>
        </w:rPr>
        <w:t>须具备中国国家信息安全产品认证证书，提供证书扫描件。</w:t>
      </w:r>
    </w:p>
    <w:p w:rsidR="007D0C01" w:rsidRPr="00C53E26" w:rsidRDefault="007D0C01" w:rsidP="007D0C01">
      <w:pPr>
        <w:spacing w:line="360" w:lineRule="auto"/>
        <w:ind w:firstLineChars="200" w:firstLine="446"/>
        <w:outlineLvl w:val="0"/>
        <w:rPr>
          <w:sz w:val="24"/>
        </w:rPr>
      </w:pPr>
      <w:r w:rsidRPr="00C53E26">
        <w:rPr>
          <w:rFonts w:hint="eastAsia"/>
          <w:sz w:val="24"/>
        </w:rPr>
        <w:t xml:space="preserve">2. </w:t>
      </w:r>
      <w:r w:rsidRPr="00C53E26">
        <w:rPr>
          <w:rFonts w:hint="eastAsia"/>
          <w:sz w:val="24"/>
        </w:rPr>
        <w:t>技术参数</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222"/>
        <w:gridCol w:w="4421"/>
        <w:gridCol w:w="708"/>
        <w:gridCol w:w="747"/>
        <w:gridCol w:w="996"/>
      </w:tblGrid>
      <w:tr w:rsidR="0070759C" w:rsidRPr="00C53E26" w:rsidTr="0070759C">
        <w:trPr>
          <w:tblHeader/>
          <w:jc w:val="center"/>
        </w:trPr>
        <w:tc>
          <w:tcPr>
            <w:tcW w:w="688" w:type="dxa"/>
            <w:vAlign w:val="center"/>
          </w:tcPr>
          <w:p w:rsidR="0070759C" w:rsidRPr="00C53E26" w:rsidRDefault="0070759C" w:rsidP="00903ABB">
            <w:pPr>
              <w:adjustRightInd w:val="0"/>
              <w:snapToGrid w:val="0"/>
              <w:jc w:val="center"/>
              <w:rPr>
                <w:rFonts w:cs="宋体"/>
                <w:bCs/>
                <w:sz w:val="24"/>
              </w:rPr>
            </w:pPr>
            <w:r w:rsidRPr="00C53E26">
              <w:rPr>
                <w:rFonts w:cs="宋体" w:hint="eastAsia"/>
                <w:bCs/>
                <w:sz w:val="24"/>
              </w:rPr>
              <w:t>序号</w:t>
            </w:r>
          </w:p>
        </w:tc>
        <w:tc>
          <w:tcPr>
            <w:tcW w:w="0" w:type="auto"/>
            <w:vAlign w:val="center"/>
          </w:tcPr>
          <w:p w:rsidR="0070759C" w:rsidRPr="00C53E26" w:rsidRDefault="0070759C" w:rsidP="00903ABB">
            <w:pPr>
              <w:adjustRightInd w:val="0"/>
              <w:snapToGrid w:val="0"/>
              <w:jc w:val="center"/>
              <w:rPr>
                <w:rFonts w:cs="宋体"/>
                <w:bCs/>
                <w:sz w:val="24"/>
              </w:rPr>
            </w:pPr>
            <w:r w:rsidRPr="00C53E26">
              <w:rPr>
                <w:rFonts w:cs="宋体" w:hint="eastAsia"/>
                <w:bCs/>
                <w:sz w:val="24"/>
              </w:rPr>
              <w:t>标的名称</w:t>
            </w:r>
          </w:p>
        </w:tc>
        <w:tc>
          <w:tcPr>
            <w:tcW w:w="4421" w:type="dxa"/>
            <w:vAlign w:val="center"/>
          </w:tcPr>
          <w:p w:rsidR="0070759C" w:rsidRPr="00C53E26" w:rsidRDefault="0070759C" w:rsidP="00903ABB">
            <w:pPr>
              <w:adjustRightInd w:val="0"/>
              <w:snapToGrid w:val="0"/>
              <w:jc w:val="center"/>
              <w:rPr>
                <w:rFonts w:cs="宋体"/>
                <w:bCs/>
                <w:sz w:val="24"/>
              </w:rPr>
            </w:pPr>
            <w:r w:rsidRPr="00C53E26">
              <w:rPr>
                <w:rFonts w:cs="宋体" w:hint="eastAsia"/>
                <w:bCs/>
                <w:sz w:val="24"/>
              </w:rPr>
              <w:t>技术要求</w:t>
            </w:r>
          </w:p>
        </w:tc>
        <w:tc>
          <w:tcPr>
            <w:tcW w:w="708" w:type="dxa"/>
            <w:vAlign w:val="center"/>
          </w:tcPr>
          <w:p w:rsidR="0070759C" w:rsidRPr="00C53E26" w:rsidRDefault="0070759C" w:rsidP="00903ABB">
            <w:pPr>
              <w:adjustRightInd w:val="0"/>
              <w:snapToGrid w:val="0"/>
              <w:jc w:val="center"/>
              <w:rPr>
                <w:rFonts w:cs="宋体"/>
                <w:bCs/>
                <w:sz w:val="24"/>
              </w:rPr>
            </w:pPr>
            <w:r w:rsidRPr="00C53E26">
              <w:rPr>
                <w:rFonts w:cs="宋体" w:hint="eastAsia"/>
                <w:bCs/>
                <w:sz w:val="24"/>
              </w:rPr>
              <w:t>单位</w:t>
            </w:r>
          </w:p>
        </w:tc>
        <w:tc>
          <w:tcPr>
            <w:tcW w:w="747" w:type="dxa"/>
            <w:vAlign w:val="center"/>
          </w:tcPr>
          <w:p w:rsidR="0070759C" w:rsidRPr="00C53E26" w:rsidRDefault="0070759C" w:rsidP="00903ABB">
            <w:pPr>
              <w:adjustRightInd w:val="0"/>
              <w:snapToGrid w:val="0"/>
              <w:jc w:val="center"/>
              <w:rPr>
                <w:rFonts w:cs="宋体"/>
                <w:bCs/>
                <w:sz w:val="24"/>
              </w:rPr>
            </w:pPr>
            <w:r w:rsidRPr="00C53E26">
              <w:rPr>
                <w:rFonts w:cs="宋体" w:hint="eastAsia"/>
                <w:bCs/>
                <w:sz w:val="24"/>
              </w:rPr>
              <w:t>数量</w:t>
            </w:r>
          </w:p>
        </w:tc>
        <w:tc>
          <w:tcPr>
            <w:tcW w:w="996" w:type="dxa"/>
            <w:vAlign w:val="center"/>
          </w:tcPr>
          <w:p w:rsidR="0070759C" w:rsidRPr="00C53E26" w:rsidRDefault="0070759C" w:rsidP="00903ABB">
            <w:pPr>
              <w:adjustRightInd w:val="0"/>
              <w:snapToGrid w:val="0"/>
              <w:jc w:val="center"/>
              <w:rPr>
                <w:rFonts w:cs="宋体"/>
                <w:bCs/>
                <w:sz w:val="24"/>
              </w:rPr>
            </w:pPr>
            <w:r w:rsidRPr="00C53E26">
              <w:rPr>
                <w:rFonts w:cs="宋体" w:hint="eastAsia"/>
                <w:bCs/>
                <w:sz w:val="24"/>
              </w:rPr>
              <w:t>集采目录内外</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1</w:t>
            </w:r>
          </w:p>
        </w:tc>
        <w:tc>
          <w:tcPr>
            <w:tcW w:w="0" w:type="auto"/>
            <w:vAlign w:val="center"/>
          </w:tcPr>
          <w:p w:rsidR="0070759C" w:rsidRPr="00C53E26" w:rsidRDefault="0070759C" w:rsidP="00903ABB">
            <w:pPr>
              <w:adjustRightInd w:val="0"/>
              <w:snapToGrid w:val="0"/>
              <w:jc w:val="center"/>
              <w:rPr>
                <w:rFonts w:cs="宋体"/>
                <w:sz w:val="24"/>
              </w:rPr>
            </w:pPr>
            <w:r w:rsidRPr="00C53E26">
              <w:rPr>
                <w:rFonts w:cs="宋体" w:hint="eastAsia"/>
                <w:kern w:val="0"/>
                <w:sz w:val="24"/>
              </w:rPr>
              <w:t>▲负载均衡设备</w:t>
            </w:r>
          </w:p>
        </w:tc>
        <w:tc>
          <w:tcPr>
            <w:tcW w:w="4421" w:type="dxa"/>
            <w:vAlign w:val="center"/>
          </w:tcPr>
          <w:p w:rsidR="0070759C" w:rsidRPr="00C53E26" w:rsidRDefault="0070759C" w:rsidP="00F303D0">
            <w:pPr>
              <w:numPr>
                <w:ilvl w:val="0"/>
                <w:numId w:val="2"/>
              </w:numPr>
              <w:adjustRightInd w:val="0"/>
              <w:snapToGrid w:val="0"/>
              <w:ind w:left="0" w:firstLine="0"/>
              <w:rPr>
                <w:rFonts w:cs="宋体"/>
                <w:sz w:val="24"/>
              </w:rPr>
            </w:pPr>
            <w:r w:rsidRPr="00C53E26">
              <w:rPr>
                <w:rFonts w:cs="宋体" w:hint="eastAsia"/>
                <w:sz w:val="24"/>
              </w:rPr>
              <w:t>产品规格：</w:t>
            </w:r>
          </w:p>
          <w:p w:rsidR="0070759C" w:rsidRPr="00C53E26" w:rsidRDefault="00E141F1" w:rsidP="00F303D0">
            <w:pPr>
              <w:numPr>
                <w:ilvl w:val="0"/>
                <w:numId w:val="3"/>
              </w:numPr>
              <w:adjustRightInd w:val="0"/>
              <w:snapToGrid w:val="0"/>
              <w:ind w:left="0" w:firstLine="0"/>
              <w:rPr>
                <w:rFonts w:cs="宋体"/>
                <w:sz w:val="24"/>
              </w:rPr>
            </w:pPr>
            <w:r w:rsidRPr="00C53E26">
              <w:rPr>
                <w:rFonts w:ascii="宋体" w:hAnsi="宋体" w:cs="宋体" w:hint="eastAsia"/>
                <w:sz w:val="24"/>
              </w:rPr>
              <w:t>★</w:t>
            </w:r>
            <w:r w:rsidR="0070759C" w:rsidRPr="00C53E26">
              <w:rPr>
                <w:rFonts w:cs="宋体" w:hint="eastAsia"/>
                <w:sz w:val="24"/>
              </w:rPr>
              <w:t>独立硬件设备，高度≤</w:t>
            </w:r>
            <w:r w:rsidR="0070759C" w:rsidRPr="00C53E26">
              <w:rPr>
                <w:rFonts w:cs="宋体" w:hint="eastAsia"/>
                <w:sz w:val="24"/>
              </w:rPr>
              <w:t>2U</w:t>
            </w:r>
            <w:r w:rsidR="0070759C" w:rsidRPr="00C53E26">
              <w:rPr>
                <w:rFonts w:cs="宋体" w:hint="eastAsia"/>
                <w:sz w:val="24"/>
              </w:rPr>
              <w:t>，电源数量≥</w:t>
            </w:r>
            <w:r w:rsidR="0070759C" w:rsidRPr="00C53E26">
              <w:rPr>
                <w:rFonts w:cs="宋体" w:hint="eastAsia"/>
                <w:sz w:val="24"/>
              </w:rPr>
              <w:t>2</w:t>
            </w:r>
            <w:r w:rsidR="0070759C" w:rsidRPr="00C53E26">
              <w:rPr>
                <w:rFonts w:cs="宋体" w:hint="eastAsia"/>
                <w:sz w:val="24"/>
              </w:rPr>
              <w:t>；</w:t>
            </w:r>
          </w:p>
          <w:p w:rsidR="0070759C" w:rsidRPr="00C53E26" w:rsidRDefault="0070759C" w:rsidP="00F303D0">
            <w:pPr>
              <w:numPr>
                <w:ilvl w:val="0"/>
                <w:numId w:val="3"/>
              </w:numPr>
              <w:adjustRightInd w:val="0"/>
              <w:snapToGrid w:val="0"/>
              <w:ind w:left="0" w:firstLine="0"/>
              <w:rPr>
                <w:rFonts w:cs="宋体"/>
                <w:sz w:val="24"/>
              </w:rPr>
            </w:pPr>
            <w:r w:rsidRPr="00C53E26">
              <w:rPr>
                <w:rFonts w:cs="宋体" w:hint="eastAsia"/>
                <w:sz w:val="24"/>
              </w:rPr>
              <w:t>★千兆电口≥</w:t>
            </w:r>
            <w:r w:rsidRPr="00C53E26">
              <w:rPr>
                <w:rFonts w:cs="宋体" w:hint="eastAsia"/>
                <w:sz w:val="24"/>
              </w:rPr>
              <w:t>6</w:t>
            </w:r>
            <w:r w:rsidRPr="00C53E26">
              <w:rPr>
                <w:rFonts w:cs="宋体" w:hint="eastAsia"/>
                <w:sz w:val="24"/>
              </w:rPr>
              <w:t>个，万兆光口≥</w:t>
            </w:r>
            <w:r w:rsidRPr="00C53E26">
              <w:rPr>
                <w:rFonts w:cs="宋体" w:hint="eastAsia"/>
                <w:sz w:val="24"/>
              </w:rPr>
              <w:t>2</w:t>
            </w:r>
            <w:r w:rsidRPr="00C53E26">
              <w:rPr>
                <w:rFonts w:cs="宋体" w:hint="eastAsia"/>
                <w:sz w:val="24"/>
              </w:rPr>
              <w:t>个</w:t>
            </w:r>
            <w:r w:rsidRPr="00C53E26">
              <w:rPr>
                <w:rFonts w:cs="宋体" w:hint="eastAsia"/>
                <w:sz w:val="24"/>
              </w:rPr>
              <w:t>,</w:t>
            </w:r>
            <w:r w:rsidRPr="00C53E26">
              <w:rPr>
                <w:rFonts w:cs="宋体" w:hint="eastAsia"/>
                <w:sz w:val="24"/>
              </w:rPr>
              <w:t>实配</w:t>
            </w:r>
            <w:r w:rsidRPr="00C53E26">
              <w:rPr>
                <w:rFonts w:cs="宋体" w:hint="eastAsia"/>
                <w:sz w:val="24"/>
              </w:rPr>
              <w:t>2</w:t>
            </w:r>
            <w:r w:rsidRPr="00C53E26">
              <w:rPr>
                <w:rFonts w:cs="宋体" w:hint="eastAsia"/>
                <w:sz w:val="24"/>
              </w:rPr>
              <w:t>个万兆多模光纤模块；</w:t>
            </w:r>
          </w:p>
          <w:p w:rsidR="0070759C" w:rsidRPr="00C53E26" w:rsidRDefault="0070759C" w:rsidP="00F303D0">
            <w:pPr>
              <w:numPr>
                <w:ilvl w:val="0"/>
                <w:numId w:val="2"/>
              </w:numPr>
              <w:adjustRightInd w:val="0"/>
              <w:snapToGrid w:val="0"/>
              <w:ind w:left="0" w:firstLine="0"/>
              <w:rPr>
                <w:rFonts w:cs="宋体"/>
                <w:sz w:val="24"/>
              </w:rPr>
            </w:pPr>
            <w:r w:rsidRPr="00C53E26">
              <w:rPr>
                <w:rFonts w:cs="宋体" w:hint="eastAsia"/>
                <w:sz w:val="24"/>
              </w:rPr>
              <w:t>性能要求：</w:t>
            </w:r>
          </w:p>
          <w:p w:rsidR="0070759C" w:rsidRPr="00C53E26" w:rsidRDefault="0070759C" w:rsidP="00F303D0">
            <w:pPr>
              <w:numPr>
                <w:ilvl w:val="0"/>
                <w:numId w:val="4"/>
              </w:numPr>
              <w:adjustRightInd w:val="0"/>
              <w:snapToGrid w:val="0"/>
              <w:ind w:left="0" w:firstLine="0"/>
              <w:rPr>
                <w:rFonts w:cs="宋体"/>
                <w:sz w:val="24"/>
              </w:rPr>
            </w:pPr>
            <w:r w:rsidRPr="00C53E26">
              <w:rPr>
                <w:rFonts w:cs="宋体" w:hint="eastAsia"/>
                <w:sz w:val="24"/>
              </w:rPr>
              <w:t>内存≥</w:t>
            </w:r>
            <w:r w:rsidRPr="00C53E26">
              <w:rPr>
                <w:rFonts w:cs="宋体" w:hint="eastAsia"/>
                <w:sz w:val="24"/>
              </w:rPr>
              <w:t>8GB</w:t>
            </w:r>
            <w:r w:rsidRPr="00C53E26">
              <w:rPr>
                <w:rFonts w:cs="宋体" w:hint="eastAsia"/>
                <w:sz w:val="24"/>
              </w:rPr>
              <w:t>，硬盘≥</w:t>
            </w:r>
            <w:r w:rsidRPr="00C53E26">
              <w:rPr>
                <w:rFonts w:cs="宋体" w:hint="eastAsia"/>
                <w:sz w:val="24"/>
              </w:rPr>
              <w:t>240G SSD</w:t>
            </w:r>
            <w:r w:rsidRPr="00C53E26">
              <w:rPr>
                <w:rFonts w:cs="宋体" w:hint="eastAsia"/>
                <w:sz w:val="24"/>
              </w:rPr>
              <w:t>；</w:t>
            </w:r>
          </w:p>
          <w:p w:rsidR="0070759C" w:rsidRPr="00C53E26" w:rsidRDefault="0070759C" w:rsidP="00F303D0">
            <w:pPr>
              <w:numPr>
                <w:ilvl w:val="0"/>
                <w:numId w:val="4"/>
              </w:numPr>
              <w:adjustRightInd w:val="0"/>
              <w:snapToGrid w:val="0"/>
              <w:ind w:left="0" w:firstLine="0"/>
              <w:rPr>
                <w:rFonts w:cs="宋体"/>
                <w:sz w:val="24"/>
              </w:rPr>
            </w:pPr>
            <w:r w:rsidRPr="00C53E26">
              <w:rPr>
                <w:rFonts w:cs="宋体" w:hint="eastAsia"/>
                <w:sz w:val="24"/>
              </w:rPr>
              <w:t>四层吞吐量≥</w:t>
            </w:r>
            <w:r w:rsidRPr="00C53E26">
              <w:rPr>
                <w:rFonts w:cs="宋体" w:hint="eastAsia"/>
                <w:sz w:val="24"/>
              </w:rPr>
              <w:t>20Gbps</w:t>
            </w:r>
            <w:r w:rsidRPr="00C53E26">
              <w:rPr>
                <w:rFonts w:cs="宋体" w:hint="eastAsia"/>
                <w:sz w:val="24"/>
              </w:rPr>
              <w:t>；</w:t>
            </w:r>
          </w:p>
          <w:p w:rsidR="0070759C" w:rsidRPr="00C53E26" w:rsidRDefault="0070759C" w:rsidP="00F303D0">
            <w:pPr>
              <w:numPr>
                <w:ilvl w:val="0"/>
                <w:numId w:val="4"/>
              </w:numPr>
              <w:adjustRightInd w:val="0"/>
              <w:snapToGrid w:val="0"/>
              <w:ind w:left="0" w:firstLine="0"/>
              <w:rPr>
                <w:rFonts w:cs="宋体"/>
                <w:sz w:val="24"/>
              </w:rPr>
            </w:pPr>
            <w:r w:rsidRPr="00C53E26">
              <w:rPr>
                <w:rFonts w:cs="宋体" w:hint="eastAsia"/>
                <w:sz w:val="24"/>
              </w:rPr>
              <w:t>四层并发连接数≥</w:t>
            </w:r>
            <w:r w:rsidRPr="00C53E26">
              <w:rPr>
                <w:rFonts w:cs="宋体" w:hint="eastAsia"/>
                <w:sz w:val="24"/>
              </w:rPr>
              <w:t>800</w:t>
            </w:r>
            <w:r w:rsidRPr="00C53E26">
              <w:rPr>
                <w:rFonts w:cs="宋体" w:hint="eastAsia"/>
                <w:sz w:val="24"/>
              </w:rPr>
              <w:t>万；</w:t>
            </w:r>
          </w:p>
          <w:p w:rsidR="0070759C" w:rsidRPr="00C53E26" w:rsidRDefault="0070759C" w:rsidP="00F303D0">
            <w:pPr>
              <w:numPr>
                <w:ilvl w:val="0"/>
                <w:numId w:val="4"/>
              </w:numPr>
              <w:adjustRightInd w:val="0"/>
              <w:snapToGrid w:val="0"/>
              <w:ind w:left="0" w:firstLine="0"/>
              <w:rPr>
                <w:rFonts w:cs="宋体"/>
                <w:sz w:val="24"/>
              </w:rPr>
            </w:pPr>
            <w:r w:rsidRPr="00C53E26">
              <w:rPr>
                <w:rFonts w:cs="宋体" w:hint="eastAsia"/>
                <w:sz w:val="24"/>
              </w:rPr>
              <w:t>四层新建连接数≥</w:t>
            </w:r>
            <w:r w:rsidRPr="00C53E26">
              <w:rPr>
                <w:rFonts w:cs="宋体" w:hint="eastAsia"/>
                <w:sz w:val="24"/>
              </w:rPr>
              <w:t>20</w:t>
            </w:r>
            <w:r w:rsidRPr="00C53E26">
              <w:rPr>
                <w:rFonts w:cs="宋体" w:hint="eastAsia"/>
                <w:sz w:val="24"/>
              </w:rPr>
              <w:t>万；</w:t>
            </w:r>
          </w:p>
          <w:p w:rsidR="0070759C" w:rsidRPr="00C53E26" w:rsidRDefault="0070759C" w:rsidP="00F303D0">
            <w:pPr>
              <w:numPr>
                <w:ilvl w:val="0"/>
                <w:numId w:val="4"/>
              </w:numPr>
              <w:adjustRightInd w:val="0"/>
              <w:snapToGrid w:val="0"/>
              <w:ind w:left="0" w:firstLine="0"/>
              <w:rPr>
                <w:rFonts w:cs="宋体"/>
                <w:sz w:val="24"/>
              </w:rPr>
            </w:pPr>
            <w:r w:rsidRPr="00C53E26">
              <w:rPr>
                <w:rFonts w:cs="宋体" w:hint="eastAsia"/>
                <w:sz w:val="24"/>
              </w:rPr>
              <w:t>七层新建连接数≥</w:t>
            </w:r>
            <w:r w:rsidRPr="00C53E26">
              <w:rPr>
                <w:rFonts w:cs="宋体" w:hint="eastAsia"/>
                <w:sz w:val="24"/>
              </w:rPr>
              <w:t>35</w:t>
            </w:r>
            <w:r w:rsidRPr="00C53E26">
              <w:rPr>
                <w:rFonts w:cs="宋体" w:hint="eastAsia"/>
                <w:sz w:val="24"/>
              </w:rPr>
              <w:t>万；</w:t>
            </w:r>
          </w:p>
          <w:p w:rsidR="0070759C" w:rsidRPr="00C53E26" w:rsidRDefault="0070759C" w:rsidP="00F303D0">
            <w:pPr>
              <w:numPr>
                <w:ilvl w:val="0"/>
                <w:numId w:val="2"/>
              </w:numPr>
              <w:adjustRightInd w:val="0"/>
              <w:snapToGrid w:val="0"/>
              <w:ind w:left="0" w:firstLine="0"/>
              <w:rPr>
                <w:rFonts w:cs="宋体"/>
                <w:sz w:val="24"/>
              </w:rPr>
            </w:pPr>
            <w:r w:rsidRPr="00C53E26">
              <w:rPr>
                <w:rFonts w:cs="宋体" w:hint="eastAsia"/>
                <w:sz w:val="24"/>
              </w:rPr>
              <w:t>功能要求：</w:t>
            </w:r>
          </w:p>
          <w:p w:rsidR="0070759C" w:rsidRPr="00C53E26" w:rsidRDefault="00E141F1" w:rsidP="00F303D0">
            <w:pPr>
              <w:numPr>
                <w:ilvl w:val="0"/>
                <w:numId w:val="5"/>
              </w:numPr>
              <w:adjustRightInd w:val="0"/>
              <w:snapToGrid w:val="0"/>
              <w:ind w:left="0" w:firstLine="0"/>
              <w:rPr>
                <w:rFonts w:cs="宋体"/>
                <w:sz w:val="24"/>
              </w:rPr>
            </w:pPr>
            <w:r w:rsidRPr="00C53E26">
              <w:rPr>
                <w:rFonts w:ascii="宋体" w:hAnsi="宋体" w:cs="宋体" w:hint="eastAsia"/>
                <w:sz w:val="24"/>
              </w:rPr>
              <w:t>具备双栈网络接入能力，对IPv4/IPv6服务器提供会话负载均衡功能。支持NAT46、NAT64、NAT66、FTP ALG、DNS64等协议转换</w:t>
            </w:r>
            <w:r w:rsidR="0070759C" w:rsidRPr="00C53E26">
              <w:rPr>
                <w:rFonts w:cs="宋体" w:hint="eastAsia"/>
                <w:sz w:val="24"/>
              </w:rPr>
              <w:t>。</w:t>
            </w:r>
          </w:p>
          <w:p w:rsidR="0070759C" w:rsidRPr="00C53E26" w:rsidRDefault="0070759C" w:rsidP="00F303D0">
            <w:pPr>
              <w:numPr>
                <w:ilvl w:val="0"/>
                <w:numId w:val="5"/>
              </w:numPr>
              <w:adjustRightInd w:val="0"/>
              <w:snapToGrid w:val="0"/>
              <w:ind w:left="0" w:firstLine="0"/>
              <w:rPr>
                <w:rFonts w:cs="宋体"/>
                <w:sz w:val="24"/>
              </w:rPr>
            </w:pPr>
            <w:r w:rsidRPr="00C53E26">
              <w:rPr>
                <w:rFonts w:cs="宋体" w:hint="eastAsia"/>
                <w:sz w:val="24"/>
              </w:rPr>
              <w:lastRenderedPageBreak/>
              <w:t>IPv6</w:t>
            </w:r>
            <w:r w:rsidRPr="00C53E26">
              <w:rPr>
                <w:rFonts w:cs="宋体" w:hint="eastAsia"/>
                <w:sz w:val="24"/>
              </w:rPr>
              <w:t>改造方案能够解决天窗问题，支持一条策略匹配多个外链网站，同时外链和网站子链发生修改时支持自动识别并做主动修改，不允许通过人工解析配置的方式解决天窗问题。</w:t>
            </w:r>
          </w:p>
          <w:p w:rsidR="0070759C" w:rsidRPr="00C53E26" w:rsidRDefault="0070759C" w:rsidP="00F303D0">
            <w:pPr>
              <w:numPr>
                <w:ilvl w:val="0"/>
                <w:numId w:val="5"/>
              </w:numPr>
              <w:adjustRightInd w:val="0"/>
              <w:snapToGrid w:val="0"/>
              <w:ind w:left="0" w:firstLine="0"/>
              <w:rPr>
                <w:rFonts w:cs="宋体"/>
                <w:sz w:val="24"/>
              </w:rPr>
            </w:pPr>
            <w:r w:rsidRPr="00C53E26">
              <w:rPr>
                <w:rFonts w:cs="宋体" w:hint="eastAsia"/>
                <w:sz w:val="24"/>
              </w:rPr>
              <w:t>支持通过</w:t>
            </w:r>
            <w:r w:rsidRPr="00C53E26">
              <w:rPr>
                <w:rFonts w:cs="宋体" w:hint="eastAsia"/>
                <w:sz w:val="24"/>
              </w:rPr>
              <w:t>syslog</w:t>
            </w:r>
            <w:r w:rsidRPr="00C53E26">
              <w:rPr>
                <w:rFonts w:cs="宋体" w:hint="eastAsia"/>
                <w:sz w:val="24"/>
              </w:rPr>
              <w:t>的方式实现</w:t>
            </w:r>
            <w:r w:rsidRPr="00C53E26">
              <w:rPr>
                <w:rFonts w:cs="宋体" w:hint="eastAsia"/>
                <w:sz w:val="24"/>
              </w:rPr>
              <w:t>IPv4/IPv6</w:t>
            </w:r>
            <w:r w:rsidRPr="00C53E26">
              <w:rPr>
                <w:rFonts w:cs="宋体" w:hint="eastAsia"/>
                <w:sz w:val="24"/>
              </w:rPr>
              <w:t>协议转换日志功能，累积存储和查询</w:t>
            </w:r>
            <w:r w:rsidRPr="00C53E26">
              <w:rPr>
                <w:rFonts w:cs="宋体" w:hint="eastAsia"/>
                <w:sz w:val="24"/>
              </w:rPr>
              <w:t>6</w:t>
            </w:r>
            <w:r w:rsidRPr="00C53E26">
              <w:rPr>
                <w:rFonts w:cs="宋体" w:hint="eastAsia"/>
                <w:sz w:val="24"/>
              </w:rPr>
              <w:t>个月内数据。</w:t>
            </w:r>
          </w:p>
          <w:p w:rsidR="0070759C" w:rsidRPr="00C53E26" w:rsidRDefault="0070759C" w:rsidP="00F303D0">
            <w:pPr>
              <w:numPr>
                <w:ilvl w:val="0"/>
                <w:numId w:val="5"/>
              </w:numPr>
              <w:adjustRightInd w:val="0"/>
              <w:snapToGrid w:val="0"/>
              <w:ind w:left="0" w:firstLine="0"/>
              <w:rPr>
                <w:rFonts w:cs="宋体"/>
                <w:sz w:val="24"/>
              </w:rPr>
            </w:pPr>
            <w:r w:rsidRPr="00C53E26">
              <w:rPr>
                <w:rFonts w:cs="宋体" w:hint="eastAsia"/>
                <w:sz w:val="24"/>
              </w:rPr>
              <w:t>单一设备可同时支持包括链路负载均衡、全局负载均衡和服务器负载均衡的功能。三种功能同时处于激活可使用状态，无需额外购买相应授权。</w:t>
            </w:r>
          </w:p>
          <w:p w:rsidR="0070759C" w:rsidRPr="00C53E26" w:rsidRDefault="0070759C" w:rsidP="00F303D0">
            <w:pPr>
              <w:numPr>
                <w:ilvl w:val="0"/>
                <w:numId w:val="5"/>
              </w:numPr>
              <w:adjustRightInd w:val="0"/>
              <w:snapToGrid w:val="0"/>
              <w:ind w:left="0" w:firstLine="0"/>
              <w:rPr>
                <w:rFonts w:cs="宋体"/>
                <w:sz w:val="24"/>
              </w:rPr>
            </w:pPr>
            <w:r w:rsidRPr="00C53E26">
              <w:rPr>
                <w:rFonts w:cs="宋体" w:hint="eastAsia"/>
                <w:sz w:val="24"/>
              </w:rPr>
              <w:t>要求产品支持轮询、加权轮询、按主机加权轮询、加权最小连接、按主机加权最小连接、动态反馈、最快响应、加权最小流量、按主机加权最小流量、加权源</w:t>
            </w:r>
            <w:r w:rsidRPr="00C53E26">
              <w:rPr>
                <w:rFonts w:cs="宋体" w:hint="eastAsia"/>
                <w:sz w:val="24"/>
              </w:rPr>
              <w:t>IP</w:t>
            </w:r>
            <w:r w:rsidRPr="00C53E26">
              <w:rPr>
                <w:rFonts w:cs="宋体" w:hint="eastAsia"/>
                <w:sz w:val="24"/>
              </w:rPr>
              <w:t>哈希、带宽比例、哈希、首个可用、优先级等算法</w:t>
            </w:r>
            <w:r w:rsidRPr="00C53E26">
              <w:rPr>
                <w:rFonts w:cs="宋体" w:hint="eastAsia"/>
                <w:sz w:val="24"/>
              </w:rPr>
              <w:t>10</w:t>
            </w:r>
            <w:r w:rsidRPr="00C53E26">
              <w:rPr>
                <w:rFonts w:cs="宋体" w:hint="eastAsia"/>
                <w:sz w:val="24"/>
              </w:rPr>
              <w:t>种以上。</w:t>
            </w:r>
          </w:p>
          <w:p w:rsidR="0070759C" w:rsidRPr="00C53E26" w:rsidRDefault="0070759C" w:rsidP="00F303D0">
            <w:pPr>
              <w:numPr>
                <w:ilvl w:val="0"/>
                <w:numId w:val="5"/>
              </w:numPr>
              <w:adjustRightInd w:val="0"/>
              <w:snapToGrid w:val="0"/>
              <w:ind w:left="0" w:firstLine="0"/>
              <w:rPr>
                <w:rFonts w:cs="宋体"/>
                <w:sz w:val="24"/>
              </w:rPr>
            </w:pPr>
            <w:r w:rsidRPr="00C53E26">
              <w:rPr>
                <w:rFonts w:cs="宋体" w:hint="eastAsia"/>
                <w:sz w:val="24"/>
              </w:rPr>
              <w:t>支持静态</w:t>
            </w:r>
            <w:r w:rsidRPr="00C53E26">
              <w:rPr>
                <w:rFonts w:cs="宋体" w:hint="eastAsia"/>
                <w:sz w:val="24"/>
              </w:rPr>
              <w:t>IP</w:t>
            </w:r>
            <w:r w:rsidRPr="00C53E26">
              <w:rPr>
                <w:rFonts w:cs="宋体" w:hint="eastAsia"/>
                <w:sz w:val="24"/>
              </w:rPr>
              <w:t>和</w:t>
            </w:r>
            <w:r w:rsidRPr="00C53E26">
              <w:rPr>
                <w:rFonts w:cs="宋体" w:hint="eastAsia"/>
                <w:sz w:val="24"/>
              </w:rPr>
              <w:t>PPPOE</w:t>
            </w:r>
            <w:r w:rsidRPr="00C53E26">
              <w:rPr>
                <w:rFonts w:cs="宋体" w:hint="eastAsia"/>
                <w:sz w:val="24"/>
              </w:rPr>
              <w:t>两种线路接入方式。</w:t>
            </w:r>
          </w:p>
          <w:p w:rsidR="0070759C" w:rsidRPr="00C53E26" w:rsidRDefault="00E141F1" w:rsidP="00F303D0">
            <w:pPr>
              <w:numPr>
                <w:ilvl w:val="0"/>
                <w:numId w:val="5"/>
              </w:numPr>
              <w:adjustRightInd w:val="0"/>
              <w:snapToGrid w:val="0"/>
              <w:ind w:left="0" w:firstLine="0"/>
              <w:rPr>
                <w:rFonts w:cs="宋体"/>
                <w:sz w:val="24"/>
              </w:rPr>
            </w:pPr>
            <w:r w:rsidRPr="00C53E26">
              <w:rPr>
                <w:rFonts w:ascii="宋体" w:hAnsi="宋体" w:cs="宋体" w:hint="eastAsia"/>
                <w:sz w:val="24"/>
              </w:rPr>
              <w:t>支持对防火墙、IPS、行为管理等网络设备进行流量负载均衡和故障切换，使以上网络设备获得Active-Active运行的能力</w:t>
            </w:r>
            <w:r w:rsidR="0070759C" w:rsidRPr="00C53E26">
              <w:rPr>
                <w:rFonts w:cs="宋体" w:hint="eastAsia"/>
                <w:sz w:val="24"/>
              </w:rPr>
              <w:t>。</w:t>
            </w:r>
          </w:p>
          <w:p w:rsidR="0070759C" w:rsidRPr="00C53E26" w:rsidRDefault="0070759C" w:rsidP="00F303D0">
            <w:pPr>
              <w:numPr>
                <w:ilvl w:val="0"/>
                <w:numId w:val="5"/>
              </w:numPr>
              <w:adjustRightInd w:val="0"/>
              <w:snapToGrid w:val="0"/>
              <w:ind w:left="0" w:firstLine="0"/>
              <w:rPr>
                <w:rFonts w:cs="宋体"/>
                <w:sz w:val="24"/>
              </w:rPr>
            </w:pPr>
            <w:r w:rsidRPr="00C53E26">
              <w:rPr>
                <w:rFonts w:cs="宋体" w:hint="eastAsia"/>
                <w:sz w:val="24"/>
              </w:rPr>
              <w:t>支持被动式健康检查，可根据对业务流量的观测采样，辅助判断应用服务器健康状况；对常规</w:t>
            </w:r>
            <w:r w:rsidRPr="00C53E26">
              <w:rPr>
                <w:rFonts w:cs="宋体" w:hint="eastAsia"/>
                <w:sz w:val="24"/>
              </w:rPr>
              <w:t>HTTP</w:t>
            </w:r>
            <w:r w:rsidRPr="00C53E26">
              <w:rPr>
                <w:rFonts w:cs="宋体" w:hint="eastAsia"/>
                <w:sz w:val="24"/>
              </w:rPr>
              <w:t>应用可配置基于反映</w:t>
            </w:r>
            <w:r w:rsidRPr="00C53E26">
              <w:rPr>
                <w:rFonts w:cs="宋体" w:hint="eastAsia"/>
                <w:sz w:val="24"/>
              </w:rPr>
              <w:t>URL</w:t>
            </w:r>
            <w:r w:rsidRPr="00C53E26">
              <w:rPr>
                <w:rFonts w:cs="宋体" w:hint="eastAsia"/>
                <w:sz w:val="24"/>
              </w:rPr>
              <w:t>失效的</w:t>
            </w:r>
            <w:r w:rsidRPr="00C53E26">
              <w:rPr>
                <w:rFonts w:cs="宋体" w:hint="eastAsia"/>
                <w:sz w:val="24"/>
              </w:rPr>
              <w:t>HTTP</w:t>
            </w:r>
            <w:r w:rsidRPr="00C53E26">
              <w:rPr>
                <w:rFonts w:cs="宋体" w:hint="eastAsia"/>
                <w:sz w:val="24"/>
              </w:rPr>
              <w:t>响应状态码的观测判断机制，对于复杂应用可配置基于</w:t>
            </w:r>
            <w:r w:rsidRPr="00C53E26">
              <w:rPr>
                <w:rFonts w:cs="宋体" w:hint="eastAsia"/>
                <w:sz w:val="24"/>
              </w:rPr>
              <w:t>RST</w:t>
            </w:r>
            <w:r w:rsidRPr="00C53E26">
              <w:rPr>
                <w:rFonts w:cs="宋体" w:hint="eastAsia"/>
                <w:sz w:val="24"/>
              </w:rPr>
              <w:t>关闭连接和零窗口等异常</w:t>
            </w:r>
            <w:r w:rsidRPr="00C53E26">
              <w:rPr>
                <w:rFonts w:cs="宋体" w:hint="eastAsia"/>
                <w:sz w:val="24"/>
              </w:rPr>
              <w:t>TCP</w:t>
            </w:r>
            <w:r w:rsidRPr="00C53E26">
              <w:rPr>
                <w:rFonts w:cs="宋体" w:hint="eastAsia"/>
                <w:sz w:val="24"/>
              </w:rPr>
              <w:t>传输行为的观测判断机制。</w:t>
            </w:r>
          </w:p>
          <w:p w:rsidR="00E141F1" w:rsidRPr="00C53E26" w:rsidRDefault="00E141F1" w:rsidP="00F303D0">
            <w:pPr>
              <w:numPr>
                <w:ilvl w:val="0"/>
                <w:numId w:val="5"/>
              </w:numPr>
              <w:adjustRightInd w:val="0"/>
              <w:snapToGrid w:val="0"/>
              <w:ind w:left="0" w:firstLine="0"/>
              <w:rPr>
                <w:rFonts w:cs="宋体"/>
                <w:sz w:val="24"/>
              </w:rPr>
            </w:pPr>
            <w:r w:rsidRPr="00C53E26">
              <w:rPr>
                <w:rFonts w:ascii="宋体" w:hAnsi="宋体" w:cs="宋体" w:hint="eastAsia"/>
                <w:sz w:val="24"/>
              </w:rPr>
              <w:t>支持被动式健康检查，可根据对业务流量的观测采样，辅助判断应用服务器健康状况；对常规HTTP应用可配置基于反映URL失效的HTTP响应状态码的观测判断机制，对于复杂应用可配置基于RST关闭连接和零窗口等异常TCP传输行为的观测判断机制。</w:t>
            </w:r>
          </w:p>
        </w:tc>
        <w:tc>
          <w:tcPr>
            <w:tcW w:w="70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台</w:t>
            </w:r>
          </w:p>
        </w:tc>
        <w:tc>
          <w:tcPr>
            <w:tcW w:w="747"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2</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2</w:t>
            </w:r>
          </w:p>
        </w:tc>
        <w:tc>
          <w:tcPr>
            <w:tcW w:w="0" w:type="auto"/>
            <w:vAlign w:val="center"/>
          </w:tcPr>
          <w:p w:rsidR="0070759C" w:rsidRPr="00C53E26" w:rsidRDefault="0070759C" w:rsidP="00903ABB">
            <w:pPr>
              <w:widowControl/>
              <w:adjustRightInd w:val="0"/>
              <w:snapToGrid w:val="0"/>
              <w:jc w:val="center"/>
              <w:rPr>
                <w:rFonts w:cs="宋体"/>
                <w:kern w:val="0"/>
                <w:sz w:val="24"/>
              </w:rPr>
            </w:pPr>
            <w:r w:rsidRPr="00C53E26">
              <w:rPr>
                <w:rFonts w:cs="宋体" w:hint="eastAsia"/>
                <w:sz w:val="24"/>
              </w:rPr>
              <w:t>▲分布式存储系统</w:t>
            </w:r>
          </w:p>
        </w:tc>
        <w:tc>
          <w:tcPr>
            <w:tcW w:w="4421" w:type="dxa"/>
            <w:vAlign w:val="center"/>
          </w:tcPr>
          <w:p w:rsidR="0070759C" w:rsidRPr="00C53E26" w:rsidRDefault="0070759C" w:rsidP="00F303D0">
            <w:pPr>
              <w:numPr>
                <w:ilvl w:val="0"/>
                <w:numId w:val="6"/>
              </w:numPr>
              <w:adjustRightInd w:val="0"/>
              <w:snapToGrid w:val="0"/>
              <w:ind w:left="0" w:firstLine="0"/>
              <w:rPr>
                <w:rFonts w:cs="宋体"/>
                <w:sz w:val="24"/>
              </w:rPr>
            </w:pPr>
            <w:r w:rsidRPr="00C53E26">
              <w:rPr>
                <w:rFonts w:cs="宋体" w:hint="eastAsia"/>
                <w:sz w:val="24"/>
              </w:rPr>
              <w:t>基本要求：</w:t>
            </w:r>
          </w:p>
          <w:p w:rsidR="0070759C" w:rsidRPr="00C53E26" w:rsidRDefault="0070759C" w:rsidP="00F303D0">
            <w:pPr>
              <w:numPr>
                <w:ilvl w:val="0"/>
                <w:numId w:val="7"/>
              </w:numPr>
              <w:adjustRightInd w:val="0"/>
              <w:snapToGrid w:val="0"/>
              <w:ind w:left="0" w:firstLine="0"/>
              <w:rPr>
                <w:rFonts w:cs="宋体"/>
                <w:sz w:val="24"/>
              </w:rPr>
            </w:pPr>
            <w:r w:rsidRPr="00C53E26">
              <w:rPr>
                <w:rFonts w:cs="宋体" w:hint="eastAsia"/>
                <w:sz w:val="24"/>
              </w:rPr>
              <w:t>★系统裸容量授权≥</w:t>
            </w:r>
            <w:r w:rsidRPr="00C53E26">
              <w:rPr>
                <w:rFonts w:cs="宋体" w:hint="eastAsia"/>
                <w:sz w:val="24"/>
              </w:rPr>
              <w:t>1200TB</w:t>
            </w:r>
            <w:r w:rsidRPr="00C53E26">
              <w:rPr>
                <w:rFonts w:cs="宋体" w:hint="eastAsia"/>
                <w:sz w:val="24"/>
              </w:rPr>
              <w:t>，其中至少包含</w:t>
            </w:r>
            <w:r w:rsidRPr="00C53E26">
              <w:rPr>
                <w:rFonts w:cs="宋体" w:hint="eastAsia"/>
                <w:sz w:val="24"/>
              </w:rPr>
              <w:t>SSD</w:t>
            </w:r>
            <w:r w:rsidRPr="00C53E26">
              <w:rPr>
                <w:rFonts w:cs="宋体" w:hint="eastAsia"/>
                <w:sz w:val="24"/>
              </w:rPr>
              <w:t>全闪容量授权≥</w:t>
            </w:r>
            <w:r w:rsidRPr="00C53E26">
              <w:rPr>
                <w:rFonts w:cs="宋体" w:hint="eastAsia"/>
                <w:sz w:val="24"/>
              </w:rPr>
              <w:t>100TB</w:t>
            </w:r>
            <w:r w:rsidRPr="00C53E26">
              <w:rPr>
                <w:rFonts w:cs="宋体" w:hint="eastAsia"/>
                <w:sz w:val="24"/>
              </w:rPr>
              <w:t>，容量授权不分区存储服务类型，可灵活分配容量授权到不同的存储需求，每节点配置需同时提供</w:t>
            </w:r>
            <w:r w:rsidRPr="00C53E26">
              <w:rPr>
                <w:rFonts w:cs="宋体" w:hint="eastAsia"/>
                <w:sz w:val="24"/>
              </w:rPr>
              <w:t>iSCSI</w:t>
            </w:r>
            <w:r w:rsidRPr="00C53E26">
              <w:rPr>
                <w:rFonts w:cs="宋体" w:hint="eastAsia"/>
                <w:sz w:val="24"/>
              </w:rPr>
              <w:t>、</w:t>
            </w:r>
            <w:r w:rsidRPr="00C53E26">
              <w:rPr>
                <w:rFonts w:cs="宋体" w:hint="eastAsia"/>
                <w:sz w:val="24"/>
              </w:rPr>
              <w:t>RBD</w:t>
            </w:r>
            <w:r w:rsidRPr="00C53E26">
              <w:rPr>
                <w:rFonts w:cs="宋体" w:hint="eastAsia"/>
                <w:sz w:val="24"/>
              </w:rPr>
              <w:t>、</w:t>
            </w:r>
            <w:r w:rsidRPr="00C53E26">
              <w:rPr>
                <w:rFonts w:cs="宋体" w:hint="eastAsia"/>
                <w:sz w:val="24"/>
              </w:rPr>
              <w:t>CSI</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NFS</w:t>
            </w:r>
            <w:r w:rsidRPr="00C53E26">
              <w:rPr>
                <w:rFonts w:cs="宋体" w:hint="eastAsia"/>
                <w:sz w:val="24"/>
              </w:rPr>
              <w:t>、</w:t>
            </w:r>
            <w:r w:rsidRPr="00C53E26">
              <w:rPr>
                <w:rFonts w:cs="宋体" w:hint="eastAsia"/>
                <w:sz w:val="24"/>
              </w:rPr>
              <w:t>CIFS</w:t>
            </w:r>
            <w:r w:rsidRPr="00C53E26">
              <w:rPr>
                <w:rFonts w:cs="宋体" w:hint="eastAsia"/>
                <w:sz w:val="24"/>
              </w:rPr>
              <w:t>、</w:t>
            </w:r>
            <w:r w:rsidRPr="00C53E26">
              <w:rPr>
                <w:rFonts w:cs="宋体" w:hint="eastAsia"/>
                <w:sz w:val="24"/>
              </w:rPr>
              <w:t>S3</w:t>
            </w:r>
            <w:r w:rsidRPr="00C53E26">
              <w:rPr>
                <w:rFonts w:cs="宋体" w:hint="eastAsia"/>
                <w:sz w:val="24"/>
              </w:rPr>
              <w:lastRenderedPageBreak/>
              <w:t>接口等服务。</w:t>
            </w:r>
          </w:p>
          <w:p w:rsidR="0070759C" w:rsidRPr="00C53E26" w:rsidRDefault="0070759C" w:rsidP="00F303D0">
            <w:pPr>
              <w:numPr>
                <w:ilvl w:val="0"/>
                <w:numId w:val="6"/>
              </w:numPr>
              <w:adjustRightInd w:val="0"/>
              <w:snapToGrid w:val="0"/>
              <w:ind w:left="0" w:firstLine="0"/>
              <w:rPr>
                <w:rFonts w:cs="宋体"/>
                <w:sz w:val="24"/>
              </w:rPr>
            </w:pPr>
            <w:r w:rsidRPr="00C53E26">
              <w:rPr>
                <w:rFonts w:cs="宋体" w:hint="eastAsia"/>
                <w:sz w:val="24"/>
              </w:rPr>
              <w:t>配置要求：</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双院区共部署节点≥</w:t>
            </w:r>
            <w:r w:rsidRPr="00C53E26">
              <w:rPr>
                <w:rFonts w:cs="宋体" w:hint="eastAsia"/>
                <w:sz w:val="24"/>
              </w:rPr>
              <w:t>8</w:t>
            </w:r>
            <w:r w:rsidRPr="00C53E26">
              <w:rPr>
                <w:rFonts w:cs="宋体" w:hint="eastAsia"/>
                <w:sz w:val="24"/>
              </w:rPr>
              <w:t>个，单节点配置要求：</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CPU</w:t>
            </w:r>
            <w:r w:rsidRPr="00C53E26">
              <w:rPr>
                <w:rFonts w:cs="宋体" w:hint="eastAsia"/>
                <w:sz w:val="24"/>
              </w:rPr>
              <w:t>要求：≥</w:t>
            </w:r>
            <w:r w:rsidRPr="00C53E26">
              <w:rPr>
                <w:rFonts w:cs="宋体" w:hint="eastAsia"/>
                <w:sz w:val="24"/>
              </w:rPr>
              <w:t>2</w:t>
            </w:r>
            <w:r w:rsidRPr="00C53E26">
              <w:rPr>
                <w:rFonts w:cs="宋体" w:hint="eastAsia"/>
                <w:sz w:val="24"/>
              </w:rPr>
              <w:t>颗，核数≥</w:t>
            </w:r>
            <w:r w:rsidRPr="00C53E26">
              <w:rPr>
                <w:rFonts w:cs="宋体" w:hint="eastAsia"/>
                <w:sz w:val="24"/>
              </w:rPr>
              <w:t>20C</w:t>
            </w:r>
            <w:r w:rsidRPr="00C53E26">
              <w:rPr>
                <w:rFonts w:cs="宋体" w:hint="eastAsia"/>
                <w:sz w:val="24"/>
              </w:rPr>
              <w:t>，主频≥</w:t>
            </w:r>
            <w:r w:rsidRPr="00C53E26">
              <w:rPr>
                <w:rFonts w:cs="宋体" w:hint="eastAsia"/>
                <w:sz w:val="24"/>
              </w:rPr>
              <w:t>2.0GHz</w:t>
            </w:r>
            <w:r w:rsidRPr="00C53E26">
              <w:rPr>
                <w:rFonts w:cs="宋体" w:hint="eastAsia"/>
                <w:sz w:val="24"/>
              </w:rPr>
              <w:t>；</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内存要求：≥</w:t>
            </w:r>
            <w:r w:rsidRPr="00C53E26">
              <w:rPr>
                <w:rFonts w:cs="宋体" w:hint="eastAsia"/>
                <w:sz w:val="24"/>
              </w:rPr>
              <w:t>192G</w:t>
            </w:r>
            <w:r w:rsidRPr="00C53E26">
              <w:rPr>
                <w:rFonts w:cs="宋体" w:hint="eastAsia"/>
                <w:sz w:val="24"/>
              </w:rPr>
              <w:t>；</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网卡：配置</w:t>
            </w:r>
            <w:r w:rsidRPr="00C53E26">
              <w:rPr>
                <w:rFonts w:cs="宋体" w:hint="eastAsia"/>
                <w:sz w:val="24"/>
              </w:rPr>
              <w:t>4*1Gb</w:t>
            </w:r>
            <w:r w:rsidRPr="00C53E26">
              <w:rPr>
                <w:rFonts w:cs="宋体" w:hint="eastAsia"/>
                <w:sz w:val="24"/>
              </w:rPr>
              <w:t>千兆网卡和</w:t>
            </w:r>
            <w:r w:rsidRPr="00C53E26">
              <w:rPr>
                <w:rFonts w:cs="宋体" w:hint="eastAsia"/>
                <w:sz w:val="24"/>
              </w:rPr>
              <w:t>6*</w:t>
            </w:r>
            <w:r w:rsidRPr="00C53E26">
              <w:rPr>
                <w:rFonts w:cs="宋体" w:hint="eastAsia"/>
                <w:sz w:val="24"/>
              </w:rPr>
              <w:t>万兆光口网卡，配置</w:t>
            </w:r>
            <w:r w:rsidRPr="00C53E26">
              <w:rPr>
                <w:rFonts w:cs="宋体" w:hint="eastAsia"/>
                <w:sz w:val="24"/>
              </w:rPr>
              <w:t>6</w:t>
            </w:r>
            <w:r w:rsidRPr="00C53E26">
              <w:rPr>
                <w:rFonts w:cs="宋体" w:hint="eastAsia"/>
                <w:sz w:val="24"/>
              </w:rPr>
              <w:t>个光模块；</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电源风扇：</w:t>
            </w:r>
            <w:r w:rsidRPr="00C53E26">
              <w:rPr>
                <w:rFonts w:cs="宋体" w:hint="eastAsia"/>
                <w:sz w:val="24"/>
              </w:rPr>
              <w:t>2</w:t>
            </w:r>
            <w:r w:rsidRPr="00C53E26">
              <w:rPr>
                <w:rFonts w:cs="宋体" w:hint="eastAsia"/>
                <w:sz w:val="24"/>
              </w:rPr>
              <w:t>个≥</w:t>
            </w:r>
            <w:r w:rsidRPr="00C53E26">
              <w:rPr>
                <w:rFonts w:cs="宋体" w:hint="eastAsia"/>
                <w:sz w:val="24"/>
              </w:rPr>
              <w:t>800W</w:t>
            </w:r>
            <w:r w:rsidRPr="00C53E26">
              <w:rPr>
                <w:rFonts w:cs="宋体" w:hint="eastAsia"/>
                <w:sz w:val="24"/>
              </w:rPr>
              <w:t>热插拔冗余电源，热插拔冗余风扇；</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单节点实配硬盘及托架，至少预留</w:t>
            </w:r>
            <w:r w:rsidRPr="00C53E26">
              <w:rPr>
                <w:rFonts w:cs="宋体" w:hint="eastAsia"/>
                <w:sz w:val="24"/>
              </w:rPr>
              <w:t>4</w:t>
            </w:r>
            <w:r w:rsidRPr="00C53E26">
              <w:rPr>
                <w:rFonts w:cs="宋体" w:hint="eastAsia"/>
                <w:sz w:val="24"/>
              </w:rPr>
              <w:t>个以上</w:t>
            </w:r>
            <w:r w:rsidRPr="00C53E26">
              <w:rPr>
                <w:rFonts w:cs="宋体" w:hint="eastAsia"/>
                <w:sz w:val="24"/>
              </w:rPr>
              <w:t>3.5</w:t>
            </w:r>
            <w:r w:rsidRPr="00C53E26">
              <w:rPr>
                <w:rFonts w:cs="宋体" w:hint="eastAsia"/>
                <w:sz w:val="24"/>
              </w:rPr>
              <w:t>寸硬盘位；</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硬盘位数≥</w:t>
            </w:r>
            <w:r w:rsidRPr="00C53E26">
              <w:rPr>
                <w:rFonts w:cs="宋体" w:hint="eastAsia"/>
                <w:sz w:val="24"/>
              </w:rPr>
              <w:t>24</w:t>
            </w:r>
            <w:r w:rsidRPr="00C53E26">
              <w:rPr>
                <w:rFonts w:cs="宋体" w:hint="eastAsia"/>
                <w:sz w:val="24"/>
              </w:rPr>
              <w:t>；</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系统盘：≥</w:t>
            </w:r>
            <w:r w:rsidRPr="00C53E26">
              <w:rPr>
                <w:rFonts w:cs="宋体" w:hint="eastAsia"/>
                <w:sz w:val="24"/>
              </w:rPr>
              <w:t>2*480GB SSD</w:t>
            </w:r>
            <w:r w:rsidRPr="00C53E26">
              <w:rPr>
                <w:rFonts w:cs="宋体" w:hint="eastAsia"/>
                <w:sz w:val="24"/>
              </w:rPr>
              <w:t>读密集型；</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缓存盘：≥</w:t>
            </w:r>
            <w:r w:rsidRPr="00C53E26">
              <w:rPr>
                <w:rFonts w:cs="宋体" w:hint="eastAsia"/>
                <w:sz w:val="24"/>
              </w:rPr>
              <w:t>2</w:t>
            </w:r>
            <w:r w:rsidRPr="00C53E26">
              <w:rPr>
                <w:rFonts w:cs="宋体" w:hint="eastAsia"/>
                <w:sz w:val="24"/>
              </w:rPr>
              <w:t>块</w:t>
            </w:r>
            <w:r w:rsidRPr="00C53E26">
              <w:rPr>
                <w:rFonts w:cs="宋体" w:hint="eastAsia"/>
                <w:sz w:val="24"/>
              </w:rPr>
              <w:t>NVMe SSD</w:t>
            </w:r>
            <w:r w:rsidRPr="00C53E26">
              <w:rPr>
                <w:rFonts w:cs="宋体" w:hint="eastAsia"/>
                <w:sz w:val="24"/>
              </w:rPr>
              <w:t>读写密集型，裸容量≥</w:t>
            </w:r>
            <w:r w:rsidRPr="00C53E26">
              <w:rPr>
                <w:rFonts w:cs="宋体" w:hint="eastAsia"/>
                <w:sz w:val="24"/>
              </w:rPr>
              <w:t>4TB</w:t>
            </w:r>
            <w:r w:rsidRPr="00C53E26">
              <w:rPr>
                <w:rFonts w:cs="宋体" w:hint="eastAsia"/>
                <w:sz w:val="24"/>
              </w:rPr>
              <w:t>；</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固态数据盘：≥</w:t>
            </w:r>
            <w:r w:rsidRPr="00C53E26">
              <w:rPr>
                <w:rFonts w:cs="宋体" w:hint="eastAsia"/>
                <w:sz w:val="24"/>
              </w:rPr>
              <w:t>3</w:t>
            </w:r>
            <w:r w:rsidRPr="00C53E26">
              <w:rPr>
                <w:rFonts w:cs="宋体" w:hint="eastAsia"/>
                <w:sz w:val="24"/>
              </w:rPr>
              <w:t>块</w:t>
            </w:r>
            <w:r w:rsidRPr="00C53E26">
              <w:rPr>
                <w:rFonts w:cs="宋体" w:hint="eastAsia"/>
                <w:sz w:val="24"/>
              </w:rPr>
              <w:t xml:space="preserve">SSD </w:t>
            </w:r>
            <w:r w:rsidRPr="00C53E26">
              <w:rPr>
                <w:rFonts w:cs="宋体" w:hint="eastAsia"/>
                <w:sz w:val="24"/>
              </w:rPr>
              <w:t>读写密集型，祼容量≥</w:t>
            </w:r>
            <w:r w:rsidRPr="00C53E26">
              <w:rPr>
                <w:rFonts w:cs="宋体" w:hint="eastAsia"/>
                <w:sz w:val="24"/>
              </w:rPr>
              <w:t>11TB</w:t>
            </w:r>
          </w:p>
          <w:p w:rsidR="0070759C" w:rsidRPr="00C53E26" w:rsidRDefault="0070759C" w:rsidP="00F303D0">
            <w:pPr>
              <w:numPr>
                <w:ilvl w:val="0"/>
                <w:numId w:val="8"/>
              </w:numPr>
              <w:adjustRightInd w:val="0"/>
              <w:snapToGrid w:val="0"/>
              <w:ind w:left="0" w:firstLine="0"/>
              <w:rPr>
                <w:rFonts w:cs="宋体"/>
                <w:sz w:val="24"/>
              </w:rPr>
            </w:pPr>
            <w:r w:rsidRPr="00C53E26">
              <w:rPr>
                <w:rFonts w:cs="宋体" w:hint="eastAsia"/>
                <w:sz w:val="24"/>
              </w:rPr>
              <w:t>机械数据盘：≥</w:t>
            </w:r>
            <w:r w:rsidRPr="00C53E26">
              <w:rPr>
                <w:rFonts w:cs="宋体" w:hint="eastAsia"/>
                <w:sz w:val="24"/>
              </w:rPr>
              <w:t>10</w:t>
            </w:r>
            <w:r w:rsidRPr="00C53E26">
              <w:rPr>
                <w:rFonts w:cs="宋体" w:hint="eastAsia"/>
                <w:sz w:val="24"/>
              </w:rPr>
              <w:t>块</w:t>
            </w:r>
            <w:r w:rsidRPr="00C53E26">
              <w:rPr>
                <w:rFonts w:cs="宋体" w:hint="eastAsia"/>
                <w:sz w:val="24"/>
              </w:rPr>
              <w:t>7.2K SATA</w:t>
            </w:r>
            <w:r w:rsidRPr="00C53E26">
              <w:rPr>
                <w:rFonts w:cs="宋体" w:hint="eastAsia"/>
                <w:sz w:val="24"/>
              </w:rPr>
              <w:t>硬盘，祼容量≥</w:t>
            </w:r>
            <w:r w:rsidRPr="00C53E26">
              <w:rPr>
                <w:rFonts w:cs="宋体" w:hint="eastAsia"/>
                <w:sz w:val="24"/>
              </w:rPr>
              <w:t>130TB</w:t>
            </w:r>
            <w:r w:rsidRPr="00C53E26">
              <w:rPr>
                <w:rFonts w:cs="宋体" w:hint="eastAsia"/>
                <w:sz w:val="24"/>
              </w:rPr>
              <w:t>。</w:t>
            </w:r>
          </w:p>
          <w:p w:rsidR="0070759C" w:rsidRPr="00C53E26" w:rsidRDefault="0070759C" w:rsidP="00F303D0">
            <w:pPr>
              <w:numPr>
                <w:ilvl w:val="0"/>
                <w:numId w:val="6"/>
              </w:numPr>
              <w:adjustRightInd w:val="0"/>
              <w:snapToGrid w:val="0"/>
              <w:ind w:left="0" w:firstLine="0"/>
              <w:rPr>
                <w:rFonts w:cs="宋体"/>
                <w:sz w:val="24"/>
              </w:rPr>
            </w:pPr>
            <w:r w:rsidRPr="00C53E26">
              <w:rPr>
                <w:rFonts w:cs="宋体" w:hint="eastAsia"/>
                <w:sz w:val="24"/>
              </w:rPr>
              <w:t>功能要求：</w:t>
            </w:r>
          </w:p>
          <w:p w:rsidR="00ED23E1" w:rsidRPr="00C53E26" w:rsidRDefault="002056A9" w:rsidP="002056A9">
            <w:pPr>
              <w:numPr>
                <w:ilvl w:val="0"/>
                <w:numId w:val="9"/>
              </w:numPr>
              <w:adjustRightInd w:val="0"/>
              <w:snapToGrid w:val="0"/>
              <w:ind w:left="0" w:firstLine="0"/>
              <w:rPr>
                <w:rFonts w:cs="宋体"/>
                <w:sz w:val="24"/>
              </w:rPr>
            </w:pPr>
            <w:r w:rsidRPr="00C53E26">
              <w:rPr>
                <w:rFonts w:cs="宋体" w:hint="eastAsia"/>
                <w:sz w:val="24"/>
              </w:rPr>
              <w:t>可通过延展集群的方式支持同城双活，自定义集群主副本位置，实现本地读优先</w:t>
            </w:r>
            <w:r w:rsidR="00ED23E1" w:rsidRPr="00C53E26">
              <w:rPr>
                <w:rFonts w:cs="宋体" w:hint="eastAsia"/>
                <w:sz w:val="24"/>
              </w:rPr>
              <w:t>。</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配置需含仲裁节点，</w:t>
            </w:r>
            <w:r w:rsidRPr="00C53E26">
              <w:rPr>
                <w:rFonts w:cs="宋体" w:hint="eastAsia"/>
                <w:sz w:val="24"/>
              </w:rPr>
              <w:t>CPU</w:t>
            </w:r>
            <w:r w:rsidRPr="00C53E26">
              <w:rPr>
                <w:rFonts w:cs="宋体" w:hint="eastAsia"/>
                <w:sz w:val="24"/>
              </w:rPr>
              <w:t>要求：≥</w:t>
            </w:r>
            <w:r w:rsidRPr="00C53E26">
              <w:rPr>
                <w:rFonts w:cs="宋体" w:hint="eastAsia"/>
                <w:sz w:val="24"/>
              </w:rPr>
              <w:t>2</w:t>
            </w:r>
            <w:r w:rsidRPr="00C53E26">
              <w:rPr>
                <w:rFonts w:cs="宋体" w:hint="eastAsia"/>
                <w:sz w:val="24"/>
              </w:rPr>
              <w:t>颗，核数≥</w:t>
            </w:r>
            <w:r w:rsidRPr="00C53E26">
              <w:rPr>
                <w:rFonts w:cs="宋体" w:hint="eastAsia"/>
                <w:sz w:val="24"/>
              </w:rPr>
              <w:t>10C</w:t>
            </w:r>
            <w:r w:rsidRPr="00C53E26">
              <w:rPr>
                <w:rFonts w:cs="宋体" w:hint="eastAsia"/>
                <w:sz w:val="24"/>
              </w:rPr>
              <w:t>，主频≥</w:t>
            </w:r>
            <w:r w:rsidRPr="00C53E26">
              <w:rPr>
                <w:rFonts w:cs="宋体" w:hint="eastAsia"/>
                <w:sz w:val="24"/>
              </w:rPr>
              <w:t>2.4GHz</w:t>
            </w:r>
            <w:r w:rsidRPr="00C53E26">
              <w:rPr>
                <w:rFonts w:cs="宋体" w:hint="eastAsia"/>
                <w:sz w:val="24"/>
              </w:rPr>
              <w:t>；内存≥</w:t>
            </w:r>
            <w:r w:rsidRPr="00C53E26">
              <w:rPr>
                <w:rFonts w:cs="宋体" w:hint="eastAsia"/>
                <w:sz w:val="24"/>
              </w:rPr>
              <w:t>64G</w:t>
            </w:r>
            <w:r w:rsidRPr="00C53E26">
              <w:rPr>
                <w:rFonts w:cs="宋体" w:hint="eastAsia"/>
                <w:sz w:val="24"/>
              </w:rPr>
              <w:t>，≥</w:t>
            </w:r>
            <w:r w:rsidRPr="00C53E26">
              <w:rPr>
                <w:rFonts w:cs="宋体" w:hint="eastAsia"/>
                <w:sz w:val="24"/>
              </w:rPr>
              <w:t>1</w:t>
            </w:r>
            <w:r w:rsidRPr="00C53E26">
              <w:rPr>
                <w:rFonts w:cs="宋体" w:hint="eastAsia"/>
                <w:sz w:val="24"/>
              </w:rPr>
              <w:t>块</w:t>
            </w:r>
            <w:r w:rsidR="00ED23E1" w:rsidRPr="00C53E26">
              <w:rPr>
                <w:rFonts w:cs="宋体" w:hint="eastAsia"/>
                <w:sz w:val="24"/>
              </w:rPr>
              <w:t>480GB SSD</w:t>
            </w:r>
            <w:r w:rsidRPr="00C53E26">
              <w:rPr>
                <w:rFonts w:cs="宋体" w:hint="eastAsia"/>
                <w:sz w:val="24"/>
              </w:rPr>
              <w:t>，</w:t>
            </w:r>
            <w:r w:rsidRPr="00C53E26">
              <w:rPr>
                <w:rFonts w:cs="宋体" w:hint="eastAsia"/>
                <w:sz w:val="24"/>
              </w:rPr>
              <w:t>2</w:t>
            </w:r>
            <w:r w:rsidRPr="00C53E26">
              <w:rPr>
                <w:rFonts w:cs="宋体" w:hint="eastAsia"/>
                <w:sz w:val="24"/>
              </w:rPr>
              <w:t>个双光口万兆网卡含模块，冗余电源。</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系统架构：系统全冗余架构，控制器之间是高可用架构。任何一个控制器出现故障，不影响数据的正常访问。</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以存储池为单位设定数据保护策略，不同介质存储资源可以设置不同的</w:t>
            </w:r>
            <w:r w:rsidRPr="00C53E26">
              <w:rPr>
                <w:rFonts w:cs="宋体" w:hint="eastAsia"/>
                <w:sz w:val="24"/>
              </w:rPr>
              <w:t>N+M</w:t>
            </w:r>
            <w:r w:rsidRPr="00C53E26">
              <w:rPr>
                <w:rFonts w:cs="宋体" w:hint="eastAsia"/>
                <w:sz w:val="24"/>
              </w:rPr>
              <w:t>配比的</w:t>
            </w:r>
            <w:r w:rsidRPr="00C53E26">
              <w:rPr>
                <w:rFonts w:cs="宋体" w:hint="eastAsia"/>
                <w:sz w:val="24"/>
              </w:rPr>
              <w:t>EC</w:t>
            </w:r>
            <w:r w:rsidRPr="00C53E26">
              <w:rPr>
                <w:rFonts w:cs="宋体" w:hint="eastAsia"/>
                <w:sz w:val="24"/>
              </w:rPr>
              <w:t>纠删码或者副本数（至少支持</w:t>
            </w:r>
            <w:r w:rsidRPr="00C53E26">
              <w:rPr>
                <w:rFonts w:cs="宋体" w:hint="eastAsia"/>
                <w:sz w:val="24"/>
              </w:rPr>
              <w:t>3</w:t>
            </w:r>
            <w:r w:rsidRPr="00C53E26">
              <w:rPr>
                <w:rFonts w:cs="宋体" w:hint="eastAsia"/>
                <w:sz w:val="24"/>
              </w:rPr>
              <w:t>副本以上）。</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支持工业标准的</w:t>
            </w:r>
            <w:r w:rsidRPr="00C53E26">
              <w:rPr>
                <w:rFonts w:cs="宋体" w:hint="eastAsia"/>
                <w:sz w:val="24"/>
              </w:rPr>
              <w:t xml:space="preserve">x86 </w:t>
            </w:r>
            <w:r w:rsidRPr="00C53E26">
              <w:rPr>
                <w:rFonts w:cs="宋体" w:hint="eastAsia"/>
                <w:sz w:val="24"/>
              </w:rPr>
              <w:t>通用硬件，要求硬件不能限定品牌，升级、扩容的过程中用户可以选择自行增加硬件部件。</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协议接口：提供</w:t>
            </w:r>
            <w:r w:rsidRPr="00C53E26">
              <w:rPr>
                <w:rFonts w:cs="宋体" w:hint="eastAsia"/>
                <w:sz w:val="24"/>
              </w:rPr>
              <w:t>SAN</w:t>
            </w:r>
            <w:r w:rsidRPr="00C53E26">
              <w:rPr>
                <w:rFonts w:cs="宋体" w:hint="eastAsia"/>
                <w:sz w:val="24"/>
              </w:rPr>
              <w:t>、</w:t>
            </w:r>
            <w:r w:rsidRPr="00C53E26">
              <w:rPr>
                <w:rFonts w:cs="宋体" w:hint="eastAsia"/>
                <w:sz w:val="24"/>
              </w:rPr>
              <w:t>NAS</w:t>
            </w:r>
            <w:r w:rsidRPr="00C53E26">
              <w:rPr>
                <w:rFonts w:cs="宋体" w:hint="eastAsia"/>
                <w:sz w:val="24"/>
              </w:rPr>
              <w:t>、</w:t>
            </w:r>
            <w:r w:rsidRPr="00C53E26">
              <w:rPr>
                <w:rFonts w:cs="宋体" w:hint="eastAsia"/>
                <w:sz w:val="24"/>
              </w:rPr>
              <w:t>Object</w:t>
            </w:r>
            <w:r w:rsidRPr="00C53E26">
              <w:rPr>
                <w:rFonts w:cs="宋体" w:hint="eastAsia"/>
                <w:sz w:val="24"/>
              </w:rPr>
              <w:t>统一存储系统，一套系统并发提供</w:t>
            </w:r>
            <w:r w:rsidRPr="00C53E26">
              <w:rPr>
                <w:rFonts w:cs="宋体" w:hint="eastAsia"/>
                <w:sz w:val="24"/>
              </w:rPr>
              <w:t>iSCSI</w:t>
            </w:r>
            <w:r w:rsidRPr="00C53E26">
              <w:rPr>
                <w:rFonts w:cs="宋体" w:hint="eastAsia"/>
                <w:sz w:val="24"/>
              </w:rPr>
              <w:t>、</w:t>
            </w:r>
            <w:r w:rsidRPr="00C53E26">
              <w:rPr>
                <w:rFonts w:cs="宋体" w:hint="eastAsia"/>
                <w:sz w:val="24"/>
              </w:rPr>
              <w:t>NFS</w:t>
            </w:r>
            <w:r w:rsidRPr="00C53E26">
              <w:rPr>
                <w:rFonts w:cs="宋体" w:hint="eastAsia"/>
                <w:sz w:val="24"/>
              </w:rPr>
              <w:t>、</w:t>
            </w:r>
            <w:r w:rsidRPr="00C53E26">
              <w:rPr>
                <w:rFonts w:cs="宋体" w:hint="eastAsia"/>
                <w:sz w:val="24"/>
              </w:rPr>
              <w:t>CIFS</w:t>
            </w:r>
            <w:r w:rsidRPr="00C53E26">
              <w:rPr>
                <w:rFonts w:cs="宋体" w:hint="eastAsia"/>
                <w:sz w:val="24"/>
              </w:rPr>
              <w:t>存储服务，可同时支持块、文件、对象存储服务架构，资源可灵活分配，统一</w:t>
            </w:r>
            <w:r w:rsidRPr="00C53E26">
              <w:rPr>
                <w:rFonts w:cs="宋体" w:hint="eastAsia"/>
                <w:sz w:val="24"/>
              </w:rPr>
              <w:lastRenderedPageBreak/>
              <w:t>管理。</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支持</w:t>
            </w:r>
            <w:r w:rsidRPr="00C53E26">
              <w:rPr>
                <w:rFonts w:cs="宋体" w:hint="eastAsia"/>
                <w:sz w:val="24"/>
              </w:rPr>
              <w:t>FC</w:t>
            </w:r>
            <w:r w:rsidRPr="00C53E26">
              <w:rPr>
                <w:rFonts w:cs="宋体" w:hint="eastAsia"/>
                <w:sz w:val="24"/>
              </w:rPr>
              <w:t>存储服务的平滑扩展。</w:t>
            </w:r>
          </w:p>
          <w:p w:rsidR="00ED23E1" w:rsidRPr="00C53E26" w:rsidRDefault="00ED23E1" w:rsidP="00ED23E1">
            <w:pPr>
              <w:numPr>
                <w:ilvl w:val="0"/>
                <w:numId w:val="9"/>
              </w:numPr>
              <w:adjustRightInd w:val="0"/>
              <w:snapToGrid w:val="0"/>
              <w:ind w:left="0" w:firstLine="0"/>
              <w:rPr>
                <w:rFonts w:ascii="宋体" w:hAnsi="宋体" w:cs="宋体"/>
                <w:sz w:val="24"/>
              </w:rPr>
            </w:pPr>
            <w:r w:rsidRPr="00C53E26">
              <w:rPr>
                <w:rFonts w:ascii="宋体" w:hAnsi="宋体" w:cs="宋体" w:hint="eastAsia"/>
                <w:sz w:val="24"/>
              </w:rPr>
              <w:t>具备快照技术：使用ROW(Redirect on Write)快照技术，在连续快照/克隆负载下，性能变化幅度小于5%。</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支持基于快照级别的异步复制功能，实现远程数据容灾，保证业务连续性。当主资源故障的时候，可自动切换到目标集群。</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支持</w:t>
            </w:r>
            <w:r w:rsidRPr="00C53E26">
              <w:rPr>
                <w:rFonts w:cs="宋体" w:hint="eastAsia"/>
                <w:sz w:val="24"/>
              </w:rPr>
              <w:t>POSIX</w:t>
            </w:r>
            <w:r w:rsidRPr="00C53E26">
              <w:rPr>
                <w:rFonts w:cs="宋体" w:hint="eastAsia"/>
                <w:sz w:val="24"/>
              </w:rPr>
              <w:t>，</w:t>
            </w:r>
            <w:r w:rsidRPr="00C53E26">
              <w:rPr>
                <w:rFonts w:cs="宋体" w:hint="eastAsia"/>
                <w:sz w:val="24"/>
              </w:rPr>
              <w:t>NFS</w:t>
            </w:r>
            <w:r w:rsidRPr="00C53E26">
              <w:rPr>
                <w:rFonts w:cs="宋体" w:hint="eastAsia"/>
                <w:sz w:val="24"/>
              </w:rPr>
              <w:t>，</w:t>
            </w:r>
            <w:r w:rsidRPr="00C53E26">
              <w:rPr>
                <w:rFonts w:cs="宋体" w:hint="eastAsia"/>
                <w:sz w:val="24"/>
              </w:rPr>
              <w:t>CIFS</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HDFS</w:t>
            </w:r>
            <w:r w:rsidRPr="00C53E26">
              <w:rPr>
                <w:rFonts w:cs="宋体" w:hint="eastAsia"/>
                <w:sz w:val="24"/>
              </w:rPr>
              <w:t>，</w:t>
            </w:r>
            <w:r w:rsidRPr="00C53E26">
              <w:rPr>
                <w:rFonts w:cs="宋体" w:hint="eastAsia"/>
                <w:sz w:val="24"/>
              </w:rPr>
              <w:t>CSI</w:t>
            </w:r>
            <w:r w:rsidRPr="00C53E26">
              <w:rPr>
                <w:rFonts w:cs="宋体" w:hint="eastAsia"/>
                <w:sz w:val="24"/>
              </w:rPr>
              <w:t>，</w:t>
            </w:r>
            <w:r w:rsidRPr="00C53E26">
              <w:rPr>
                <w:rFonts w:cs="宋体" w:hint="eastAsia"/>
                <w:sz w:val="24"/>
              </w:rPr>
              <w:t>AD</w:t>
            </w:r>
            <w:r w:rsidRPr="00C53E26">
              <w:rPr>
                <w:rFonts w:cs="宋体" w:hint="eastAsia"/>
                <w:sz w:val="24"/>
              </w:rPr>
              <w:t>，</w:t>
            </w:r>
            <w:r w:rsidRPr="00C53E26">
              <w:rPr>
                <w:rFonts w:cs="宋体" w:hint="eastAsia"/>
                <w:sz w:val="24"/>
              </w:rPr>
              <w:t>LDAP</w:t>
            </w:r>
            <w:r w:rsidRPr="00C53E26">
              <w:rPr>
                <w:rFonts w:cs="宋体" w:hint="eastAsia"/>
                <w:sz w:val="24"/>
              </w:rPr>
              <w:t>等协议，支持同一目录使用</w:t>
            </w:r>
            <w:r w:rsidRPr="00C53E26">
              <w:rPr>
                <w:rFonts w:cs="宋体" w:hint="eastAsia"/>
                <w:sz w:val="24"/>
              </w:rPr>
              <w:t>POSIX</w:t>
            </w:r>
            <w:r w:rsidRPr="00C53E26">
              <w:rPr>
                <w:rFonts w:cs="宋体" w:hint="eastAsia"/>
                <w:sz w:val="24"/>
              </w:rPr>
              <w:t>，</w:t>
            </w:r>
            <w:r w:rsidRPr="00C53E26">
              <w:rPr>
                <w:rFonts w:cs="宋体" w:hint="eastAsia"/>
                <w:sz w:val="24"/>
              </w:rPr>
              <w:t>NFS</w:t>
            </w:r>
            <w:r w:rsidRPr="00C53E26">
              <w:rPr>
                <w:rFonts w:cs="宋体" w:hint="eastAsia"/>
                <w:sz w:val="24"/>
              </w:rPr>
              <w:t>，</w:t>
            </w:r>
            <w:r w:rsidRPr="00C53E26">
              <w:rPr>
                <w:rFonts w:cs="宋体" w:hint="eastAsia"/>
                <w:sz w:val="24"/>
              </w:rPr>
              <w:t>CIFS</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CSI</w:t>
            </w:r>
            <w:r w:rsidRPr="00C53E26">
              <w:rPr>
                <w:rFonts w:cs="宋体" w:hint="eastAsia"/>
                <w:sz w:val="24"/>
              </w:rPr>
              <w:t>等多协议同时访问，数据互通。</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支持</w:t>
            </w:r>
            <w:r w:rsidRPr="00C53E26">
              <w:rPr>
                <w:rFonts w:cs="宋体" w:hint="eastAsia"/>
                <w:sz w:val="24"/>
              </w:rPr>
              <w:t xml:space="preserve"> OpenStack</w:t>
            </w:r>
            <w:r w:rsidRPr="00C53E26">
              <w:rPr>
                <w:rFonts w:cs="宋体" w:hint="eastAsia"/>
                <w:sz w:val="24"/>
              </w:rPr>
              <w:t>、</w:t>
            </w:r>
            <w:r w:rsidRPr="00C53E26">
              <w:rPr>
                <w:rFonts w:cs="宋体" w:hint="eastAsia"/>
                <w:sz w:val="24"/>
              </w:rPr>
              <w:t>VMware</w:t>
            </w:r>
            <w:r w:rsidRPr="00C53E26">
              <w:rPr>
                <w:rFonts w:cs="宋体" w:hint="eastAsia"/>
                <w:sz w:val="24"/>
              </w:rPr>
              <w:t>、</w:t>
            </w:r>
            <w:r w:rsidRPr="00C53E26">
              <w:rPr>
                <w:rFonts w:cs="宋体" w:hint="eastAsia"/>
                <w:sz w:val="24"/>
              </w:rPr>
              <w:t>Hyper-V</w:t>
            </w:r>
            <w:r w:rsidRPr="00C53E26">
              <w:rPr>
                <w:rFonts w:cs="宋体" w:hint="eastAsia"/>
                <w:sz w:val="24"/>
              </w:rPr>
              <w:t>、</w:t>
            </w:r>
            <w:r w:rsidRPr="00C53E26">
              <w:rPr>
                <w:rFonts w:cs="宋体" w:hint="eastAsia"/>
                <w:sz w:val="24"/>
              </w:rPr>
              <w:t>Citrix</w:t>
            </w:r>
            <w:r w:rsidRPr="00C53E26">
              <w:rPr>
                <w:rFonts w:cs="宋体" w:hint="eastAsia"/>
                <w:sz w:val="24"/>
              </w:rPr>
              <w:t>等虚拟化平台的接入。</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系统内置自助健康巡检，生成巡检报告。</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支持卷、文件管理操作，精简配置，在线扩容。</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系统触发数据重建恢复时，用户可设定数据恢复的带宽规则，最小化对业务的影响。</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支持自主规划集群物理设备拓扑，使允许多级故障隔离，包含主机、机柜、机房三级故障隔离能力。</w:t>
            </w:r>
          </w:p>
          <w:p w:rsidR="0070759C" w:rsidRPr="00C53E26" w:rsidRDefault="0070759C" w:rsidP="00F303D0">
            <w:pPr>
              <w:numPr>
                <w:ilvl w:val="0"/>
                <w:numId w:val="9"/>
              </w:numPr>
              <w:adjustRightInd w:val="0"/>
              <w:snapToGrid w:val="0"/>
              <w:ind w:left="0" w:firstLine="0"/>
              <w:rPr>
                <w:rFonts w:cs="宋体"/>
                <w:sz w:val="24"/>
              </w:rPr>
            </w:pPr>
            <w:r w:rsidRPr="00C53E26">
              <w:rPr>
                <w:rFonts w:cs="宋体" w:hint="eastAsia"/>
                <w:sz w:val="24"/>
              </w:rPr>
              <w:t>针对在线实时读写数据时做</w:t>
            </w:r>
            <w:r w:rsidRPr="00C53E26">
              <w:rPr>
                <w:rFonts w:cs="宋体" w:hint="eastAsia"/>
                <w:sz w:val="24"/>
              </w:rPr>
              <w:t>CRC</w:t>
            </w:r>
            <w:r w:rsidRPr="00C53E26">
              <w:rPr>
                <w:rFonts w:cs="宋体" w:hint="eastAsia"/>
                <w:sz w:val="24"/>
              </w:rPr>
              <w:t>（</w:t>
            </w:r>
            <w:r w:rsidRPr="00C53E26">
              <w:rPr>
                <w:rFonts w:cs="宋体" w:hint="eastAsia"/>
                <w:sz w:val="24"/>
              </w:rPr>
              <w:t>Cyclic Redundancy Check</w:t>
            </w:r>
            <w:r w:rsidRPr="00C53E26">
              <w:rPr>
                <w:rFonts w:cs="宋体" w:hint="eastAsia"/>
                <w:sz w:val="24"/>
              </w:rPr>
              <w:t>）校验，防止静默数据错误。</w:t>
            </w:r>
          </w:p>
          <w:p w:rsidR="0070759C" w:rsidRPr="00C53E26" w:rsidRDefault="0070759C" w:rsidP="00274999">
            <w:pPr>
              <w:numPr>
                <w:ilvl w:val="0"/>
                <w:numId w:val="9"/>
              </w:numPr>
              <w:adjustRightInd w:val="0"/>
              <w:snapToGrid w:val="0"/>
              <w:ind w:left="0" w:firstLine="0"/>
              <w:rPr>
                <w:rFonts w:cs="宋体"/>
                <w:sz w:val="24"/>
              </w:rPr>
            </w:pPr>
            <w:r w:rsidRPr="00C53E26">
              <w:rPr>
                <w:rFonts w:cs="宋体" w:hint="eastAsia"/>
                <w:sz w:val="24"/>
              </w:rPr>
              <w:t>高可靠特性，拔掉任意一个存储节点的所有网线模拟网络故障，拔掉后业务不中断。</w:t>
            </w:r>
          </w:p>
        </w:tc>
        <w:tc>
          <w:tcPr>
            <w:tcW w:w="70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套</w:t>
            </w:r>
          </w:p>
        </w:tc>
        <w:tc>
          <w:tcPr>
            <w:tcW w:w="747"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3</w:t>
            </w:r>
          </w:p>
        </w:tc>
        <w:tc>
          <w:tcPr>
            <w:tcW w:w="0" w:type="auto"/>
            <w:vAlign w:val="center"/>
          </w:tcPr>
          <w:p w:rsidR="0070759C" w:rsidRPr="00C53E26" w:rsidRDefault="00650F81" w:rsidP="00903ABB">
            <w:pPr>
              <w:widowControl/>
              <w:adjustRightInd w:val="0"/>
              <w:snapToGrid w:val="0"/>
              <w:jc w:val="center"/>
              <w:rPr>
                <w:rFonts w:cs="宋体"/>
                <w:sz w:val="24"/>
              </w:rPr>
            </w:pPr>
            <w:r w:rsidRPr="00C53E26">
              <w:rPr>
                <w:rFonts w:cs="宋体" w:hint="eastAsia"/>
                <w:kern w:val="0"/>
                <w:sz w:val="24"/>
              </w:rPr>
              <w:t>数据备份与恢复系统</w:t>
            </w:r>
          </w:p>
        </w:tc>
        <w:tc>
          <w:tcPr>
            <w:tcW w:w="4421" w:type="dxa"/>
            <w:vAlign w:val="center"/>
          </w:tcPr>
          <w:p w:rsidR="0070759C" w:rsidRPr="00C53E26" w:rsidRDefault="0070759C" w:rsidP="00F303D0">
            <w:pPr>
              <w:widowControl/>
              <w:numPr>
                <w:ilvl w:val="0"/>
                <w:numId w:val="10"/>
              </w:numPr>
              <w:adjustRightInd w:val="0"/>
              <w:snapToGrid w:val="0"/>
              <w:ind w:left="0" w:firstLine="0"/>
              <w:jc w:val="left"/>
              <w:rPr>
                <w:rFonts w:cs="宋体"/>
                <w:sz w:val="24"/>
              </w:rPr>
            </w:pPr>
            <w:r w:rsidRPr="00C53E26">
              <w:rPr>
                <w:rFonts w:cs="宋体" w:hint="eastAsia"/>
                <w:sz w:val="24"/>
              </w:rPr>
              <w:t>设备规格：</w:t>
            </w:r>
          </w:p>
          <w:p w:rsidR="0070759C" w:rsidRPr="00C53E26" w:rsidRDefault="00274999" w:rsidP="00F303D0">
            <w:pPr>
              <w:widowControl/>
              <w:numPr>
                <w:ilvl w:val="0"/>
                <w:numId w:val="11"/>
              </w:numPr>
              <w:adjustRightInd w:val="0"/>
              <w:snapToGrid w:val="0"/>
              <w:ind w:left="0" w:firstLine="0"/>
              <w:jc w:val="left"/>
              <w:rPr>
                <w:rFonts w:cs="宋体"/>
                <w:sz w:val="24"/>
              </w:rPr>
            </w:pPr>
            <w:r w:rsidRPr="00C53E26">
              <w:rPr>
                <w:rFonts w:cs="宋体" w:hint="eastAsia"/>
                <w:sz w:val="24"/>
              </w:rPr>
              <w:t>★</w:t>
            </w:r>
            <w:r w:rsidR="0070759C" w:rsidRPr="00C53E26">
              <w:rPr>
                <w:rFonts w:cs="宋体" w:hint="eastAsia"/>
                <w:sz w:val="24"/>
              </w:rPr>
              <w:t>2U</w:t>
            </w:r>
            <w:r w:rsidR="0070759C" w:rsidRPr="00C53E26">
              <w:rPr>
                <w:rFonts w:cs="宋体" w:hint="eastAsia"/>
                <w:sz w:val="24"/>
              </w:rPr>
              <w:t>机架式软硬备份一体机设备，提供≥</w:t>
            </w:r>
            <w:r w:rsidR="0070759C" w:rsidRPr="00C53E26">
              <w:rPr>
                <w:rFonts w:cs="宋体" w:hint="eastAsia"/>
                <w:sz w:val="24"/>
              </w:rPr>
              <w:t>12</w:t>
            </w:r>
            <w:r w:rsidR="0070759C" w:rsidRPr="00C53E26">
              <w:rPr>
                <w:rFonts w:cs="宋体" w:hint="eastAsia"/>
                <w:sz w:val="24"/>
              </w:rPr>
              <w:t>个</w:t>
            </w:r>
            <w:r w:rsidR="0070759C" w:rsidRPr="00C53E26">
              <w:rPr>
                <w:rFonts w:cs="宋体" w:hint="eastAsia"/>
                <w:sz w:val="24"/>
              </w:rPr>
              <w:t>3.5</w:t>
            </w:r>
            <w:r w:rsidR="0070759C" w:rsidRPr="00C53E26">
              <w:rPr>
                <w:rFonts w:cs="宋体" w:hint="eastAsia"/>
                <w:sz w:val="24"/>
              </w:rPr>
              <w:t>英寸磁盘槽位，备份设备系统盘采用≥</w:t>
            </w:r>
            <w:r w:rsidR="0070759C" w:rsidRPr="00C53E26">
              <w:rPr>
                <w:rFonts w:cs="宋体" w:hint="eastAsia"/>
                <w:sz w:val="24"/>
              </w:rPr>
              <w:t>2</w:t>
            </w:r>
            <w:r w:rsidR="0070759C" w:rsidRPr="00C53E26">
              <w:rPr>
                <w:rFonts w:cs="宋体" w:hint="eastAsia"/>
                <w:sz w:val="24"/>
              </w:rPr>
              <w:t>块，系统磁盘不占用前端的硬盘槽位；</w:t>
            </w:r>
          </w:p>
          <w:p w:rsidR="0070759C" w:rsidRPr="00C53E26" w:rsidRDefault="00274999" w:rsidP="00F303D0">
            <w:pPr>
              <w:widowControl/>
              <w:numPr>
                <w:ilvl w:val="0"/>
                <w:numId w:val="11"/>
              </w:numPr>
              <w:adjustRightInd w:val="0"/>
              <w:snapToGrid w:val="0"/>
              <w:ind w:left="0" w:firstLine="0"/>
              <w:jc w:val="left"/>
              <w:rPr>
                <w:rFonts w:cs="宋体"/>
                <w:sz w:val="24"/>
              </w:rPr>
            </w:pPr>
            <w:r w:rsidRPr="00C53E26">
              <w:rPr>
                <w:rFonts w:cs="宋体" w:hint="eastAsia"/>
                <w:sz w:val="24"/>
              </w:rPr>
              <w:t>★</w:t>
            </w:r>
            <w:r w:rsidR="0070759C" w:rsidRPr="00C53E26">
              <w:rPr>
                <w:rFonts w:cs="宋体" w:hint="eastAsia"/>
                <w:sz w:val="24"/>
              </w:rPr>
              <w:t>配置</w:t>
            </w:r>
            <w:r w:rsidR="0070759C" w:rsidRPr="00C53E26">
              <w:rPr>
                <w:rFonts w:cs="宋体" w:hint="eastAsia"/>
                <w:sz w:val="24"/>
              </w:rPr>
              <w:t>CPU</w:t>
            </w:r>
            <w:r w:rsidR="0070759C" w:rsidRPr="00C53E26">
              <w:rPr>
                <w:rFonts w:cs="宋体" w:hint="eastAsia"/>
                <w:sz w:val="24"/>
              </w:rPr>
              <w:t>≥</w:t>
            </w:r>
            <w:r w:rsidR="0070759C" w:rsidRPr="00C53E26">
              <w:rPr>
                <w:rFonts w:cs="宋体" w:hint="eastAsia"/>
                <w:sz w:val="24"/>
              </w:rPr>
              <w:t>2</w:t>
            </w:r>
            <w:r w:rsidR="0070759C" w:rsidRPr="00C53E26">
              <w:rPr>
                <w:rFonts w:cs="宋体" w:hint="eastAsia"/>
                <w:sz w:val="24"/>
              </w:rPr>
              <w:t>个，核数≥</w:t>
            </w:r>
            <w:r w:rsidR="0070759C" w:rsidRPr="00C53E26">
              <w:rPr>
                <w:rFonts w:cs="宋体" w:hint="eastAsia"/>
                <w:sz w:val="24"/>
              </w:rPr>
              <w:t>10C</w:t>
            </w:r>
            <w:r w:rsidR="0070759C" w:rsidRPr="00C53E26">
              <w:rPr>
                <w:rFonts w:cs="宋体" w:hint="eastAsia"/>
                <w:sz w:val="24"/>
              </w:rPr>
              <w:t>，主频≥</w:t>
            </w:r>
            <w:r w:rsidR="0070759C" w:rsidRPr="00C53E26">
              <w:rPr>
                <w:rFonts w:cs="宋体" w:hint="eastAsia"/>
                <w:sz w:val="24"/>
              </w:rPr>
              <w:t>2.2GHz</w:t>
            </w:r>
            <w:r w:rsidR="0070759C" w:rsidRPr="00C53E26">
              <w:rPr>
                <w:rFonts w:cs="宋体" w:hint="eastAsia"/>
                <w:sz w:val="24"/>
              </w:rPr>
              <w:t>，配置≥</w:t>
            </w:r>
            <w:r w:rsidR="0070759C" w:rsidRPr="00C53E26">
              <w:rPr>
                <w:rFonts w:cs="宋体" w:hint="eastAsia"/>
                <w:sz w:val="24"/>
              </w:rPr>
              <w:t>256GB</w:t>
            </w:r>
            <w:r w:rsidR="0070759C" w:rsidRPr="00C53E26">
              <w:rPr>
                <w:rFonts w:cs="宋体" w:hint="eastAsia"/>
                <w:sz w:val="24"/>
              </w:rPr>
              <w:t>高速缓存，具备可扩展性；</w:t>
            </w:r>
          </w:p>
          <w:p w:rsidR="0070759C" w:rsidRPr="00C53E26" w:rsidRDefault="0070759C" w:rsidP="00F303D0">
            <w:pPr>
              <w:widowControl/>
              <w:numPr>
                <w:ilvl w:val="0"/>
                <w:numId w:val="11"/>
              </w:numPr>
              <w:adjustRightInd w:val="0"/>
              <w:snapToGrid w:val="0"/>
              <w:ind w:left="0" w:firstLine="0"/>
              <w:jc w:val="left"/>
              <w:rPr>
                <w:rFonts w:cs="宋体"/>
                <w:sz w:val="24"/>
              </w:rPr>
            </w:pPr>
            <w:r w:rsidRPr="00C53E26">
              <w:rPr>
                <w:rFonts w:cs="宋体" w:hint="eastAsia"/>
                <w:sz w:val="24"/>
              </w:rPr>
              <w:t>配备≥</w:t>
            </w:r>
            <w:r w:rsidRPr="00C53E26">
              <w:rPr>
                <w:rFonts w:cs="宋体" w:hint="eastAsia"/>
                <w:sz w:val="24"/>
              </w:rPr>
              <w:t>4</w:t>
            </w:r>
            <w:r w:rsidRPr="00C53E26">
              <w:rPr>
                <w:rFonts w:cs="宋体" w:hint="eastAsia"/>
                <w:sz w:val="24"/>
              </w:rPr>
              <w:t>个千兆网络端口和≥</w:t>
            </w:r>
            <w:r w:rsidRPr="00C53E26">
              <w:rPr>
                <w:rFonts w:cs="宋体" w:hint="eastAsia"/>
                <w:sz w:val="24"/>
              </w:rPr>
              <w:t>2</w:t>
            </w:r>
            <w:r w:rsidRPr="00C53E26">
              <w:rPr>
                <w:rFonts w:cs="宋体" w:hint="eastAsia"/>
                <w:sz w:val="24"/>
              </w:rPr>
              <w:t>个万兆光口（含光模块）；</w:t>
            </w:r>
          </w:p>
          <w:p w:rsidR="0070759C" w:rsidRPr="00C53E26" w:rsidRDefault="0070759C" w:rsidP="00F303D0">
            <w:pPr>
              <w:widowControl/>
              <w:numPr>
                <w:ilvl w:val="0"/>
                <w:numId w:val="11"/>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5</w:t>
            </w:r>
            <w:r w:rsidRPr="00C53E26">
              <w:rPr>
                <w:rFonts w:cs="宋体" w:hint="eastAsia"/>
                <w:sz w:val="24"/>
              </w:rPr>
              <w:t>个</w:t>
            </w:r>
            <w:r w:rsidRPr="00C53E26">
              <w:rPr>
                <w:rFonts w:cs="宋体" w:hint="eastAsia"/>
                <w:sz w:val="24"/>
              </w:rPr>
              <w:t>PCI</w:t>
            </w:r>
            <w:r w:rsidRPr="00C53E26">
              <w:rPr>
                <w:rFonts w:cs="宋体" w:hint="eastAsia"/>
                <w:sz w:val="24"/>
              </w:rPr>
              <w:t>扩展槽（支持</w:t>
            </w:r>
            <w:r w:rsidRPr="00C53E26">
              <w:rPr>
                <w:rFonts w:cs="宋体" w:hint="eastAsia"/>
                <w:sz w:val="24"/>
              </w:rPr>
              <w:t>8GB</w:t>
            </w:r>
            <w:r w:rsidRPr="00C53E26">
              <w:rPr>
                <w:rFonts w:cs="宋体" w:hint="eastAsia"/>
                <w:sz w:val="24"/>
              </w:rPr>
              <w:t>或</w:t>
            </w:r>
            <w:r w:rsidRPr="00C53E26">
              <w:rPr>
                <w:rFonts w:cs="宋体" w:hint="eastAsia"/>
                <w:sz w:val="24"/>
              </w:rPr>
              <w:t>16GB FC HBA</w:t>
            </w:r>
            <w:r w:rsidRPr="00C53E26">
              <w:rPr>
                <w:rFonts w:cs="宋体" w:hint="eastAsia"/>
                <w:sz w:val="24"/>
              </w:rPr>
              <w:t>卡，</w:t>
            </w:r>
            <w:r w:rsidRPr="00C53E26">
              <w:rPr>
                <w:rFonts w:cs="宋体" w:hint="eastAsia"/>
                <w:sz w:val="24"/>
              </w:rPr>
              <w:t>1GE</w:t>
            </w:r>
            <w:r w:rsidRPr="00C53E26">
              <w:rPr>
                <w:rFonts w:cs="宋体" w:hint="eastAsia"/>
                <w:sz w:val="24"/>
              </w:rPr>
              <w:t>或</w:t>
            </w:r>
            <w:r w:rsidRPr="00C53E26">
              <w:rPr>
                <w:rFonts w:cs="宋体" w:hint="eastAsia"/>
                <w:sz w:val="24"/>
              </w:rPr>
              <w:t>10GE</w:t>
            </w:r>
            <w:r w:rsidRPr="00C53E26">
              <w:rPr>
                <w:rFonts w:cs="宋体" w:hint="eastAsia"/>
                <w:sz w:val="24"/>
              </w:rPr>
              <w:t>网络接口</w:t>
            </w:r>
            <w:r w:rsidRPr="00C53E26">
              <w:rPr>
                <w:rFonts w:cs="宋体" w:hint="eastAsia"/>
                <w:sz w:val="24"/>
              </w:rPr>
              <w:lastRenderedPageBreak/>
              <w:t>卡）；</w:t>
            </w:r>
          </w:p>
          <w:p w:rsidR="0070759C" w:rsidRPr="00C53E26" w:rsidRDefault="0070759C" w:rsidP="00F303D0">
            <w:pPr>
              <w:widowControl/>
              <w:numPr>
                <w:ilvl w:val="0"/>
                <w:numId w:val="11"/>
              </w:numPr>
              <w:adjustRightInd w:val="0"/>
              <w:snapToGrid w:val="0"/>
              <w:ind w:left="0" w:firstLine="0"/>
              <w:jc w:val="left"/>
              <w:rPr>
                <w:rFonts w:cs="宋体"/>
                <w:sz w:val="24"/>
              </w:rPr>
            </w:pPr>
            <w:r w:rsidRPr="00C53E26">
              <w:rPr>
                <w:rFonts w:cs="宋体" w:hint="eastAsia"/>
                <w:sz w:val="24"/>
              </w:rPr>
              <w:t>提供</w:t>
            </w:r>
            <w:r w:rsidRPr="00C53E26">
              <w:rPr>
                <w:rFonts w:cs="宋体" w:hint="eastAsia"/>
                <w:sz w:val="24"/>
              </w:rPr>
              <w:t>RAID0,1,10,5,50</w:t>
            </w:r>
            <w:r w:rsidRPr="00C53E26">
              <w:rPr>
                <w:rFonts w:cs="宋体" w:hint="eastAsia"/>
                <w:sz w:val="24"/>
              </w:rPr>
              <w:t>等多种</w:t>
            </w:r>
            <w:r w:rsidRPr="00C53E26">
              <w:rPr>
                <w:rFonts w:cs="宋体" w:hint="eastAsia"/>
                <w:sz w:val="24"/>
              </w:rPr>
              <w:t>RAID</w:t>
            </w:r>
            <w:r w:rsidRPr="00C53E26">
              <w:rPr>
                <w:rFonts w:cs="宋体" w:hint="eastAsia"/>
                <w:sz w:val="24"/>
              </w:rPr>
              <w:t>级别，并具备热备盘；提供</w:t>
            </w:r>
            <w:r w:rsidRPr="00C53E26">
              <w:rPr>
                <w:rFonts w:cs="宋体" w:hint="eastAsia"/>
                <w:sz w:val="24"/>
              </w:rPr>
              <w:t>Raid</w:t>
            </w:r>
            <w:r w:rsidRPr="00C53E26">
              <w:rPr>
                <w:rFonts w:cs="宋体" w:hint="eastAsia"/>
                <w:sz w:val="24"/>
              </w:rPr>
              <w:t>掉电保护；</w:t>
            </w:r>
          </w:p>
          <w:p w:rsidR="0070759C" w:rsidRPr="00C53E26" w:rsidRDefault="0070759C" w:rsidP="00F303D0">
            <w:pPr>
              <w:widowControl/>
              <w:numPr>
                <w:ilvl w:val="0"/>
                <w:numId w:val="11"/>
              </w:numPr>
              <w:adjustRightInd w:val="0"/>
              <w:snapToGrid w:val="0"/>
              <w:ind w:left="0" w:firstLine="0"/>
              <w:jc w:val="left"/>
              <w:rPr>
                <w:rFonts w:cs="宋体"/>
                <w:sz w:val="24"/>
              </w:rPr>
            </w:pPr>
            <w:r w:rsidRPr="00C53E26">
              <w:rPr>
                <w:rFonts w:cs="宋体" w:hint="eastAsia"/>
                <w:sz w:val="24"/>
              </w:rPr>
              <w:t>本次配置≥</w:t>
            </w:r>
            <w:r w:rsidRPr="00C53E26">
              <w:rPr>
                <w:rFonts w:cs="宋体" w:hint="eastAsia"/>
                <w:sz w:val="24"/>
              </w:rPr>
              <w:t>6</w:t>
            </w:r>
            <w:r w:rsidRPr="00C53E26">
              <w:rPr>
                <w:rFonts w:cs="宋体" w:hint="eastAsia"/>
                <w:sz w:val="24"/>
              </w:rPr>
              <w:t>块企业级</w:t>
            </w:r>
            <w:r w:rsidRPr="00C53E26">
              <w:rPr>
                <w:rFonts w:cs="宋体" w:hint="eastAsia"/>
                <w:sz w:val="24"/>
              </w:rPr>
              <w:t>NLSAS</w:t>
            </w:r>
            <w:r w:rsidRPr="00C53E26">
              <w:rPr>
                <w:rFonts w:cs="宋体" w:hint="eastAsia"/>
                <w:sz w:val="24"/>
              </w:rPr>
              <w:t>硬盘，单块容量≥</w:t>
            </w:r>
            <w:r w:rsidRPr="00C53E26">
              <w:rPr>
                <w:rFonts w:cs="宋体" w:hint="eastAsia"/>
                <w:sz w:val="24"/>
              </w:rPr>
              <w:t>12TB</w:t>
            </w:r>
            <w:r w:rsidRPr="00C53E26">
              <w:rPr>
                <w:rFonts w:cs="宋体" w:hint="eastAsia"/>
                <w:sz w:val="24"/>
              </w:rPr>
              <w:t>；≥</w:t>
            </w:r>
            <w:r w:rsidRPr="00C53E26">
              <w:rPr>
                <w:rFonts w:cs="宋体" w:hint="eastAsia"/>
                <w:sz w:val="24"/>
              </w:rPr>
              <w:t>6</w:t>
            </w:r>
            <w:r w:rsidRPr="00C53E26">
              <w:rPr>
                <w:rFonts w:cs="宋体" w:hint="eastAsia"/>
                <w:sz w:val="24"/>
              </w:rPr>
              <w:t>块</w:t>
            </w:r>
            <w:r w:rsidRPr="00C53E26">
              <w:rPr>
                <w:rFonts w:cs="宋体" w:hint="eastAsia"/>
                <w:sz w:val="24"/>
              </w:rPr>
              <w:t>SAS 10K</w:t>
            </w:r>
            <w:r w:rsidRPr="00C53E26">
              <w:rPr>
                <w:rFonts w:cs="宋体" w:hint="eastAsia"/>
                <w:sz w:val="24"/>
              </w:rPr>
              <w:t>企业级硬盘，单块容量≥</w:t>
            </w:r>
            <w:r w:rsidRPr="00C53E26">
              <w:rPr>
                <w:rFonts w:cs="宋体" w:hint="eastAsia"/>
                <w:sz w:val="24"/>
              </w:rPr>
              <w:t>2.4TB</w:t>
            </w:r>
            <w:r w:rsidRPr="00C53E26">
              <w:rPr>
                <w:rFonts w:cs="宋体" w:hint="eastAsia"/>
                <w:sz w:val="24"/>
              </w:rPr>
              <w:t>。</w:t>
            </w:r>
          </w:p>
          <w:p w:rsidR="0070759C" w:rsidRPr="00C53E26" w:rsidRDefault="0070759C" w:rsidP="00F303D0">
            <w:pPr>
              <w:widowControl/>
              <w:numPr>
                <w:ilvl w:val="0"/>
                <w:numId w:val="11"/>
              </w:numPr>
              <w:adjustRightInd w:val="0"/>
              <w:snapToGrid w:val="0"/>
              <w:ind w:left="0" w:firstLine="0"/>
              <w:jc w:val="left"/>
              <w:rPr>
                <w:rFonts w:cs="宋体"/>
                <w:sz w:val="24"/>
              </w:rPr>
            </w:pPr>
            <w:r w:rsidRPr="00C53E26">
              <w:rPr>
                <w:rFonts w:cs="宋体" w:hint="eastAsia"/>
                <w:sz w:val="24"/>
              </w:rPr>
              <w:t>提供≥</w:t>
            </w:r>
            <w:r w:rsidRPr="00C53E26">
              <w:rPr>
                <w:rFonts w:cs="宋体" w:hint="eastAsia"/>
                <w:sz w:val="24"/>
              </w:rPr>
              <w:t>60TB</w:t>
            </w:r>
            <w:r w:rsidRPr="00C53E26">
              <w:rPr>
                <w:rFonts w:cs="宋体" w:hint="eastAsia"/>
                <w:sz w:val="24"/>
              </w:rPr>
              <w:t>后端定时备份容量授权、≥</w:t>
            </w:r>
            <w:r w:rsidRPr="00C53E26">
              <w:rPr>
                <w:rFonts w:cs="宋体" w:hint="eastAsia"/>
                <w:sz w:val="24"/>
              </w:rPr>
              <w:t>10TB</w:t>
            </w:r>
            <w:r w:rsidRPr="00C53E26">
              <w:rPr>
                <w:rFonts w:cs="宋体" w:hint="eastAsia"/>
                <w:sz w:val="24"/>
              </w:rPr>
              <w:t>后端副本数据管理容量授权。</w:t>
            </w:r>
          </w:p>
          <w:p w:rsidR="0070759C" w:rsidRPr="00C53E26" w:rsidRDefault="0070759C" w:rsidP="00F303D0">
            <w:pPr>
              <w:widowControl/>
              <w:numPr>
                <w:ilvl w:val="0"/>
                <w:numId w:val="11"/>
              </w:numPr>
              <w:adjustRightInd w:val="0"/>
              <w:snapToGrid w:val="0"/>
              <w:ind w:left="0" w:firstLine="0"/>
              <w:jc w:val="left"/>
              <w:rPr>
                <w:rFonts w:cs="宋体"/>
                <w:sz w:val="24"/>
              </w:rPr>
            </w:pPr>
            <w:r w:rsidRPr="00C53E26">
              <w:rPr>
                <w:rFonts w:cs="宋体" w:hint="eastAsia"/>
                <w:sz w:val="24"/>
              </w:rPr>
              <w:t>提供不限客户端数量的</w:t>
            </w:r>
            <w:r w:rsidRPr="00C53E26">
              <w:rPr>
                <w:rFonts w:cs="宋体" w:hint="eastAsia"/>
                <w:sz w:val="24"/>
              </w:rPr>
              <w:t>CDP</w:t>
            </w:r>
            <w:r w:rsidRPr="00C53E26">
              <w:rPr>
                <w:rFonts w:cs="宋体" w:hint="eastAsia"/>
                <w:sz w:val="24"/>
              </w:rPr>
              <w:t>授权代理</w:t>
            </w:r>
          </w:p>
          <w:p w:rsidR="0070759C" w:rsidRPr="00C53E26" w:rsidRDefault="0070759C" w:rsidP="00F303D0">
            <w:pPr>
              <w:widowControl/>
              <w:numPr>
                <w:ilvl w:val="0"/>
                <w:numId w:val="10"/>
              </w:numPr>
              <w:adjustRightInd w:val="0"/>
              <w:snapToGrid w:val="0"/>
              <w:ind w:left="0" w:firstLine="0"/>
              <w:jc w:val="left"/>
              <w:rPr>
                <w:rFonts w:cs="宋体"/>
                <w:sz w:val="24"/>
              </w:rPr>
            </w:pPr>
            <w:r w:rsidRPr="00C53E26">
              <w:rPr>
                <w:rFonts w:cs="宋体" w:hint="eastAsia"/>
                <w:sz w:val="24"/>
              </w:rPr>
              <w:t>功能要求：</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包含不限客户端数量的面向主流文件系统、数据库、虚拟化、云平台等数据与应用的定时备份、副本数据管理、远程复制、重复数据删除、永久增量备份等数据保护功能，支持云备份与云归档、磁带归档、蓝光归档、</w:t>
            </w:r>
            <w:r w:rsidRPr="00C53E26">
              <w:rPr>
                <w:rFonts w:cs="宋体" w:hint="eastAsia"/>
                <w:sz w:val="24"/>
              </w:rPr>
              <w:t xml:space="preserve">LAN-Free </w:t>
            </w:r>
            <w:r w:rsidRPr="00C53E26">
              <w:rPr>
                <w:rFonts w:cs="宋体" w:hint="eastAsia"/>
                <w:sz w:val="24"/>
              </w:rPr>
              <w:t>备份等高级特性。</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可控制备份客户端的内存占用，降低数据同步对生产系统的性能影响。</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备份系统支持集群架构，三个及以上数量的备份节点（设备）可以组成一个高可用的集群系统，避免因软硬件故障、人为误操作等造成备份系统不可用的问题的发生。</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提供永久增量备份能力，初次备份对所有数据进行完全备份，之后只对新增加或改动过的数据做增量备份。每个增量备份的数据副本将自动合成为完全副本，能够大幅度减少备份时间，节省备份数据所需的存储空间，且提升了恢复效率。</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提供对</w:t>
            </w:r>
            <w:r w:rsidRPr="00C53E26">
              <w:rPr>
                <w:rFonts w:cs="宋体" w:hint="eastAsia"/>
                <w:sz w:val="24"/>
              </w:rPr>
              <w:t>Oracle</w:t>
            </w:r>
            <w:r w:rsidRPr="00C53E26">
              <w:rPr>
                <w:rFonts w:cs="宋体" w:hint="eastAsia"/>
                <w:sz w:val="24"/>
              </w:rPr>
              <w:t>的复制能力，支持基于</w:t>
            </w:r>
            <w:r w:rsidRPr="00C53E26">
              <w:rPr>
                <w:rFonts w:cs="宋体" w:hint="eastAsia"/>
                <w:sz w:val="24"/>
              </w:rPr>
              <w:t>oracle redolog</w:t>
            </w:r>
            <w:r w:rsidRPr="00C53E26">
              <w:rPr>
                <w:rFonts w:cs="宋体" w:hint="eastAsia"/>
                <w:sz w:val="24"/>
              </w:rPr>
              <w:t>的</w:t>
            </w:r>
            <w:r w:rsidRPr="00C53E26">
              <w:rPr>
                <w:rFonts w:cs="宋体" w:hint="eastAsia"/>
                <w:sz w:val="24"/>
              </w:rPr>
              <w:t>CDP</w:t>
            </w:r>
            <w:r w:rsidRPr="00C53E26">
              <w:rPr>
                <w:rFonts w:cs="宋体" w:hint="eastAsia"/>
                <w:sz w:val="24"/>
              </w:rPr>
              <w:t>实时复制备份方式和支持基于</w:t>
            </w:r>
            <w:r w:rsidRPr="00C53E26">
              <w:rPr>
                <w:rFonts w:cs="宋体" w:hint="eastAsia"/>
                <w:sz w:val="24"/>
              </w:rPr>
              <w:t>oracle</w:t>
            </w:r>
            <w:r w:rsidRPr="00C53E26">
              <w:rPr>
                <w:rFonts w:cs="宋体" w:hint="eastAsia"/>
                <w:sz w:val="24"/>
              </w:rPr>
              <w:t>底层数据块变化的</w:t>
            </w:r>
            <w:r w:rsidRPr="00C53E26">
              <w:rPr>
                <w:rFonts w:cs="宋体" w:hint="eastAsia"/>
                <w:sz w:val="24"/>
              </w:rPr>
              <w:t>CDP</w:t>
            </w:r>
            <w:r w:rsidRPr="00C53E26">
              <w:rPr>
                <w:rFonts w:cs="宋体" w:hint="eastAsia"/>
                <w:sz w:val="24"/>
              </w:rPr>
              <w:t>实时复制方式，，备用数据库与生产数据库数据保持实时同步，提供该功能截图证明。</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支持华为</w:t>
            </w:r>
            <w:r w:rsidRPr="00C53E26">
              <w:rPr>
                <w:rFonts w:cs="宋体" w:hint="eastAsia"/>
                <w:sz w:val="24"/>
              </w:rPr>
              <w:t>GaussDB</w:t>
            </w:r>
            <w:r w:rsidRPr="00C53E26">
              <w:rPr>
                <w:rFonts w:cs="宋体" w:hint="eastAsia"/>
                <w:sz w:val="24"/>
              </w:rPr>
              <w:t>、华为云</w:t>
            </w:r>
            <w:r w:rsidRPr="00C53E26">
              <w:rPr>
                <w:rFonts w:cs="宋体" w:hint="eastAsia"/>
                <w:sz w:val="24"/>
              </w:rPr>
              <w:t>Stack</w:t>
            </w:r>
            <w:r w:rsidRPr="00C53E26">
              <w:rPr>
                <w:rFonts w:cs="宋体" w:hint="eastAsia"/>
                <w:sz w:val="24"/>
              </w:rPr>
              <w:t>的接口级在线备份与恢复。</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提供不限容量重复数据删除能力，通过在多个不同的备份设备上构建重复数据删除数据库，并将重复数据删除计算并行分布于多个节点，有效解决单点性能和存储空间压力问题。</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Kubernetes</w:t>
            </w:r>
            <w:r w:rsidRPr="00C53E26">
              <w:rPr>
                <w:rFonts w:cs="宋体" w:hint="eastAsia"/>
                <w:sz w:val="24"/>
              </w:rPr>
              <w:t>的备份，支持</w:t>
            </w:r>
            <w:r w:rsidRPr="00C53E26">
              <w:rPr>
                <w:rFonts w:cs="宋体" w:hint="eastAsia"/>
                <w:sz w:val="24"/>
              </w:rPr>
              <w:t>API</w:t>
            </w:r>
            <w:r w:rsidRPr="00C53E26">
              <w:rPr>
                <w:rFonts w:cs="宋体" w:hint="eastAsia"/>
                <w:sz w:val="24"/>
              </w:rPr>
              <w:t>接口级以集群、</w:t>
            </w:r>
            <w:r w:rsidRPr="00C53E26">
              <w:rPr>
                <w:rFonts w:cs="宋体" w:hint="eastAsia"/>
                <w:sz w:val="24"/>
              </w:rPr>
              <w:t>Namespace</w:t>
            </w:r>
            <w:r w:rsidRPr="00C53E26">
              <w:rPr>
                <w:rFonts w:cs="宋体" w:hint="eastAsia"/>
                <w:sz w:val="24"/>
              </w:rPr>
              <w:t>、</w:t>
            </w:r>
            <w:r w:rsidRPr="00C53E26">
              <w:rPr>
                <w:rFonts w:cs="宋体" w:hint="eastAsia"/>
                <w:sz w:val="24"/>
              </w:rPr>
              <w:t xml:space="preserve">Workload </w:t>
            </w:r>
            <w:r w:rsidRPr="00C53E26">
              <w:rPr>
                <w:rFonts w:cs="宋体" w:hint="eastAsia"/>
                <w:sz w:val="24"/>
              </w:rPr>
              <w:t>为粒度对</w:t>
            </w:r>
            <w:r w:rsidRPr="00C53E26">
              <w:rPr>
                <w:rFonts w:cs="宋体" w:hint="eastAsia"/>
                <w:sz w:val="24"/>
              </w:rPr>
              <w:lastRenderedPageBreak/>
              <w:t>云原生应用进行保护，支持快照及挂载恢复（</w:t>
            </w:r>
            <w:r w:rsidRPr="00C53E26">
              <w:rPr>
                <w:rFonts w:cs="宋体" w:hint="eastAsia"/>
                <w:sz w:val="24"/>
              </w:rPr>
              <w:t xml:space="preserve">CSI </w:t>
            </w:r>
            <w:r w:rsidRPr="00C53E26">
              <w:rPr>
                <w:rFonts w:cs="宋体" w:hint="eastAsia"/>
                <w:sz w:val="24"/>
              </w:rPr>
              <w:t>场景），支持快照管理、策略管理等。</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所有数据恢复任务最后一步，均需要提示操作者通过键盘输入指定内容再次确认，避免误操作导致生产数据被覆盖</w:t>
            </w:r>
            <w:r w:rsidR="00274999" w:rsidRPr="00C53E26">
              <w:rPr>
                <w:rFonts w:cs="宋体" w:hint="eastAsia"/>
                <w:sz w:val="24"/>
              </w:rPr>
              <w:t>。</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Dashboard</w:t>
            </w:r>
            <w:r w:rsidRPr="00C53E26">
              <w:rPr>
                <w:rFonts w:cs="宋体" w:hint="eastAsia"/>
                <w:sz w:val="24"/>
              </w:rPr>
              <w:t>，实现任务、存储、对象、告警等统计结果可视化</w:t>
            </w:r>
            <w:r w:rsidR="00274999" w:rsidRPr="00C53E26">
              <w:rPr>
                <w:rFonts w:cs="宋体" w:hint="eastAsia"/>
                <w:sz w:val="24"/>
              </w:rPr>
              <w:t>。</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支持多员管理体系以满足安全性和审计要求，需满足系统管理员，审计管理员、安全管理员、租户、操作员和巡检员等六类角色，通过分权管理，提升备份系统的管理安全性。</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支持华为云</w:t>
            </w:r>
            <w:r w:rsidRPr="00C53E26">
              <w:rPr>
                <w:rFonts w:cs="宋体" w:hint="eastAsia"/>
                <w:sz w:val="24"/>
              </w:rPr>
              <w:t>Stack</w:t>
            </w:r>
            <w:r w:rsidRPr="00C53E26">
              <w:rPr>
                <w:rFonts w:cs="宋体" w:hint="eastAsia"/>
                <w:sz w:val="24"/>
              </w:rPr>
              <w:t>云平台的备份，支持云主机级别的保护，支持云主机的自动发现备份保护</w:t>
            </w:r>
            <w:r w:rsidRPr="00C53E26">
              <w:rPr>
                <w:rFonts w:cs="宋体" w:hint="eastAsia"/>
                <w:sz w:val="24"/>
              </w:rPr>
              <w:t>,</w:t>
            </w:r>
            <w:r w:rsidRPr="00C53E26">
              <w:rPr>
                <w:rFonts w:cs="宋体" w:hint="eastAsia"/>
                <w:sz w:val="24"/>
              </w:rPr>
              <w:t>支持云主机并发备份恢复。支持云主机和云硬盘级别的细粒度保护；</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H3C CloudOS</w:t>
            </w:r>
            <w:r w:rsidRPr="00C53E26">
              <w:rPr>
                <w:rFonts w:cs="宋体" w:hint="eastAsia"/>
                <w:sz w:val="24"/>
              </w:rPr>
              <w:t>的备份恢复，支持租户在租户隔离区自助操作备份和恢复操作；</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ZStack</w:t>
            </w:r>
            <w:r w:rsidRPr="00C53E26">
              <w:rPr>
                <w:rFonts w:cs="宋体" w:hint="eastAsia"/>
                <w:sz w:val="24"/>
              </w:rPr>
              <w:t>、</w:t>
            </w:r>
            <w:r w:rsidRPr="00C53E26">
              <w:rPr>
                <w:rFonts w:cs="宋体" w:hint="eastAsia"/>
                <w:sz w:val="24"/>
              </w:rPr>
              <w:t>EasyStack</w:t>
            </w:r>
            <w:r w:rsidRPr="00C53E26">
              <w:rPr>
                <w:rFonts w:cs="宋体" w:hint="eastAsia"/>
                <w:sz w:val="24"/>
              </w:rPr>
              <w:t>、中兴</w:t>
            </w:r>
            <w:r w:rsidRPr="00C53E26">
              <w:rPr>
                <w:rFonts w:cs="宋体" w:hint="eastAsia"/>
                <w:sz w:val="24"/>
              </w:rPr>
              <w:t xml:space="preserve"> TECS</w:t>
            </w:r>
            <w:r w:rsidRPr="00C53E26">
              <w:rPr>
                <w:rFonts w:cs="宋体" w:hint="eastAsia"/>
                <w:sz w:val="24"/>
              </w:rPr>
              <w:t>云平台的备份</w:t>
            </w:r>
            <w:r w:rsidRPr="00C53E26">
              <w:rPr>
                <w:rFonts w:cs="宋体" w:hint="eastAsia"/>
                <w:sz w:val="24"/>
              </w:rPr>
              <w:t xml:space="preserve"> , </w:t>
            </w:r>
            <w:r w:rsidRPr="00C53E26">
              <w:rPr>
                <w:rFonts w:cs="宋体" w:hint="eastAsia"/>
                <w:sz w:val="24"/>
              </w:rPr>
              <w:t>支持云主机级别的保护；</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智能灾备运维能力扩展，可实现基于备份设备的基础设施监控、容量智能预测、备份任务分析、安全审计，对备份一体机备份资源使用情况、灾备任务执行情况、备份容量、安全合规性等指标进行智能分析、预测、告警。</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提供备份系统防护病毒、木马免疫能力，避免病毒篡改、删除存储数据，备份系统允许备份系统内部调度读写操作，不允许操作系统超管账户</w:t>
            </w:r>
            <w:r w:rsidRPr="00C53E26">
              <w:rPr>
                <w:rFonts w:cs="宋体" w:hint="eastAsia"/>
                <w:sz w:val="24"/>
              </w:rPr>
              <w:t>root.administrator</w:t>
            </w:r>
            <w:r w:rsidRPr="00C53E26">
              <w:rPr>
                <w:rFonts w:cs="宋体" w:hint="eastAsia"/>
                <w:sz w:val="24"/>
              </w:rPr>
              <w:t>直接通过命令行等操作系统指令访问浏览、修改备份存储数据，防止病毒、木马对备份数据进行篡改的免疫机制。</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支持以</w:t>
            </w:r>
            <w:r w:rsidRPr="00C53E26">
              <w:rPr>
                <w:rFonts w:cs="宋体" w:hint="eastAsia"/>
                <w:sz w:val="24"/>
              </w:rPr>
              <w:t>NAS</w:t>
            </w:r>
            <w:r w:rsidRPr="00C53E26">
              <w:rPr>
                <w:rFonts w:cs="宋体" w:hint="eastAsia"/>
                <w:sz w:val="24"/>
              </w:rPr>
              <w:t>方式挂载到目标服务器快速恢复，目标服务器可直接访问备份数据，提升恢复效率。</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支持跨内外网备份恢复，公网映射单个端口和地址可以达成多台设节点设备的数据备份任务的。</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可扩展支持对备份网络中的其它网络设备、防火墙设备、服务器、数据库、中间件等</w:t>
            </w:r>
            <w:r w:rsidRPr="00C53E26">
              <w:rPr>
                <w:rFonts w:cs="宋体" w:hint="eastAsia"/>
                <w:sz w:val="24"/>
              </w:rPr>
              <w:t>IT</w:t>
            </w:r>
            <w:r w:rsidRPr="00C53E26">
              <w:rPr>
                <w:rFonts w:cs="宋体" w:hint="eastAsia"/>
                <w:sz w:val="24"/>
              </w:rPr>
              <w:t>设备实现统一分析，实现整体业务</w:t>
            </w:r>
            <w:r w:rsidRPr="00C53E26">
              <w:rPr>
                <w:rFonts w:cs="宋体" w:hint="eastAsia"/>
                <w:sz w:val="24"/>
              </w:rPr>
              <w:lastRenderedPageBreak/>
              <w:t>系统故障及时告警、快速定位、数据快速恢复。</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提供数据保留能力，在预设的数据保留时间内，数据无法被删除。提供数据保留能力策略的功能截图证明。</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支持通过自定义编排实现自动灾难恢复演练，可随时验证数据的可恢复性和可用性</w:t>
            </w:r>
            <w:r w:rsidR="00274999" w:rsidRPr="00C53E26">
              <w:rPr>
                <w:rFonts w:cs="宋体" w:hint="eastAsia"/>
                <w:sz w:val="24"/>
              </w:rPr>
              <w:t>。</w:t>
            </w:r>
          </w:p>
          <w:p w:rsidR="00ED23E1" w:rsidRPr="00C53E26" w:rsidRDefault="00ED23E1" w:rsidP="00ED23E1">
            <w:pPr>
              <w:widowControl/>
              <w:numPr>
                <w:ilvl w:val="0"/>
                <w:numId w:val="12"/>
              </w:numPr>
              <w:adjustRightInd w:val="0"/>
              <w:snapToGrid w:val="0"/>
              <w:ind w:left="0" w:firstLine="0"/>
              <w:jc w:val="left"/>
              <w:rPr>
                <w:rFonts w:ascii="宋体" w:hAnsi="宋体" w:cs="宋体"/>
                <w:sz w:val="24"/>
              </w:rPr>
            </w:pPr>
            <w:r w:rsidRPr="00C53E26">
              <w:rPr>
                <w:rFonts w:ascii="宋体" w:hAnsi="宋体" w:cs="宋体" w:hint="eastAsia"/>
                <w:sz w:val="24"/>
              </w:rPr>
              <w:t>兼容现有的备份设备（爱数VX2000)，以满足两院区容灾备份要求，如不满足兼容性要求，则需要提供完整的解决方案，以满足两院区备份数据异地复制的需要。</w:t>
            </w:r>
          </w:p>
          <w:p w:rsidR="0070759C" w:rsidRPr="00C53E26" w:rsidRDefault="0070759C" w:rsidP="00F303D0">
            <w:pPr>
              <w:widowControl/>
              <w:numPr>
                <w:ilvl w:val="0"/>
                <w:numId w:val="12"/>
              </w:numPr>
              <w:adjustRightInd w:val="0"/>
              <w:snapToGrid w:val="0"/>
              <w:ind w:left="0" w:firstLine="0"/>
              <w:jc w:val="left"/>
              <w:rPr>
                <w:rFonts w:cs="宋体"/>
                <w:sz w:val="24"/>
              </w:rPr>
            </w:pPr>
            <w:r w:rsidRPr="00C53E26">
              <w:rPr>
                <w:rFonts w:cs="宋体" w:hint="eastAsia"/>
                <w:sz w:val="24"/>
              </w:rPr>
              <w:t>支持虚拟机并发备份和恢复功能，支持在</w:t>
            </w:r>
            <w:r w:rsidRPr="00C53E26">
              <w:rPr>
                <w:rFonts w:cs="宋体" w:hint="eastAsia"/>
                <w:sz w:val="24"/>
              </w:rPr>
              <w:t>WEB</w:t>
            </w:r>
            <w:r w:rsidRPr="00C53E26">
              <w:rPr>
                <w:rFonts w:cs="宋体" w:hint="eastAsia"/>
                <w:sz w:val="24"/>
              </w:rPr>
              <w:t>页面中设置单个备份和恢复任务中的虚拟机并发备份和恢复数量，可大幅提高备份恢复效率。</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套</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4</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容灾数据中心交换机</w:t>
            </w:r>
          </w:p>
        </w:tc>
        <w:tc>
          <w:tcPr>
            <w:tcW w:w="4421" w:type="dxa"/>
            <w:vAlign w:val="center"/>
          </w:tcPr>
          <w:p w:rsidR="0070759C" w:rsidRPr="00C53E26" w:rsidRDefault="0070759C" w:rsidP="00F303D0">
            <w:pPr>
              <w:widowControl/>
              <w:numPr>
                <w:ilvl w:val="0"/>
                <w:numId w:val="13"/>
              </w:numPr>
              <w:adjustRightInd w:val="0"/>
              <w:snapToGrid w:val="0"/>
              <w:ind w:left="0" w:firstLine="0"/>
              <w:jc w:val="left"/>
              <w:rPr>
                <w:rFonts w:cs="宋体"/>
                <w:sz w:val="24"/>
              </w:rPr>
            </w:pPr>
            <w:r w:rsidRPr="00C53E26">
              <w:rPr>
                <w:rFonts w:cs="宋体" w:hint="eastAsia"/>
                <w:sz w:val="24"/>
              </w:rPr>
              <w:t>★交换容量：交换容量≥</w:t>
            </w:r>
            <w:r w:rsidRPr="00C53E26">
              <w:rPr>
                <w:rFonts w:cs="宋体" w:hint="eastAsia"/>
                <w:sz w:val="24"/>
              </w:rPr>
              <w:t>2Tbps</w:t>
            </w:r>
            <w:r w:rsidRPr="00C53E26">
              <w:rPr>
                <w:rFonts w:cs="宋体" w:hint="eastAsia"/>
                <w:sz w:val="24"/>
              </w:rPr>
              <w:t>；</w:t>
            </w:r>
          </w:p>
          <w:p w:rsidR="0070759C" w:rsidRPr="00C53E26" w:rsidRDefault="0070759C" w:rsidP="00F303D0">
            <w:pPr>
              <w:widowControl/>
              <w:numPr>
                <w:ilvl w:val="0"/>
                <w:numId w:val="13"/>
              </w:numPr>
              <w:adjustRightInd w:val="0"/>
              <w:snapToGrid w:val="0"/>
              <w:ind w:left="0" w:firstLine="0"/>
              <w:jc w:val="left"/>
              <w:rPr>
                <w:rFonts w:cs="宋体"/>
                <w:sz w:val="24"/>
              </w:rPr>
            </w:pPr>
            <w:r w:rsidRPr="00C53E26">
              <w:rPr>
                <w:rFonts w:cs="宋体" w:hint="eastAsia"/>
                <w:sz w:val="24"/>
              </w:rPr>
              <w:t>★转发性能：包转发率≥</w:t>
            </w:r>
            <w:r w:rsidRPr="00C53E26">
              <w:rPr>
                <w:rFonts w:cs="宋体" w:hint="eastAsia"/>
                <w:sz w:val="24"/>
              </w:rPr>
              <w:t>700Mpps</w:t>
            </w:r>
            <w:r w:rsidRPr="00C53E26">
              <w:rPr>
                <w:rFonts w:cs="宋体" w:hint="eastAsia"/>
                <w:sz w:val="24"/>
              </w:rPr>
              <w:t>；</w:t>
            </w:r>
          </w:p>
          <w:p w:rsidR="0070759C" w:rsidRPr="00C53E26" w:rsidRDefault="0070759C" w:rsidP="00F303D0">
            <w:pPr>
              <w:widowControl/>
              <w:numPr>
                <w:ilvl w:val="0"/>
                <w:numId w:val="13"/>
              </w:numPr>
              <w:adjustRightInd w:val="0"/>
              <w:snapToGrid w:val="0"/>
              <w:ind w:left="0" w:firstLine="0"/>
              <w:jc w:val="left"/>
              <w:rPr>
                <w:rFonts w:cs="宋体"/>
                <w:sz w:val="24"/>
              </w:rPr>
            </w:pPr>
            <w:r w:rsidRPr="00C53E26">
              <w:rPr>
                <w:rFonts w:cs="宋体" w:hint="eastAsia"/>
                <w:sz w:val="24"/>
              </w:rPr>
              <w:t>★接口类型：≥</w:t>
            </w:r>
            <w:r w:rsidRPr="00C53E26">
              <w:rPr>
                <w:rFonts w:cs="宋体" w:hint="eastAsia"/>
                <w:sz w:val="24"/>
              </w:rPr>
              <w:t>24</w:t>
            </w:r>
            <w:r w:rsidRPr="00C53E26">
              <w:rPr>
                <w:rFonts w:cs="宋体" w:hint="eastAsia"/>
                <w:sz w:val="24"/>
              </w:rPr>
              <w:t>个万兆</w:t>
            </w:r>
            <w:r w:rsidRPr="00C53E26">
              <w:rPr>
                <w:rFonts w:cs="宋体" w:hint="eastAsia"/>
                <w:sz w:val="24"/>
              </w:rPr>
              <w:t>SFP+</w:t>
            </w:r>
            <w:r w:rsidRPr="00C53E26">
              <w:rPr>
                <w:rFonts w:cs="宋体" w:hint="eastAsia"/>
                <w:sz w:val="24"/>
              </w:rPr>
              <w:t>光口，≥</w:t>
            </w:r>
            <w:r w:rsidRPr="00C53E26">
              <w:rPr>
                <w:rFonts w:cs="宋体" w:hint="eastAsia"/>
                <w:sz w:val="24"/>
              </w:rPr>
              <w:t>2</w:t>
            </w:r>
            <w:r w:rsidRPr="00C53E26">
              <w:rPr>
                <w:rFonts w:cs="宋体" w:hint="eastAsia"/>
                <w:sz w:val="24"/>
              </w:rPr>
              <w:t>个</w:t>
            </w:r>
            <w:r w:rsidRPr="00C53E26">
              <w:rPr>
                <w:rFonts w:cs="宋体" w:hint="eastAsia"/>
                <w:sz w:val="24"/>
              </w:rPr>
              <w:t>40GE QSFP+</w:t>
            </w:r>
            <w:r w:rsidRPr="00C53E26">
              <w:rPr>
                <w:rFonts w:cs="宋体" w:hint="eastAsia"/>
                <w:sz w:val="24"/>
              </w:rPr>
              <w:t>端口；</w:t>
            </w:r>
          </w:p>
          <w:p w:rsidR="0070759C" w:rsidRPr="00C53E26" w:rsidRDefault="0070759C" w:rsidP="00F303D0">
            <w:pPr>
              <w:widowControl/>
              <w:numPr>
                <w:ilvl w:val="0"/>
                <w:numId w:val="13"/>
              </w:numPr>
              <w:adjustRightInd w:val="0"/>
              <w:snapToGrid w:val="0"/>
              <w:ind w:left="0" w:firstLine="0"/>
              <w:jc w:val="left"/>
              <w:rPr>
                <w:rFonts w:cs="宋体"/>
                <w:sz w:val="24"/>
              </w:rPr>
            </w:pPr>
            <w:r w:rsidRPr="00C53E26">
              <w:rPr>
                <w:rFonts w:cs="宋体" w:hint="eastAsia"/>
                <w:sz w:val="24"/>
              </w:rPr>
              <w:t>扩展性：不少于</w:t>
            </w:r>
            <w:r w:rsidRPr="00C53E26">
              <w:rPr>
                <w:rFonts w:cs="宋体" w:hint="eastAsia"/>
                <w:sz w:val="24"/>
              </w:rPr>
              <w:t>1</w:t>
            </w:r>
            <w:r w:rsidRPr="00C53E26">
              <w:rPr>
                <w:rFonts w:cs="宋体" w:hint="eastAsia"/>
                <w:sz w:val="24"/>
              </w:rPr>
              <w:t>个扩展插槽；</w:t>
            </w:r>
          </w:p>
          <w:p w:rsidR="0070759C" w:rsidRPr="00C53E26" w:rsidRDefault="0070759C" w:rsidP="00F303D0">
            <w:pPr>
              <w:widowControl/>
              <w:numPr>
                <w:ilvl w:val="0"/>
                <w:numId w:val="13"/>
              </w:numPr>
              <w:adjustRightInd w:val="0"/>
              <w:snapToGrid w:val="0"/>
              <w:ind w:left="0" w:firstLine="0"/>
              <w:jc w:val="left"/>
              <w:rPr>
                <w:rFonts w:cs="宋体"/>
                <w:sz w:val="24"/>
              </w:rPr>
            </w:pPr>
            <w:r w:rsidRPr="00C53E26">
              <w:rPr>
                <w:rFonts w:cs="宋体" w:hint="eastAsia"/>
                <w:sz w:val="24"/>
              </w:rPr>
              <w:t>路由协议：支持</w:t>
            </w:r>
            <w:r w:rsidRPr="00C53E26">
              <w:rPr>
                <w:rFonts w:cs="宋体" w:hint="eastAsia"/>
                <w:sz w:val="24"/>
              </w:rPr>
              <w:t>IPv4</w:t>
            </w:r>
            <w:r w:rsidRPr="00C53E26">
              <w:rPr>
                <w:rFonts w:cs="宋体" w:hint="eastAsia"/>
                <w:sz w:val="24"/>
              </w:rPr>
              <w:t>静态路由、</w:t>
            </w:r>
            <w:r w:rsidRPr="00C53E26">
              <w:rPr>
                <w:rFonts w:cs="宋体" w:hint="eastAsia"/>
                <w:sz w:val="24"/>
              </w:rPr>
              <w:t>RIP V1/V2</w:t>
            </w:r>
            <w:r w:rsidRPr="00C53E26">
              <w:rPr>
                <w:rFonts w:cs="宋体" w:hint="eastAsia"/>
                <w:sz w:val="24"/>
              </w:rPr>
              <w:t>、</w:t>
            </w:r>
            <w:r w:rsidRPr="00C53E26">
              <w:rPr>
                <w:rFonts w:cs="宋体" w:hint="eastAsia"/>
                <w:sz w:val="24"/>
              </w:rPr>
              <w:t>OSPF</w:t>
            </w:r>
            <w:r w:rsidRPr="00C53E26">
              <w:rPr>
                <w:rFonts w:cs="宋体" w:hint="eastAsia"/>
                <w:sz w:val="24"/>
              </w:rPr>
              <w:t>；支持</w:t>
            </w:r>
            <w:r w:rsidRPr="00C53E26">
              <w:rPr>
                <w:rFonts w:cs="宋体" w:hint="eastAsia"/>
                <w:sz w:val="24"/>
              </w:rPr>
              <w:t>VRRP</w:t>
            </w:r>
            <w:r w:rsidRPr="00C53E26">
              <w:rPr>
                <w:rFonts w:cs="宋体" w:hint="eastAsia"/>
                <w:sz w:val="24"/>
              </w:rPr>
              <w:t>，支持策略路由；</w:t>
            </w:r>
          </w:p>
          <w:p w:rsidR="0070759C" w:rsidRPr="00C53E26" w:rsidRDefault="0070759C" w:rsidP="00F303D0">
            <w:pPr>
              <w:widowControl/>
              <w:numPr>
                <w:ilvl w:val="0"/>
                <w:numId w:val="13"/>
              </w:numPr>
              <w:adjustRightInd w:val="0"/>
              <w:snapToGrid w:val="0"/>
              <w:ind w:left="0" w:firstLine="0"/>
              <w:jc w:val="left"/>
              <w:rPr>
                <w:rFonts w:cs="宋体"/>
                <w:sz w:val="24"/>
              </w:rPr>
            </w:pPr>
            <w:r w:rsidRPr="00C53E26">
              <w:rPr>
                <w:rFonts w:cs="宋体" w:hint="eastAsia"/>
                <w:sz w:val="24"/>
              </w:rPr>
              <w:t>实际配置：每台配置不少于</w:t>
            </w:r>
            <w:r w:rsidRPr="00C53E26">
              <w:rPr>
                <w:rFonts w:cs="宋体" w:hint="eastAsia"/>
                <w:sz w:val="24"/>
              </w:rPr>
              <w:t>20</w:t>
            </w:r>
            <w:r w:rsidRPr="00C53E26">
              <w:rPr>
                <w:rFonts w:cs="宋体" w:hint="eastAsia"/>
                <w:sz w:val="24"/>
              </w:rPr>
              <w:t>个万兆多模光模块，</w:t>
            </w:r>
            <w:r w:rsidRPr="00C53E26">
              <w:rPr>
                <w:rFonts w:cs="宋体" w:hint="eastAsia"/>
                <w:sz w:val="24"/>
              </w:rPr>
              <w:t>40G</w:t>
            </w:r>
            <w:r w:rsidRPr="00C53E26">
              <w:rPr>
                <w:rFonts w:cs="宋体" w:hint="eastAsia"/>
                <w:sz w:val="24"/>
              </w:rPr>
              <w:t>堆叠缆</w:t>
            </w:r>
            <w:r w:rsidRPr="00C53E26">
              <w:rPr>
                <w:rFonts w:cs="宋体" w:hint="eastAsia"/>
                <w:sz w:val="24"/>
              </w:rPr>
              <w:t>1</w:t>
            </w:r>
            <w:r w:rsidRPr="00C53E26">
              <w:rPr>
                <w:rFonts w:cs="宋体" w:hint="eastAsia"/>
                <w:sz w:val="24"/>
              </w:rPr>
              <w:t>条，≥</w:t>
            </w:r>
            <w:r w:rsidRPr="00C53E26">
              <w:rPr>
                <w:rFonts w:cs="宋体" w:hint="eastAsia"/>
                <w:sz w:val="24"/>
              </w:rPr>
              <w:t>15km</w:t>
            </w:r>
            <w:r w:rsidRPr="00C53E26">
              <w:rPr>
                <w:rFonts w:cs="宋体" w:hint="eastAsia"/>
                <w:sz w:val="24"/>
              </w:rPr>
              <w:t>长距单模光模块</w:t>
            </w:r>
            <w:r w:rsidRPr="00C53E26">
              <w:rPr>
                <w:rFonts w:cs="宋体" w:hint="eastAsia"/>
                <w:sz w:val="24"/>
              </w:rPr>
              <w:t>2</w:t>
            </w:r>
            <w:r w:rsidRPr="00C53E26">
              <w:rPr>
                <w:rFonts w:cs="宋体" w:hint="eastAsia"/>
                <w:sz w:val="24"/>
              </w:rPr>
              <w:t>个。</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2</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5</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管理交换机</w:t>
            </w:r>
          </w:p>
        </w:tc>
        <w:tc>
          <w:tcPr>
            <w:tcW w:w="4421" w:type="dxa"/>
            <w:vAlign w:val="center"/>
          </w:tcPr>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★交换容量：交换容量≥</w:t>
            </w:r>
            <w:r w:rsidRPr="00C53E26">
              <w:rPr>
                <w:rFonts w:cs="宋体" w:hint="eastAsia"/>
                <w:sz w:val="24"/>
              </w:rPr>
              <w:t>750Gbps</w:t>
            </w:r>
            <w:r w:rsidRPr="00C53E26">
              <w:rPr>
                <w:rFonts w:cs="宋体" w:hint="eastAsia"/>
                <w:sz w:val="24"/>
              </w:rPr>
              <w:t>；</w:t>
            </w:r>
          </w:p>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★转发性能：包转发率≥</w:t>
            </w:r>
            <w:r w:rsidRPr="00C53E26">
              <w:rPr>
                <w:rFonts w:cs="宋体" w:hint="eastAsia"/>
                <w:sz w:val="24"/>
              </w:rPr>
              <w:t>260Mpps</w:t>
            </w:r>
            <w:r w:rsidRPr="00C53E26">
              <w:rPr>
                <w:rFonts w:cs="宋体" w:hint="eastAsia"/>
                <w:sz w:val="24"/>
              </w:rPr>
              <w:t>；</w:t>
            </w:r>
          </w:p>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★接口类型：≥</w:t>
            </w:r>
            <w:r w:rsidRPr="00C53E26">
              <w:rPr>
                <w:rFonts w:cs="宋体" w:hint="eastAsia"/>
                <w:sz w:val="24"/>
              </w:rPr>
              <w:t>48</w:t>
            </w:r>
            <w:r w:rsidRPr="00C53E26">
              <w:rPr>
                <w:rFonts w:cs="宋体" w:hint="eastAsia"/>
                <w:sz w:val="24"/>
              </w:rPr>
              <w:t>个</w:t>
            </w:r>
            <w:r w:rsidRPr="00C53E26">
              <w:rPr>
                <w:rFonts w:cs="宋体" w:hint="eastAsia"/>
                <w:sz w:val="24"/>
              </w:rPr>
              <w:t>10/100/1000BASE-T</w:t>
            </w:r>
            <w:r w:rsidRPr="00C53E26">
              <w:rPr>
                <w:rFonts w:cs="宋体" w:hint="eastAsia"/>
                <w:sz w:val="24"/>
              </w:rPr>
              <w:t>以太网端口，</w:t>
            </w:r>
            <w:r w:rsidRPr="00C53E26">
              <w:rPr>
                <w:rFonts w:cs="宋体" w:hint="eastAsia"/>
                <w:sz w:val="24"/>
              </w:rPr>
              <w:t>4</w:t>
            </w:r>
            <w:r w:rsidRPr="00C53E26">
              <w:rPr>
                <w:rFonts w:cs="宋体" w:hint="eastAsia"/>
                <w:sz w:val="24"/>
              </w:rPr>
              <w:t>个万兆</w:t>
            </w:r>
            <w:r w:rsidRPr="00C53E26">
              <w:rPr>
                <w:rFonts w:cs="宋体" w:hint="eastAsia"/>
                <w:sz w:val="24"/>
              </w:rPr>
              <w:t>SFP+</w:t>
            </w:r>
            <w:r w:rsidRPr="00C53E26">
              <w:rPr>
                <w:rFonts w:cs="宋体" w:hint="eastAsia"/>
                <w:sz w:val="24"/>
              </w:rPr>
              <w:t>端口；</w:t>
            </w:r>
          </w:p>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扩展性：不少于</w:t>
            </w:r>
            <w:r w:rsidRPr="00C53E26">
              <w:rPr>
                <w:rFonts w:cs="宋体" w:hint="eastAsia"/>
                <w:sz w:val="24"/>
              </w:rPr>
              <w:t>1</w:t>
            </w:r>
            <w:r w:rsidRPr="00C53E26">
              <w:rPr>
                <w:rFonts w:cs="宋体" w:hint="eastAsia"/>
                <w:sz w:val="24"/>
              </w:rPr>
              <w:t>个扩展插槽；</w:t>
            </w:r>
          </w:p>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路由协议：支持</w:t>
            </w:r>
            <w:r w:rsidRPr="00C53E26">
              <w:rPr>
                <w:rFonts w:cs="宋体" w:hint="eastAsia"/>
                <w:sz w:val="24"/>
              </w:rPr>
              <w:t>IPv4</w:t>
            </w:r>
            <w:r w:rsidRPr="00C53E26">
              <w:rPr>
                <w:rFonts w:cs="宋体" w:hint="eastAsia"/>
                <w:sz w:val="24"/>
              </w:rPr>
              <w:t>静态路由、</w:t>
            </w:r>
            <w:r w:rsidRPr="00C53E26">
              <w:rPr>
                <w:rFonts w:cs="宋体" w:hint="eastAsia"/>
                <w:sz w:val="24"/>
              </w:rPr>
              <w:t>RIP V1/V2</w:t>
            </w:r>
            <w:r w:rsidRPr="00C53E26">
              <w:rPr>
                <w:rFonts w:cs="宋体" w:hint="eastAsia"/>
                <w:sz w:val="24"/>
              </w:rPr>
              <w:t>、</w:t>
            </w:r>
            <w:r w:rsidRPr="00C53E26">
              <w:rPr>
                <w:rFonts w:cs="宋体" w:hint="eastAsia"/>
                <w:sz w:val="24"/>
              </w:rPr>
              <w:t>OSPF</w:t>
            </w:r>
            <w:r w:rsidRPr="00C53E26">
              <w:rPr>
                <w:rFonts w:cs="宋体" w:hint="eastAsia"/>
                <w:sz w:val="24"/>
              </w:rPr>
              <w:t>、</w:t>
            </w:r>
            <w:r w:rsidRPr="00C53E26">
              <w:rPr>
                <w:rFonts w:cs="宋体" w:hint="eastAsia"/>
                <w:sz w:val="24"/>
              </w:rPr>
              <w:t>BGP</w:t>
            </w:r>
            <w:r w:rsidRPr="00C53E26">
              <w:rPr>
                <w:rFonts w:cs="宋体" w:hint="eastAsia"/>
                <w:sz w:val="24"/>
              </w:rPr>
              <w:t>，支持路由策略；</w:t>
            </w:r>
          </w:p>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组播：支持</w:t>
            </w:r>
            <w:r w:rsidRPr="00C53E26">
              <w:rPr>
                <w:rFonts w:cs="宋体" w:hint="eastAsia"/>
                <w:sz w:val="24"/>
              </w:rPr>
              <w:t>IGMPv1/v2/v3 Snooping</w:t>
            </w:r>
            <w:r w:rsidRPr="00C53E26">
              <w:rPr>
                <w:rFonts w:cs="宋体" w:hint="eastAsia"/>
                <w:sz w:val="24"/>
              </w:rPr>
              <w:t>和快速离开机制；支持</w:t>
            </w:r>
            <w:r w:rsidRPr="00C53E26">
              <w:rPr>
                <w:rFonts w:cs="宋体" w:hint="eastAsia"/>
                <w:sz w:val="24"/>
              </w:rPr>
              <w:t>VLAN</w:t>
            </w:r>
            <w:r w:rsidRPr="00C53E26">
              <w:rPr>
                <w:rFonts w:cs="宋体" w:hint="eastAsia"/>
                <w:sz w:val="24"/>
              </w:rPr>
              <w:t>内组播转发和组播多</w:t>
            </w:r>
            <w:r w:rsidRPr="00C53E26">
              <w:rPr>
                <w:rFonts w:cs="宋体" w:hint="eastAsia"/>
                <w:sz w:val="24"/>
              </w:rPr>
              <w:t>VLAN</w:t>
            </w:r>
            <w:r w:rsidRPr="00C53E26">
              <w:rPr>
                <w:rFonts w:cs="宋体" w:hint="eastAsia"/>
                <w:sz w:val="24"/>
              </w:rPr>
              <w:t>复制；</w:t>
            </w:r>
          </w:p>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VXLAN</w:t>
            </w:r>
            <w:r w:rsidRPr="00C53E26">
              <w:rPr>
                <w:rFonts w:cs="宋体" w:hint="eastAsia"/>
                <w:sz w:val="24"/>
              </w:rPr>
              <w:t>：支持</w:t>
            </w:r>
            <w:r w:rsidRPr="00C53E26">
              <w:rPr>
                <w:rFonts w:cs="宋体" w:hint="eastAsia"/>
                <w:sz w:val="24"/>
              </w:rPr>
              <w:t>VXLAN</w:t>
            </w:r>
            <w:r w:rsidRPr="00C53E26">
              <w:rPr>
                <w:rFonts w:cs="宋体" w:hint="eastAsia"/>
                <w:sz w:val="24"/>
              </w:rPr>
              <w:t>二层网关、三层网关、集中式、分布式网关；</w:t>
            </w:r>
          </w:p>
          <w:p w:rsidR="0070759C" w:rsidRPr="00C53E26" w:rsidRDefault="0070759C" w:rsidP="00F303D0">
            <w:pPr>
              <w:widowControl/>
              <w:numPr>
                <w:ilvl w:val="0"/>
                <w:numId w:val="14"/>
              </w:numPr>
              <w:adjustRightInd w:val="0"/>
              <w:snapToGrid w:val="0"/>
              <w:ind w:left="0" w:firstLine="0"/>
              <w:jc w:val="left"/>
              <w:rPr>
                <w:rFonts w:cs="宋体"/>
                <w:sz w:val="24"/>
              </w:rPr>
            </w:pPr>
            <w:r w:rsidRPr="00C53E26">
              <w:rPr>
                <w:rFonts w:cs="宋体" w:hint="eastAsia"/>
                <w:sz w:val="24"/>
              </w:rPr>
              <w:t>实际配置：每台</w:t>
            </w:r>
            <w:r w:rsidRPr="00C53E26">
              <w:rPr>
                <w:rFonts w:cs="宋体" w:hint="eastAsia"/>
                <w:sz w:val="24"/>
              </w:rPr>
              <w:t>2</w:t>
            </w:r>
            <w:r w:rsidRPr="00C53E26">
              <w:rPr>
                <w:rFonts w:cs="宋体" w:hint="eastAsia"/>
                <w:sz w:val="24"/>
              </w:rPr>
              <w:t>个万兆多模光模块，堆叠缆</w:t>
            </w:r>
            <w:r w:rsidRPr="00C53E26">
              <w:rPr>
                <w:rFonts w:cs="宋体" w:hint="eastAsia"/>
                <w:sz w:val="24"/>
              </w:rPr>
              <w:t>1</w:t>
            </w:r>
            <w:r w:rsidRPr="00C53E26">
              <w:rPr>
                <w:rFonts w:cs="宋体" w:hint="eastAsia"/>
                <w:sz w:val="24"/>
              </w:rPr>
              <w:t>条。</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4</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6</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外网出口防火墙</w:t>
            </w:r>
          </w:p>
        </w:tc>
        <w:tc>
          <w:tcPr>
            <w:tcW w:w="4421" w:type="dxa"/>
            <w:vAlign w:val="center"/>
          </w:tcPr>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设备规格：</w:t>
            </w:r>
          </w:p>
          <w:p w:rsidR="0070759C" w:rsidRPr="00C53E26" w:rsidRDefault="0070759C" w:rsidP="00F303D0">
            <w:pPr>
              <w:numPr>
                <w:ilvl w:val="0"/>
                <w:numId w:val="16"/>
              </w:numPr>
              <w:adjustRightInd w:val="0"/>
              <w:snapToGrid w:val="0"/>
              <w:ind w:left="0" w:firstLine="0"/>
              <w:rPr>
                <w:rFonts w:cs="宋体"/>
                <w:sz w:val="24"/>
              </w:rPr>
            </w:pPr>
            <w:r w:rsidRPr="00C53E26">
              <w:rPr>
                <w:rFonts w:cs="宋体" w:hint="eastAsia"/>
                <w:sz w:val="24"/>
              </w:rPr>
              <w:t>设备高度≤</w:t>
            </w:r>
            <w:r w:rsidRPr="00C53E26">
              <w:rPr>
                <w:rFonts w:cs="宋体" w:hint="eastAsia"/>
                <w:sz w:val="24"/>
              </w:rPr>
              <w:t>2U</w:t>
            </w:r>
            <w:r w:rsidRPr="00C53E26">
              <w:rPr>
                <w:rFonts w:cs="宋体" w:hint="eastAsia"/>
                <w:sz w:val="24"/>
              </w:rPr>
              <w:t>机架式设备；冗余电源；</w:t>
            </w:r>
          </w:p>
          <w:p w:rsidR="0070759C" w:rsidRPr="00C53E26" w:rsidRDefault="0070759C" w:rsidP="00F303D0">
            <w:pPr>
              <w:numPr>
                <w:ilvl w:val="0"/>
                <w:numId w:val="16"/>
              </w:numPr>
              <w:adjustRightInd w:val="0"/>
              <w:snapToGrid w:val="0"/>
              <w:ind w:left="0" w:firstLine="0"/>
              <w:rPr>
                <w:rFonts w:cs="宋体"/>
                <w:sz w:val="24"/>
              </w:rPr>
            </w:pPr>
            <w:r w:rsidRPr="00C53E26">
              <w:rPr>
                <w:rFonts w:cs="宋体" w:hint="eastAsia"/>
                <w:sz w:val="24"/>
              </w:rPr>
              <w:t>设备配置</w:t>
            </w:r>
            <w:r w:rsidRPr="00C53E26">
              <w:rPr>
                <w:rFonts w:cs="宋体" w:hint="eastAsia"/>
                <w:sz w:val="24"/>
              </w:rPr>
              <w:t>SSD</w:t>
            </w:r>
            <w:r w:rsidRPr="00C53E26">
              <w:rPr>
                <w:rFonts w:cs="宋体" w:hint="eastAsia"/>
                <w:sz w:val="24"/>
              </w:rPr>
              <w:t>硬盘，最大可扩展至少</w:t>
            </w:r>
            <w:r w:rsidRPr="00C53E26">
              <w:rPr>
                <w:rFonts w:cs="宋体" w:hint="eastAsia"/>
                <w:sz w:val="24"/>
              </w:rPr>
              <w:t>2T</w:t>
            </w:r>
            <w:r w:rsidRPr="00C53E26">
              <w:rPr>
                <w:rFonts w:cs="宋体" w:hint="eastAsia"/>
                <w:sz w:val="24"/>
              </w:rPr>
              <w:t>；</w:t>
            </w:r>
          </w:p>
          <w:p w:rsidR="0070759C" w:rsidRPr="00C53E26" w:rsidRDefault="0070759C" w:rsidP="00F303D0">
            <w:pPr>
              <w:numPr>
                <w:ilvl w:val="0"/>
                <w:numId w:val="16"/>
              </w:numPr>
              <w:adjustRightInd w:val="0"/>
              <w:snapToGrid w:val="0"/>
              <w:ind w:left="0" w:firstLine="0"/>
              <w:rPr>
                <w:rFonts w:cs="宋体"/>
                <w:sz w:val="24"/>
              </w:rPr>
            </w:pPr>
            <w:r w:rsidRPr="00C53E26">
              <w:rPr>
                <w:rFonts w:cs="宋体" w:hint="eastAsia"/>
                <w:sz w:val="24"/>
              </w:rPr>
              <w:t>≥</w:t>
            </w:r>
            <w:r w:rsidRPr="00C53E26">
              <w:rPr>
                <w:rFonts w:cs="宋体" w:hint="eastAsia"/>
                <w:sz w:val="24"/>
              </w:rPr>
              <w:t>16</w:t>
            </w:r>
            <w:r w:rsidRPr="00C53E26">
              <w:rPr>
                <w:rFonts w:cs="宋体" w:hint="eastAsia"/>
                <w:sz w:val="24"/>
              </w:rPr>
              <w:t>个千兆电口（包含两对</w:t>
            </w:r>
            <w:r w:rsidRPr="00C53E26">
              <w:rPr>
                <w:rFonts w:cs="宋体" w:hint="eastAsia"/>
                <w:sz w:val="24"/>
              </w:rPr>
              <w:t>Bypass</w:t>
            </w:r>
            <w:r w:rsidRPr="00C53E26">
              <w:rPr>
                <w:rFonts w:cs="宋体" w:hint="eastAsia"/>
                <w:sz w:val="24"/>
              </w:rPr>
              <w:t>接口）；</w:t>
            </w:r>
          </w:p>
          <w:p w:rsidR="0070759C" w:rsidRPr="00C53E26" w:rsidRDefault="00274999" w:rsidP="00F303D0">
            <w:pPr>
              <w:numPr>
                <w:ilvl w:val="0"/>
                <w:numId w:val="16"/>
              </w:numPr>
              <w:adjustRightInd w:val="0"/>
              <w:snapToGrid w:val="0"/>
              <w:ind w:left="0" w:firstLine="0"/>
              <w:rPr>
                <w:rFonts w:cs="宋体"/>
                <w:sz w:val="24"/>
              </w:rPr>
            </w:pPr>
            <w:r w:rsidRPr="00C53E26">
              <w:rPr>
                <w:rFonts w:cs="宋体" w:hint="eastAsia"/>
                <w:sz w:val="24"/>
              </w:rPr>
              <w:t>★</w:t>
            </w:r>
            <w:r w:rsidR="0070759C" w:rsidRPr="00C53E26">
              <w:rPr>
                <w:rFonts w:cs="宋体" w:hint="eastAsia"/>
                <w:sz w:val="24"/>
              </w:rPr>
              <w:t>≥</w:t>
            </w:r>
            <w:r w:rsidR="0070759C" w:rsidRPr="00C53E26">
              <w:rPr>
                <w:rFonts w:cs="宋体" w:hint="eastAsia"/>
                <w:sz w:val="24"/>
              </w:rPr>
              <w:t>8</w:t>
            </w:r>
            <w:r w:rsidR="0070759C" w:rsidRPr="00C53E26">
              <w:rPr>
                <w:rFonts w:cs="宋体" w:hint="eastAsia"/>
                <w:sz w:val="24"/>
              </w:rPr>
              <w:t>个千兆光接口；≥</w:t>
            </w:r>
            <w:r w:rsidR="0070759C" w:rsidRPr="00C53E26">
              <w:rPr>
                <w:rFonts w:cs="宋体" w:hint="eastAsia"/>
                <w:sz w:val="24"/>
              </w:rPr>
              <w:t>2</w:t>
            </w:r>
            <w:r w:rsidR="0070759C" w:rsidRPr="00C53E26">
              <w:rPr>
                <w:rFonts w:cs="宋体" w:hint="eastAsia"/>
                <w:sz w:val="24"/>
              </w:rPr>
              <w:t>个万兆光接口；</w:t>
            </w:r>
          </w:p>
          <w:p w:rsidR="0070759C" w:rsidRPr="00C53E26" w:rsidRDefault="00274999" w:rsidP="00F303D0">
            <w:pPr>
              <w:widowControl/>
              <w:numPr>
                <w:ilvl w:val="0"/>
                <w:numId w:val="16"/>
              </w:numPr>
              <w:adjustRightInd w:val="0"/>
              <w:snapToGrid w:val="0"/>
              <w:ind w:left="0" w:firstLine="0"/>
              <w:jc w:val="left"/>
              <w:rPr>
                <w:rFonts w:cs="宋体"/>
                <w:sz w:val="24"/>
              </w:rPr>
            </w:pPr>
            <w:r w:rsidRPr="00C53E26">
              <w:rPr>
                <w:rFonts w:cs="宋体" w:hint="eastAsia"/>
                <w:sz w:val="24"/>
              </w:rPr>
              <w:t>★</w:t>
            </w:r>
            <w:r w:rsidR="0070759C" w:rsidRPr="00C53E26">
              <w:rPr>
                <w:rFonts w:cs="宋体" w:hint="eastAsia"/>
                <w:sz w:val="24"/>
              </w:rPr>
              <w:t>含</w:t>
            </w:r>
            <w:r w:rsidR="0070759C" w:rsidRPr="00C53E26">
              <w:rPr>
                <w:rFonts w:cs="宋体" w:hint="eastAsia"/>
                <w:sz w:val="24"/>
              </w:rPr>
              <w:t>IPS</w:t>
            </w:r>
            <w:r w:rsidR="0070759C" w:rsidRPr="00C53E26">
              <w:rPr>
                <w:rFonts w:cs="宋体" w:hint="eastAsia"/>
                <w:sz w:val="24"/>
              </w:rPr>
              <w:t>功能、防病毒功能等功能授权</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性能：</w:t>
            </w:r>
          </w:p>
          <w:p w:rsidR="0070759C" w:rsidRPr="00C53E26" w:rsidRDefault="0070759C" w:rsidP="00F303D0">
            <w:pPr>
              <w:numPr>
                <w:ilvl w:val="0"/>
                <w:numId w:val="17"/>
              </w:numPr>
              <w:adjustRightInd w:val="0"/>
              <w:snapToGrid w:val="0"/>
              <w:ind w:left="0" w:firstLine="0"/>
              <w:rPr>
                <w:rFonts w:cs="宋体"/>
                <w:sz w:val="24"/>
              </w:rPr>
            </w:pPr>
            <w:r w:rsidRPr="00C53E26">
              <w:rPr>
                <w:rFonts w:cs="宋体" w:hint="eastAsia"/>
                <w:sz w:val="24"/>
              </w:rPr>
              <w:t>吞吐率</w:t>
            </w:r>
            <w:r w:rsidRPr="00C53E26">
              <w:rPr>
                <w:rFonts w:cs="宋体" w:hint="eastAsia"/>
                <w:sz w:val="24"/>
              </w:rPr>
              <w:t>(bps)</w:t>
            </w:r>
            <w:r w:rsidRPr="00C53E26">
              <w:rPr>
                <w:rFonts w:cs="宋体" w:hint="eastAsia"/>
                <w:sz w:val="24"/>
              </w:rPr>
              <w:t>≥</w:t>
            </w:r>
            <w:r w:rsidRPr="00C53E26">
              <w:rPr>
                <w:rFonts w:cs="宋体" w:hint="eastAsia"/>
                <w:sz w:val="24"/>
              </w:rPr>
              <w:t>20Gbps</w:t>
            </w:r>
            <w:r w:rsidRPr="00C53E26">
              <w:rPr>
                <w:rFonts w:cs="宋体" w:hint="eastAsia"/>
                <w:sz w:val="24"/>
              </w:rPr>
              <w:t>；</w:t>
            </w:r>
          </w:p>
          <w:p w:rsidR="0070759C" w:rsidRPr="00C53E26" w:rsidRDefault="0070759C" w:rsidP="00F303D0">
            <w:pPr>
              <w:numPr>
                <w:ilvl w:val="0"/>
                <w:numId w:val="17"/>
              </w:numPr>
              <w:adjustRightInd w:val="0"/>
              <w:snapToGrid w:val="0"/>
              <w:ind w:left="0" w:firstLine="0"/>
              <w:rPr>
                <w:rFonts w:cs="宋体"/>
                <w:sz w:val="24"/>
              </w:rPr>
            </w:pPr>
            <w:r w:rsidRPr="00C53E26">
              <w:rPr>
                <w:rFonts w:cs="宋体" w:hint="eastAsia"/>
                <w:sz w:val="24"/>
              </w:rPr>
              <w:t>最大并发连接数≥</w:t>
            </w:r>
            <w:r w:rsidRPr="00C53E26">
              <w:rPr>
                <w:rFonts w:cs="宋体" w:hint="eastAsia"/>
                <w:sz w:val="24"/>
              </w:rPr>
              <w:t>320</w:t>
            </w:r>
            <w:r w:rsidRPr="00C53E26">
              <w:rPr>
                <w:rFonts w:cs="宋体" w:hint="eastAsia"/>
                <w:sz w:val="24"/>
              </w:rPr>
              <w:t>万；</w:t>
            </w:r>
          </w:p>
          <w:p w:rsidR="0070759C" w:rsidRPr="00C53E26" w:rsidRDefault="0070759C" w:rsidP="00F303D0">
            <w:pPr>
              <w:numPr>
                <w:ilvl w:val="0"/>
                <w:numId w:val="17"/>
              </w:numPr>
              <w:adjustRightInd w:val="0"/>
              <w:snapToGrid w:val="0"/>
              <w:ind w:left="0" w:firstLine="0"/>
              <w:rPr>
                <w:rFonts w:cs="宋体"/>
                <w:sz w:val="24"/>
              </w:rPr>
            </w:pPr>
            <w:r w:rsidRPr="00C53E26">
              <w:rPr>
                <w:rFonts w:cs="宋体" w:hint="eastAsia"/>
                <w:sz w:val="24"/>
              </w:rPr>
              <w:t>VPN</w:t>
            </w:r>
            <w:r w:rsidRPr="00C53E26">
              <w:rPr>
                <w:rFonts w:cs="宋体" w:hint="eastAsia"/>
                <w:sz w:val="24"/>
              </w:rPr>
              <w:t>吞吐量</w:t>
            </w:r>
            <w:r w:rsidRPr="00C53E26">
              <w:rPr>
                <w:rFonts w:cs="宋体" w:hint="eastAsia"/>
                <w:sz w:val="24"/>
              </w:rPr>
              <w:t>(bps)</w:t>
            </w:r>
            <w:r w:rsidRPr="00C53E26">
              <w:rPr>
                <w:rFonts w:cs="宋体" w:hint="eastAsia"/>
                <w:sz w:val="24"/>
              </w:rPr>
              <w:t>≥</w:t>
            </w:r>
            <w:r w:rsidRPr="00C53E26">
              <w:rPr>
                <w:rFonts w:cs="宋体" w:hint="eastAsia"/>
                <w:sz w:val="24"/>
              </w:rPr>
              <w:t>6Gbps</w:t>
            </w:r>
            <w:r w:rsidRPr="00C53E26">
              <w:rPr>
                <w:rFonts w:cs="宋体" w:hint="eastAsia"/>
                <w:sz w:val="24"/>
              </w:rPr>
              <w:t>；</w:t>
            </w:r>
          </w:p>
          <w:p w:rsidR="0070759C" w:rsidRPr="00C53E26" w:rsidRDefault="0070759C" w:rsidP="00F303D0">
            <w:pPr>
              <w:numPr>
                <w:ilvl w:val="0"/>
                <w:numId w:val="17"/>
              </w:numPr>
              <w:adjustRightInd w:val="0"/>
              <w:snapToGrid w:val="0"/>
              <w:ind w:left="0" w:firstLine="0"/>
              <w:rPr>
                <w:rFonts w:cs="宋体"/>
                <w:sz w:val="24"/>
              </w:rPr>
            </w:pPr>
            <w:r w:rsidRPr="00C53E26">
              <w:rPr>
                <w:rFonts w:cs="宋体" w:hint="eastAsia"/>
                <w:sz w:val="24"/>
              </w:rPr>
              <w:t>每秒新建连接数≥</w:t>
            </w:r>
            <w:r w:rsidRPr="00C53E26">
              <w:rPr>
                <w:rFonts w:cs="宋体" w:hint="eastAsia"/>
                <w:sz w:val="24"/>
              </w:rPr>
              <w:t>14</w:t>
            </w:r>
            <w:r w:rsidRPr="00C53E26">
              <w:rPr>
                <w:rFonts w:cs="宋体" w:hint="eastAsia"/>
                <w:sz w:val="24"/>
              </w:rPr>
              <w:t>万；</w:t>
            </w:r>
          </w:p>
          <w:p w:rsidR="0070759C" w:rsidRPr="00C53E26" w:rsidRDefault="0070759C" w:rsidP="00F303D0">
            <w:pPr>
              <w:numPr>
                <w:ilvl w:val="0"/>
                <w:numId w:val="17"/>
              </w:numPr>
              <w:adjustRightInd w:val="0"/>
              <w:snapToGrid w:val="0"/>
              <w:ind w:left="0" w:firstLine="0"/>
              <w:rPr>
                <w:rFonts w:cs="宋体"/>
                <w:sz w:val="24"/>
              </w:rPr>
            </w:pPr>
            <w:r w:rsidRPr="00C53E26">
              <w:rPr>
                <w:rFonts w:cs="宋体" w:hint="eastAsia"/>
                <w:sz w:val="24"/>
              </w:rPr>
              <w:t>提供</w:t>
            </w:r>
            <w:r w:rsidRPr="00C53E26">
              <w:rPr>
                <w:rFonts w:cs="宋体" w:hint="eastAsia"/>
                <w:sz w:val="24"/>
              </w:rPr>
              <w:t>IPSec VPN</w:t>
            </w:r>
            <w:r w:rsidRPr="00C53E26">
              <w:rPr>
                <w:rFonts w:cs="宋体" w:hint="eastAsia"/>
                <w:sz w:val="24"/>
              </w:rPr>
              <w:t>隧道数≥</w:t>
            </w:r>
            <w:r w:rsidRPr="00C53E26">
              <w:rPr>
                <w:rFonts w:cs="宋体" w:hint="eastAsia"/>
                <w:sz w:val="24"/>
              </w:rPr>
              <w:t>8000</w:t>
            </w:r>
            <w:r w:rsidRPr="00C53E26">
              <w:rPr>
                <w:rFonts w:cs="宋体" w:hint="eastAsia"/>
                <w:sz w:val="24"/>
              </w:rPr>
              <w:t>条；</w:t>
            </w:r>
          </w:p>
          <w:p w:rsidR="0070759C" w:rsidRPr="00C53E26" w:rsidRDefault="0070759C" w:rsidP="00F303D0">
            <w:pPr>
              <w:numPr>
                <w:ilvl w:val="0"/>
                <w:numId w:val="17"/>
              </w:numPr>
              <w:adjustRightInd w:val="0"/>
              <w:snapToGrid w:val="0"/>
              <w:ind w:left="0" w:firstLine="0"/>
              <w:rPr>
                <w:rFonts w:cs="宋体"/>
                <w:sz w:val="24"/>
              </w:rPr>
            </w:pPr>
            <w:r w:rsidRPr="00C53E26">
              <w:rPr>
                <w:rFonts w:cs="宋体" w:hint="eastAsia"/>
                <w:sz w:val="24"/>
              </w:rPr>
              <w:t>并发</w:t>
            </w:r>
            <w:r w:rsidRPr="00C53E26">
              <w:rPr>
                <w:rFonts w:cs="宋体" w:hint="eastAsia"/>
                <w:sz w:val="24"/>
              </w:rPr>
              <w:t>SSL VPN</w:t>
            </w:r>
            <w:r w:rsidRPr="00C53E26">
              <w:rPr>
                <w:rFonts w:cs="宋体" w:hint="eastAsia"/>
                <w:sz w:val="24"/>
              </w:rPr>
              <w:t>用户许可≥</w:t>
            </w:r>
            <w:r w:rsidRPr="00C53E26">
              <w:rPr>
                <w:rFonts w:cs="宋体" w:hint="eastAsia"/>
                <w:sz w:val="24"/>
              </w:rPr>
              <w:t>8</w:t>
            </w:r>
            <w:r w:rsidRPr="00C53E26">
              <w:rPr>
                <w:rFonts w:cs="宋体" w:hint="eastAsia"/>
                <w:sz w:val="24"/>
              </w:rPr>
              <w:t>个；</w:t>
            </w:r>
          </w:p>
          <w:p w:rsidR="0070759C" w:rsidRPr="00C53E26" w:rsidRDefault="0070759C" w:rsidP="00F303D0">
            <w:pPr>
              <w:widowControl/>
              <w:numPr>
                <w:ilvl w:val="0"/>
                <w:numId w:val="17"/>
              </w:numPr>
              <w:adjustRightInd w:val="0"/>
              <w:snapToGrid w:val="0"/>
              <w:ind w:left="0" w:firstLine="0"/>
              <w:jc w:val="left"/>
              <w:rPr>
                <w:rFonts w:cs="宋体"/>
                <w:sz w:val="24"/>
              </w:rPr>
            </w:pPr>
            <w:r w:rsidRPr="00C53E26">
              <w:rPr>
                <w:rFonts w:cs="宋体" w:hint="eastAsia"/>
                <w:sz w:val="24"/>
              </w:rPr>
              <w:t>SSL VPN</w:t>
            </w:r>
            <w:r w:rsidRPr="00C53E26">
              <w:rPr>
                <w:rFonts w:cs="宋体" w:hint="eastAsia"/>
                <w:sz w:val="24"/>
              </w:rPr>
              <w:t>并发用户数支持扩展到</w:t>
            </w:r>
            <w:r w:rsidRPr="00C53E26">
              <w:rPr>
                <w:rFonts w:cs="宋体" w:hint="eastAsia"/>
                <w:sz w:val="24"/>
              </w:rPr>
              <w:t>2000</w:t>
            </w:r>
            <w:r w:rsidRPr="00C53E26">
              <w:rPr>
                <w:rFonts w:cs="宋体" w:hint="eastAsia"/>
                <w:sz w:val="24"/>
              </w:rPr>
              <w:t>个。</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部署模式：</w:t>
            </w:r>
          </w:p>
          <w:p w:rsidR="0070759C" w:rsidRPr="00C53E26" w:rsidRDefault="0070759C" w:rsidP="00903ABB">
            <w:pPr>
              <w:widowControl/>
              <w:adjustRightInd w:val="0"/>
              <w:snapToGrid w:val="0"/>
              <w:jc w:val="left"/>
              <w:rPr>
                <w:rFonts w:cs="宋体"/>
                <w:sz w:val="24"/>
              </w:rPr>
            </w:pPr>
            <w:r w:rsidRPr="00C53E26">
              <w:rPr>
                <w:rFonts w:cs="宋体" w:hint="eastAsia"/>
                <w:sz w:val="24"/>
              </w:rPr>
              <w:t>支持路由模式、透明模式、旁路模式、混合模式。</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抗</w:t>
            </w:r>
            <w:r w:rsidRPr="00C53E26">
              <w:rPr>
                <w:rFonts w:cs="宋体" w:hint="eastAsia"/>
                <w:sz w:val="24"/>
              </w:rPr>
              <w:t>DDoS</w:t>
            </w:r>
            <w:r w:rsidRPr="00C53E26">
              <w:rPr>
                <w:rFonts w:cs="宋体" w:hint="eastAsia"/>
                <w:sz w:val="24"/>
              </w:rPr>
              <w:t>攻击：</w:t>
            </w:r>
          </w:p>
          <w:p w:rsidR="0070759C" w:rsidRPr="00C53E26" w:rsidRDefault="0070759C" w:rsidP="00903ABB">
            <w:pPr>
              <w:widowControl/>
              <w:adjustRightInd w:val="0"/>
              <w:snapToGrid w:val="0"/>
              <w:jc w:val="left"/>
              <w:rPr>
                <w:rFonts w:cs="宋体"/>
                <w:sz w:val="24"/>
              </w:rPr>
            </w:pPr>
            <w:r w:rsidRPr="00C53E26">
              <w:rPr>
                <w:rFonts w:cs="宋体" w:hint="eastAsia"/>
                <w:sz w:val="24"/>
              </w:rPr>
              <w:t>支持</w:t>
            </w:r>
            <w:r w:rsidRPr="00C53E26">
              <w:rPr>
                <w:rFonts w:cs="宋体" w:hint="eastAsia"/>
                <w:sz w:val="24"/>
              </w:rPr>
              <w:t>SYN Flood</w:t>
            </w:r>
            <w:r w:rsidRPr="00C53E26">
              <w:rPr>
                <w:rFonts w:cs="宋体" w:hint="eastAsia"/>
                <w:sz w:val="24"/>
              </w:rPr>
              <w:t>、</w:t>
            </w:r>
            <w:r w:rsidRPr="00C53E26">
              <w:rPr>
                <w:rFonts w:cs="宋体" w:hint="eastAsia"/>
                <w:sz w:val="24"/>
              </w:rPr>
              <w:t>ICMP Flood</w:t>
            </w:r>
            <w:r w:rsidRPr="00C53E26">
              <w:rPr>
                <w:rFonts w:cs="宋体" w:hint="eastAsia"/>
                <w:sz w:val="24"/>
              </w:rPr>
              <w:t>、</w:t>
            </w:r>
            <w:r w:rsidRPr="00C53E26">
              <w:rPr>
                <w:rFonts w:cs="宋体" w:hint="eastAsia"/>
                <w:sz w:val="24"/>
              </w:rPr>
              <w:t>UDP Flood</w:t>
            </w:r>
            <w:r w:rsidRPr="00C53E26">
              <w:rPr>
                <w:rFonts w:cs="宋体" w:hint="eastAsia"/>
                <w:sz w:val="24"/>
              </w:rPr>
              <w:t>、</w:t>
            </w:r>
            <w:r w:rsidRPr="00C53E26">
              <w:rPr>
                <w:rFonts w:cs="宋体" w:hint="eastAsia"/>
                <w:sz w:val="24"/>
              </w:rPr>
              <w:t>DNS Flood</w:t>
            </w:r>
            <w:r w:rsidRPr="00C53E26">
              <w:rPr>
                <w:rFonts w:cs="宋体" w:hint="eastAsia"/>
                <w:sz w:val="24"/>
              </w:rPr>
              <w:t>、</w:t>
            </w:r>
            <w:r w:rsidRPr="00C53E26">
              <w:rPr>
                <w:rFonts w:cs="宋体" w:hint="eastAsia"/>
                <w:sz w:val="24"/>
              </w:rPr>
              <w:t>ARP Flood</w:t>
            </w:r>
            <w:r w:rsidRPr="00C53E26">
              <w:rPr>
                <w:rFonts w:cs="宋体" w:hint="eastAsia"/>
                <w:sz w:val="24"/>
              </w:rPr>
              <w:t>攻击防护，支持</w:t>
            </w:r>
            <w:r w:rsidRPr="00C53E26">
              <w:rPr>
                <w:rFonts w:cs="宋体" w:hint="eastAsia"/>
                <w:sz w:val="24"/>
              </w:rPr>
              <w:t>IP</w:t>
            </w:r>
            <w:r w:rsidRPr="00C53E26">
              <w:rPr>
                <w:rFonts w:cs="宋体" w:hint="eastAsia"/>
                <w:sz w:val="24"/>
              </w:rPr>
              <w:t>地址扫描，端口扫描防护，支持</w:t>
            </w:r>
            <w:r w:rsidRPr="00C53E26">
              <w:rPr>
                <w:rFonts w:cs="宋体" w:hint="eastAsia"/>
                <w:sz w:val="24"/>
              </w:rPr>
              <w:t>ARP</w:t>
            </w:r>
            <w:r w:rsidRPr="00C53E26">
              <w:rPr>
                <w:rFonts w:cs="宋体" w:hint="eastAsia"/>
                <w:sz w:val="24"/>
              </w:rPr>
              <w:t>欺骗防护功能、支持拒绝服务攻击防护</w:t>
            </w:r>
            <w:r w:rsidRPr="00C53E26">
              <w:rPr>
                <w:rFonts w:cs="宋体" w:hint="eastAsia"/>
                <w:sz w:val="24"/>
              </w:rPr>
              <w:t>TCP</w:t>
            </w:r>
            <w:r w:rsidRPr="00C53E26">
              <w:rPr>
                <w:rFonts w:cs="宋体" w:hint="eastAsia"/>
                <w:sz w:val="24"/>
              </w:rPr>
              <w:t>协议异常报文检测。</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应用协议：</w:t>
            </w:r>
          </w:p>
          <w:p w:rsidR="0070759C" w:rsidRPr="00C53E26" w:rsidRDefault="0070759C" w:rsidP="00903ABB">
            <w:pPr>
              <w:widowControl/>
              <w:adjustRightInd w:val="0"/>
              <w:snapToGrid w:val="0"/>
              <w:jc w:val="left"/>
              <w:rPr>
                <w:rFonts w:cs="宋体"/>
                <w:sz w:val="24"/>
              </w:rPr>
            </w:pPr>
            <w:r w:rsidRPr="00C53E26">
              <w:rPr>
                <w:rFonts w:cs="宋体" w:hint="eastAsia"/>
                <w:sz w:val="24"/>
              </w:rPr>
              <w:t>支持应用类别、应用风险等级等多维度的应用定义，支持应用特征库不少于</w:t>
            </w:r>
            <w:r w:rsidRPr="00C53E26">
              <w:rPr>
                <w:rFonts w:cs="宋体" w:hint="eastAsia"/>
                <w:sz w:val="24"/>
              </w:rPr>
              <w:t>4500</w:t>
            </w:r>
            <w:r w:rsidRPr="00C53E26">
              <w:rPr>
                <w:rFonts w:cs="宋体" w:hint="eastAsia"/>
                <w:sz w:val="24"/>
              </w:rPr>
              <w:t>种，并且支持在线更新和离线更新。</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IPS</w:t>
            </w:r>
            <w:r w:rsidRPr="00C53E26">
              <w:rPr>
                <w:rFonts w:cs="宋体" w:hint="eastAsia"/>
                <w:sz w:val="24"/>
              </w:rPr>
              <w:t>功能：</w:t>
            </w:r>
          </w:p>
          <w:p w:rsidR="0070759C" w:rsidRPr="00C53E26" w:rsidRDefault="0070759C" w:rsidP="00F303D0">
            <w:pPr>
              <w:widowControl/>
              <w:numPr>
                <w:ilvl w:val="0"/>
                <w:numId w:val="18"/>
              </w:numPr>
              <w:adjustRightInd w:val="0"/>
              <w:snapToGrid w:val="0"/>
              <w:ind w:left="0" w:firstLine="0"/>
              <w:jc w:val="left"/>
              <w:rPr>
                <w:rFonts w:cs="宋体"/>
                <w:sz w:val="24"/>
              </w:rPr>
            </w:pPr>
            <w:r w:rsidRPr="00C53E26">
              <w:rPr>
                <w:rFonts w:cs="宋体" w:hint="eastAsia"/>
                <w:sz w:val="24"/>
              </w:rPr>
              <w:t>实配入侵监测功能，支持多种协议和应用的攻击检测和防御。针对</w:t>
            </w:r>
            <w:r w:rsidRPr="00C53E26">
              <w:rPr>
                <w:rFonts w:cs="宋体" w:hint="eastAsia"/>
                <w:sz w:val="24"/>
              </w:rPr>
              <w:t>HTTP</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SMTP</w:t>
            </w:r>
            <w:r w:rsidRPr="00C53E26">
              <w:rPr>
                <w:rFonts w:cs="宋体" w:hint="eastAsia"/>
                <w:sz w:val="24"/>
              </w:rPr>
              <w:t>、</w:t>
            </w:r>
            <w:r w:rsidRPr="00C53E26">
              <w:rPr>
                <w:rFonts w:cs="宋体" w:hint="eastAsia"/>
                <w:sz w:val="24"/>
              </w:rPr>
              <w:t>IMAP</w:t>
            </w:r>
            <w:r w:rsidRPr="00C53E26">
              <w:rPr>
                <w:rFonts w:cs="宋体" w:hint="eastAsia"/>
                <w:sz w:val="24"/>
              </w:rPr>
              <w:t>、</w:t>
            </w:r>
            <w:r w:rsidRPr="00C53E26">
              <w:rPr>
                <w:rFonts w:cs="宋体" w:hint="eastAsia"/>
                <w:sz w:val="24"/>
              </w:rPr>
              <w:t>POP3</w:t>
            </w:r>
            <w:r w:rsidRPr="00C53E26">
              <w:rPr>
                <w:rFonts w:cs="宋体" w:hint="eastAsia"/>
                <w:sz w:val="24"/>
              </w:rPr>
              <w:t>、</w:t>
            </w:r>
            <w:r w:rsidRPr="00C53E26">
              <w:rPr>
                <w:rFonts w:cs="宋体" w:hint="eastAsia"/>
                <w:sz w:val="24"/>
              </w:rPr>
              <w:t>TELNET</w:t>
            </w:r>
            <w:r w:rsidRPr="00C53E26">
              <w:rPr>
                <w:rFonts w:cs="宋体" w:hint="eastAsia"/>
                <w:sz w:val="24"/>
              </w:rPr>
              <w:t>、</w:t>
            </w:r>
            <w:r w:rsidRPr="00C53E26">
              <w:rPr>
                <w:rFonts w:cs="宋体" w:hint="eastAsia"/>
                <w:sz w:val="24"/>
              </w:rPr>
              <w:t>TCP</w:t>
            </w:r>
            <w:r w:rsidRPr="00C53E26">
              <w:rPr>
                <w:rFonts w:cs="宋体" w:hint="eastAsia"/>
                <w:sz w:val="24"/>
              </w:rPr>
              <w:t>、</w:t>
            </w:r>
            <w:r w:rsidRPr="00C53E26">
              <w:rPr>
                <w:rFonts w:cs="宋体" w:hint="eastAsia"/>
                <w:sz w:val="24"/>
              </w:rPr>
              <w:t>UDP</w:t>
            </w:r>
            <w:r w:rsidRPr="00C53E26">
              <w:rPr>
                <w:rFonts w:cs="宋体" w:hint="eastAsia"/>
                <w:sz w:val="24"/>
              </w:rPr>
              <w:t>、</w:t>
            </w:r>
            <w:r w:rsidRPr="00C53E26">
              <w:rPr>
                <w:rFonts w:cs="宋体" w:hint="eastAsia"/>
                <w:sz w:val="24"/>
              </w:rPr>
              <w:t>DNS</w:t>
            </w:r>
            <w:r w:rsidRPr="00C53E26">
              <w:rPr>
                <w:rFonts w:cs="宋体" w:hint="eastAsia"/>
                <w:sz w:val="24"/>
              </w:rPr>
              <w:t>、</w:t>
            </w:r>
            <w:r w:rsidRPr="00C53E26">
              <w:rPr>
                <w:rFonts w:cs="宋体" w:hint="eastAsia"/>
                <w:sz w:val="24"/>
              </w:rPr>
              <w:t>RPC</w:t>
            </w:r>
            <w:r w:rsidRPr="00C53E26">
              <w:rPr>
                <w:rFonts w:cs="宋体" w:hint="eastAsia"/>
                <w:sz w:val="24"/>
              </w:rPr>
              <w:t>、</w:t>
            </w:r>
            <w:r w:rsidRPr="00C53E26">
              <w:rPr>
                <w:rFonts w:cs="宋体" w:hint="eastAsia"/>
                <w:sz w:val="24"/>
              </w:rPr>
              <w:t>FINGER</w:t>
            </w:r>
            <w:r w:rsidRPr="00C53E26">
              <w:rPr>
                <w:rFonts w:cs="宋体" w:hint="eastAsia"/>
                <w:sz w:val="24"/>
              </w:rPr>
              <w:t>、</w:t>
            </w:r>
            <w:r w:rsidRPr="00C53E26">
              <w:rPr>
                <w:rFonts w:cs="宋体" w:hint="eastAsia"/>
                <w:sz w:val="24"/>
              </w:rPr>
              <w:t>MYSQL</w:t>
            </w:r>
            <w:r w:rsidRPr="00C53E26">
              <w:rPr>
                <w:rFonts w:cs="宋体" w:hint="eastAsia"/>
                <w:sz w:val="24"/>
              </w:rPr>
              <w:t>、</w:t>
            </w:r>
            <w:r w:rsidRPr="00C53E26">
              <w:rPr>
                <w:rFonts w:cs="宋体" w:hint="eastAsia"/>
                <w:sz w:val="24"/>
              </w:rPr>
              <w:t>ORACLE</w:t>
            </w:r>
            <w:r w:rsidRPr="00C53E26">
              <w:rPr>
                <w:rFonts w:cs="宋体" w:hint="eastAsia"/>
                <w:sz w:val="24"/>
              </w:rPr>
              <w:t>、</w:t>
            </w:r>
            <w:r w:rsidRPr="00C53E26">
              <w:rPr>
                <w:rFonts w:cs="宋体" w:hint="eastAsia"/>
                <w:sz w:val="24"/>
              </w:rPr>
              <w:t>NNTP</w:t>
            </w:r>
            <w:r w:rsidRPr="00C53E26">
              <w:rPr>
                <w:rFonts w:cs="宋体" w:hint="eastAsia"/>
                <w:sz w:val="24"/>
              </w:rPr>
              <w:t>、</w:t>
            </w:r>
            <w:r w:rsidRPr="00C53E26">
              <w:rPr>
                <w:rFonts w:cs="宋体" w:hint="eastAsia"/>
                <w:sz w:val="24"/>
              </w:rPr>
              <w:t>DHCP</w:t>
            </w:r>
            <w:r w:rsidRPr="00C53E26">
              <w:rPr>
                <w:rFonts w:cs="宋体" w:hint="eastAsia"/>
                <w:sz w:val="24"/>
              </w:rPr>
              <w:t>、</w:t>
            </w:r>
            <w:r w:rsidRPr="00C53E26">
              <w:rPr>
                <w:rFonts w:cs="宋体" w:hint="eastAsia"/>
                <w:sz w:val="24"/>
              </w:rPr>
              <w:t>LDAP</w:t>
            </w:r>
            <w:r w:rsidRPr="00C53E26">
              <w:rPr>
                <w:rFonts w:cs="宋体" w:hint="eastAsia"/>
                <w:sz w:val="24"/>
              </w:rPr>
              <w:t>、</w:t>
            </w:r>
            <w:r w:rsidRPr="00C53E26">
              <w:rPr>
                <w:rFonts w:cs="宋体" w:hint="eastAsia"/>
                <w:sz w:val="24"/>
              </w:rPr>
              <w:t>VOIP</w:t>
            </w:r>
            <w:r w:rsidRPr="00C53E26">
              <w:rPr>
                <w:rFonts w:cs="宋体" w:hint="eastAsia"/>
                <w:sz w:val="24"/>
              </w:rPr>
              <w:t>、</w:t>
            </w:r>
            <w:r w:rsidRPr="00C53E26">
              <w:rPr>
                <w:rFonts w:cs="宋体" w:hint="eastAsia"/>
                <w:sz w:val="24"/>
              </w:rPr>
              <w:t>NETBIOS</w:t>
            </w:r>
            <w:r w:rsidRPr="00C53E26">
              <w:rPr>
                <w:rFonts w:cs="宋体" w:hint="eastAsia"/>
                <w:sz w:val="24"/>
              </w:rPr>
              <w:t>、</w:t>
            </w:r>
            <w:r w:rsidRPr="00C53E26">
              <w:rPr>
                <w:rFonts w:cs="宋体" w:hint="eastAsia"/>
                <w:sz w:val="24"/>
              </w:rPr>
              <w:t>TFTP\SUNRPC</w:t>
            </w:r>
            <w:r w:rsidRPr="00C53E26">
              <w:rPr>
                <w:rFonts w:cs="宋体" w:hint="eastAsia"/>
                <w:sz w:val="24"/>
              </w:rPr>
              <w:t>和</w:t>
            </w:r>
            <w:r w:rsidRPr="00C53E26">
              <w:rPr>
                <w:rFonts w:cs="宋体" w:hint="eastAsia"/>
                <w:sz w:val="24"/>
              </w:rPr>
              <w:t>MSRPC</w:t>
            </w:r>
            <w:r w:rsidRPr="00C53E26">
              <w:rPr>
                <w:rFonts w:cs="宋体" w:hint="eastAsia"/>
                <w:sz w:val="24"/>
              </w:rPr>
              <w:t>等常用协议及应用的攻击检测和防御。</w:t>
            </w:r>
          </w:p>
          <w:p w:rsidR="0070759C" w:rsidRPr="00C53E26" w:rsidRDefault="0070759C" w:rsidP="00F303D0">
            <w:pPr>
              <w:widowControl/>
              <w:numPr>
                <w:ilvl w:val="0"/>
                <w:numId w:val="18"/>
              </w:numPr>
              <w:adjustRightInd w:val="0"/>
              <w:snapToGrid w:val="0"/>
              <w:ind w:left="0" w:firstLine="0"/>
              <w:jc w:val="left"/>
              <w:rPr>
                <w:rFonts w:cs="宋体"/>
                <w:sz w:val="24"/>
              </w:rPr>
            </w:pPr>
            <w:r w:rsidRPr="00C53E26">
              <w:rPr>
                <w:rFonts w:cs="宋体" w:hint="eastAsia"/>
                <w:sz w:val="24"/>
              </w:rPr>
              <w:t>IPS</w:t>
            </w:r>
            <w:r w:rsidRPr="00C53E26">
              <w:rPr>
                <w:rFonts w:cs="宋体" w:hint="eastAsia"/>
                <w:sz w:val="24"/>
              </w:rPr>
              <w:t>特征库数量不少于</w:t>
            </w:r>
            <w:r w:rsidRPr="00C53E26">
              <w:rPr>
                <w:rFonts w:cs="宋体" w:hint="eastAsia"/>
                <w:sz w:val="24"/>
              </w:rPr>
              <w:t>12000</w:t>
            </w:r>
            <w:r w:rsidRPr="00C53E26">
              <w:rPr>
                <w:rFonts w:cs="宋体" w:hint="eastAsia"/>
                <w:sz w:val="24"/>
              </w:rPr>
              <w:t>条，至少支持基于协议类型、操作系统、攻击类型、流行程度、严重程度、特征</w:t>
            </w:r>
            <w:r w:rsidRPr="00C53E26">
              <w:rPr>
                <w:rFonts w:cs="宋体" w:hint="eastAsia"/>
                <w:sz w:val="24"/>
              </w:rPr>
              <w:t>ID</w:t>
            </w:r>
            <w:r w:rsidRPr="00C53E26">
              <w:rPr>
                <w:rFonts w:cs="宋体" w:hint="eastAsia"/>
                <w:sz w:val="24"/>
              </w:rPr>
              <w:t>等方式的查</w:t>
            </w:r>
            <w:r w:rsidRPr="00C53E26">
              <w:rPr>
                <w:rFonts w:cs="宋体" w:hint="eastAsia"/>
                <w:sz w:val="24"/>
              </w:rPr>
              <w:lastRenderedPageBreak/>
              <w:t>询。</w:t>
            </w:r>
          </w:p>
          <w:p w:rsidR="0070759C" w:rsidRPr="00C53E26" w:rsidRDefault="0070759C" w:rsidP="00F303D0">
            <w:pPr>
              <w:widowControl/>
              <w:numPr>
                <w:ilvl w:val="0"/>
                <w:numId w:val="18"/>
              </w:numPr>
              <w:adjustRightInd w:val="0"/>
              <w:snapToGrid w:val="0"/>
              <w:ind w:left="0" w:firstLine="0"/>
              <w:jc w:val="left"/>
              <w:rPr>
                <w:rFonts w:cs="宋体"/>
                <w:sz w:val="24"/>
              </w:rPr>
            </w:pPr>
            <w:r w:rsidRPr="00C53E26">
              <w:rPr>
                <w:rFonts w:cs="宋体" w:hint="eastAsia"/>
                <w:sz w:val="24"/>
              </w:rPr>
              <w:t>实配</w:t>
            </w:r>
            <w:r w:rsidRPr="00C53E26">
              <w:rPr>
                <w:rFonts w:cs="宋体" w:hint="eastAsia"/>
                <w:sz w:val="24"/>
              </w:rPr>
              <w:t>WEB</w:t>
            </w:r>
            <w:r w:rsidRPr="00C53E26">
              <w:rPr>
                <w:rFonts w:cs="宋体" w:hint="eastAsia"/>
                <w:sz w:val="24"/>
              </w:rPr>
              <w:t>防护功能，具备</w:t>
            </w:r>
            <w:r w:rsidRPr="00C53E26">
              <w:rPr>
                <w:rFonts w:cs="宋体" w:hint="eastAsia"/>
                <w:sz w:val="24"/>
              </w:rPr>
              <w:t>4000</w:t>
            </w:r>
            <w:r w:rsidRPr="00C53E26">
              <w:rPr>
                <w:rFonts w:cs="宋体" w:hint="eastAsia"/>
                <w:sz w:val="24"/>
              </w:rPr>
              <w:t>种以上</w:t>
            </w:r>
            <w:r w:rsidRPr="00C53E26">
              <w:rPr>
                <w:rFonts w:cs="宋体" w:hint="eastAsia"/>
                <w:sz w:val="24"/>
              </w:rPr>
              <w:t>HTTP</w:t>
            </w:r>
            <w:r w:rsidRPr="00C53E26">
              <w:rPr>
                <w:rFonts w:cs="宋体" w:hint="eastAsia"/>
                <w:sz w:val="24"/>
              </w:rPr>
              <w:t>特征库规则列表。</w:t>
            </w:r>
          </w:p>
          <w:p w:rsidR="0070759C" w:rsidRPr="00C53E26" w:rsidRDefault="0070759C" w:rsidP="00F303D0">
            <w:pPr>
              <w:widowControl/>
              <w:numPr>
                <w:ilvl w:val="0"/>
                <w:numId w:val="18"/>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SQL</w:t>
            </w:r>
            <w:r w:rsidRPr="00C53E26">
              <w:rPr>
                <w:rFonts w:cs="宋体" w:hint="eastAsia"/>
                <w:sz w:val="24"/>
              </w:rPr>
              <w:t>注入、</w:t>
            </w:r>
            <w:r w:rsidRPr="00C53E26">
              <w:rPr>
                <w:rFonts w:cs="宋体" w:hint="eastAsia"/>
                <w:sz w:val="24"/>
              </w:rPr>
              <w:t>XSS</w:t>
            </w:r>
            <w:r w:rsidRPr="00C53E26">
              <w:rPr>
                <w:rFonts w:cs="宋体" w:hint="eastAsia"/>
                <w:sz w:val="24"/>
              </w:rPr>
              <w:t>防护，支持</w:t>
            </w:r>
            <w:r w:rsidRPr="00C53E26">
              <w:rPr>
                <w:rFonts w:cs="宋体" w:hint="eastAsia"/>
                <w:sz w:val="24"/>
              </w:rPr>
              <w:t>HTTP</w:t>
            </w:r>
            <w:r w:rsidRPr="00C53E26">
              <w:rPr>
                <w:rFonts w:cs="宋体" w:hint="eastAsia"/>
                <w:sz w:val="24"/>
              </w:rPr>
              <w:t>头域中的</w:t>
            </w:r>
            <w:r w:rsidRPr="00C53E26">
              <w:rPr>
                <w:rFonts w:cs="宋体" w:hint="eastAsia"/>
                <w:sz w:val="24"/>
              </w:rPr>
              <w:t>URL</w:t>
            </w:r>
            <w:r w:rsidRPr="00C53E26">
              <w:rPr>
                <w:rFonts w:cs="宋体" w:hint="eastAsia"/>
                <w:sz w:val="24"/>
              </w:rPr>
              <w:t>、</w:t>
            </w:r>
            <w:r w:rsidRPr="00C53E26">
              <w:rPr>
                <w:rFonts w:cs="宋体" w:hint="eastAsia"/>
                <w:sz w:val="24"/>
              </w:rPr>
              <w:t>Cookie</w:t>
            </w:r>
            <w:r w:rsidRPr="00C53E26">
              <w:rPr>
                <w:rFonts w:cs="宋体" w:hint="eastAsia"/>
                <w:sz w:val="24"/>
              </w:rPr>
              <w:t>、</w:t>
            </w:r>
            <w:r w:rsidRPr="00C53E26">
              <w:rPr>
                <w:rFonts w:cs="宋体" w:hint="eastAsia"/>
                <w:sz w:val="24"/>
              </w:rPr>
              <w:t>Referer</w:t>
            </w:r>
            <w:r w:rsidRPr="00C53E26">
              <w:rPr>
                <w:rFonts w:cs="宋体" w:hint="eastAsia"/>
                <w:sz w:val="24"/>
              </w:rPr>
              <w:t>、</w:t>
            </w:r>
            <w:r w:rsidRPr="00C53E26">
              <w:rPr>
                <w:rFonts w:cs="宋体" w:hint="eastAsia"/>
                <w:sz w:val="24"/>
              </w:rPr>
              <w:t>POST</w:t>
            </w:r>
            <w:r w:rsidRPr="00C53E26">
              <w:rPr>
                <w:rFonts w:cs="宋体" w:hint="eastAsia"/>
                <w:sz w:val="24"/>
              </w:rPr>
              <w:t>检查点配置防护策略。</w:t>
            </w:r>
          </w:p>
          <w:p w:rsidR="0070759C" w:rsidRPr="00C53E26" w:rsidRDefault="0070759C" w:rsidP="00F303D0">
            <w:pPr>
              <w:widowControl/>
              <w:numPr>
                <w:ilvl w:val="0"/>
                <w:numId w:val="18"/>
              </w:numPr>
              <w:adjustRightInd w:val="0"/>
              <w:snapToGrid w:val="0"/>
              <w:ind w:left="0" w:firstLine="0"/>
              <w:jc w:val="left"/>
              <w:rPr>
                <w:rFonts w:cs="宋体"/>
                <w:sz w:val="24"/>
              </w:rPr>
            </w:pPr>
            <w:r w:rsidRPr="00C53E26">
              <w:rPr>
                <w:rFonts w:cs="宋体" w:hint="eastAsia"/>
                <w:sz w:val="24"/>
              </w:rPr>
              <w:t>支持外链检查防护，支持自定义外链特性，类型支持</w:t>
            </w:r>
            <w:r w:rsidRPr="00C53E26">
              <w:rPr>
                <w:rFonts w:cs="宋体" w:hint="eastAsia"/>
                <w:sz w:val="24"/>
              </w:rPr>
              <w:t>HTTP</w:t>
            </w:r>
            <w:r w:rsidRPr="00C53E26">
              <w:rPr>
                <w:rFonts w:cs="宋体" w:hint="eastAsia"/>
                <w:sz w:val="24"/>
              </w:rPr>
              <w:t>、</w:t>
            </w:r>
            <w:r w:rsidRPr="00C53E26">
              <w:rPr>
                <w:rFonts w:cs="宋体" w:hint="eastAsia"/>
                <w:sz w:val="24"/>
              </w:rPr>
              <w:t>HTTPS</w:t>
            </w:r>
            <w:r w:rsidRPr="00C53E26">
              <w:rPr>
                <w:rFonts w:cs="宋体" w:hint="eastAsia"/>
                <w:sz w:val="24"/>
              </w:rPr>
              <w:t>、</w:t>
            </w:r>
            <w:r w:rsidRPr="00C53E26">
              <w:rPr>
                <w:rFonts w:cs="宋体" w:hint="eastAsia"/>
                <w:sz w:val="24"/>
              </w:rPr>
              <w:t>FTP</w:t>
            </w:r>
            <w:r w:rsidRPr="00C53E26">
              <w:rPr>
                <w:rFonts w:cs="宋体" w:hint="eastAsia"/>
                <w:sz w:val="24"/>
              </w:rPr>
              <w:t>。</w:t>
            </w:r>
          </w:p>
          <w:p w:rsidR="0070759C" w:rsidRPr="00C53E26" w:rsidRDefault="0070759C" w:rsidP="00F303D0">
            <w:pPr>
              <w:widowControl/>
              <w:numPr>
                <w:ilvl w:val="0"/>
                <w:numId w:val="18"/>
              </w:numPr>
              <w:adjustRightInd w:val="0"/>
              <w:snapToGrid w:val="0"/>
              <w:ind w:left="0" w:firstLine="0"/>
              <w:jc w:val="left"/>
              <w:rPr>
                <w:rFonts w:cs="宋体"/>
                <w:sz w:val="24"/>
              </w:rPr>
            </w:pPr>
            <w:r w:rsidRPr="00C53E26">
              <w:rPr>
                <w:rFonts w:cs="宋体" w:hint="eastAsia"/>
                <w:sz w:val="24"/>
              </w:rPr>
              <w:t>支持旁路和在线两种模式，支持基于安全策略和安全域启用</w:t>
            </w:r>
            <w:r w:rsidRPr="00C53E26">
              <w:rPr>
                <w:rFonts w:cs="宋体" w:hint="eastAsia"/>
                <w:sz w:val="24"/>
              </w:rPr>
              <w:t>IPS</w:t>
            </w:r>
            <w:r w:rsidRPr="00C53E26">
              <w:rPr>
                <w:rFonts w:cs="宋体" w:hint="eastAsia"/>
                <w:sz w:val="24"/>
              </w:rPr>
              <w:t>功能，可在不同的攻击方向上启用</w:t>
            </w:r>
            <w:r w:rsidRPr="00C53E26">
              <w:rPr>
                <w:rFonts w:cs="宋体" w:hint="eastAsia"/>
                <w:sz w:val="24"/>
              </w:rPr>
              <w:t>IPS</w:t>
            </w:r>
            <w:r w:rsidRPr="00C53E26">
              <w:rPr>
                <w:rFonts w:cs="宋体" w:hint="eastAsia"/>
                <w:sz w:val="24"/>
              </w:rPr>
              <w:t>（至少支持流入</w:t>
            </w:r>
            <w:r w:rsidRPr="00C53E26">
              <w:rPr>
                <w:rFonts w:cs="宋体" w:hint="eastAsia"/>
                <w:sz w:val="24"/>
              </w:rPr>
              <w:t>\</w:t>
            </w:r>
            <w:r w:rsidRPr="00C53E26">
              <w:rPr>
                <w:rFonts w:cs="宋体" w:hint="eastAsia"/>
                <w:sz w:val="24"/>
              </w:rPr>
              <w:t>流出</w:t>
            </w:r>
            <w:r w:rsidRPr="00C53E26">
              <w:rPr>
                <w:rFonts w:cs="宋体" w:hint="eastAsia"/>
                <w:sz w:val="24"/>
              </w:rPr>
              <w:t>\</w:t>
            </w:r>
            <w:r w:rsidRPr="00C53E26">
              <w:rPr>
                <w:rFonts w:cs="宋体" w:hint="eastAsia"/>
                <w:sz w:val="24"/>
              </w:rPr>
              <w:t>双向等方向）。</w:t>
            </w:r>
          </w:p>
          <w:p w:rsidR="0070759C" w:rsidRPr="00C53E26" w:rsidRDefault="0070759C" w:rsidP="00F303D0">
            <w:pPr>
              <w:widowControl/>
              <w:numPr>
                <w:ilvl w:val="0"/>
                <w:numId w:val="18"/>
              </w:numPr>
              <w:adjustRightInd w:val="0"/>
              <w:snapToGrid w:val="0"/>
              <w:ind w:left="0" w:firstLine="0"/>
              <w:jc w:val="left"/>
              <w:rPr>
                <w:rFonts w:cs="宋体"/>
                <w:sz w:val="24"/>
              </w:rPr>
            </w:pPr>
            <w:r w:rsidRPr="00C53E26">
              <w:rPr>
                <w:rFonts w:cs="宋体" w:hint="eastAsia"/>
                <w:sz w:val="24"/>
              </w:rPr>
              <w:t>提供三年入侵威胁检测特征库在线升级功能；</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防病毒功能：</w:t>
            </w:r>
          </w:p>
          <w:p w:rsidR="0070759C" w:rsidRPr="00C53E26" w:rsidRDefault="0070759C" w:rsidP="00F303D0">
            <w:pPr>
              <w:widowControl/>
              <w:numPr>
                <w:ilvl w:val="0"/>
                <w:numId w:val="19"/>
              </w:numPr>
              <w:adjustRightInd w:val="0"/>
              <w:snapToGrid w:val="0"/>
              <w:ind w:left="0" w:firstLine="0"/>
              <w:jc w:val="left"/>
              <w:rPr>
                <w:rFonts w:cs="宋体"/>
                <w:sz w:val="24"/>
              </w:rPr>
            </w:pPr>
            <w:r w:rsidRPr="00C53E26">
              <w:rPr>
                <w:rFonts w:cs="宋体" w:hint="eastAsia"/>
                <w:sz w:val="24"/>
              </w:rPr>
              <w:t>实配病毒防护功能，支持基于流的病毒过滤。</w:t>
            </w:r>
          </w:p>
          <w:p w:rsidR="0070759C" w:rsidRPr="00C53E26" w:rsidRDefault="0070759C" w:rsidP="00F303D0">
            <w:pPr>
              <w:widowControl/>
              <w:numPr>
                <w:ilvl w:val="0"/>
                <w:numId w:val="19"/>
              </w:numPr>
              <w:adjustRightInd w:val="0"/>
              <w:snapToGrid w:val="0"/>
              <w:ind w:left="0" w:firstLine="0"/>
              <w:jc w:val="left"/>
              <w:rPr>
                <w:rFonts w:cs="宋体"/>
                <w:sz w:val="24"/>
              </w:rPr>
            </w:pPr>
            <w:r w:rsidRPr="00C53E26">
              <w:rPr>
                <w:rFonts w:cs="宋体" w:hint="eastAsia"/>
                <w:sz w:val="24"/>
              </w:rPr>
              <w:t>支持压缩病毒文件的扫描，支持不少于</w:t>
            </w:r>
            <w:r w:rsidRPr="00C53E26">
              <w:rPr>
                <w:rFonts w:cs="宋体" w:hint="eastAsia"/>
                <w:sz w:val="24"/>
              </w:rPr>
              <w:t>5</w:t>
            </w:r>
            <w:r w:rsidRPr="00C53E26">
              <w:rPr>
                <w:rFonts w:cs="宋体" w:hint="eastAsia"/>
                <w:sz w:val="24"/>
              </w:rPr>
              <w:t>层压缩文件的解压查杀。</w:t>
            </w:r>
          </w:p>
          <w:p w:rsidR="0070759C" w:rsidRPr="00C53E26" w:rsidRDefault="0070759C" w:rsidP="00F303D0">
            <w:pPr>
              <w:widowControl/>
              <w:numPr>
                <w:ilvl w:val="0"/>
                <w:numId w:val="19"/>
              </w:numPr>
              <w:adjustRightInd w:val="0"/>
              <w:snapToGrid w:val="0"/>
              <w:ind w:left="0" w:firstLine="0"/>
              <w:jc w:val="left"/>
              <w:rPr>
                <w:rFonts w:cs="宋体"/>
                <w:sz w:val="24"/>
              </w:rPr>
            </w:pPr>
            <w:r w:rsidRPr="00C53E26">
              <w:rPr>
                <w:rFonts w:cs="宋体" w:hint="eastAsia"/>
                <w:sz w:val="24"/>
              </w:rPr>
              <w:t>病毒特征库不少于</w:t>
            </w:r>
            <w:r w:rsidRPr="00C53E26">
              <w:rPr>
                <w:rFonts w:cs="宋体" w:hint="eastAsia"/>
                <w:sz w:val="24"/>
              </w:rPr>
              <w:t>300</w:t>
            </w:r>
            <w:r w:rsidRPr="00C53E26">
              <w:rPr>
                <w:rFonts w:cs="宋体" w:hint="eastAsia"/>
                <w:sz w:val="24"/>
              </w:rPr>
              <w:t>万，病毒库支持网络实时更新。</w:t>
            </w:r>
          </w:p>
          <w:p w:rsidR="0070759C" w:rsidRPr="00C53E26" w:rsidRDefault="0070759C" w:rsidP="00F303D0">
            <w:pPr>
              <w:widowControl/>
              <w:numPr>
                <w:ilvl w:val="0"/>
                <w:numId w:val="19"/>
              </w:numPr>
              <w:adjustRightInd w:val="0"/>
              <w:snapToGrid w:val="0"/>
              <w:ind w:left="0" w:firstLine="0"/>
              <w:jc w:val="left"/>
              <w:rPr>
                <w:rFonts w:cs="宋体"/>
                <w:sz w:val="24"/>
              </w:rPr>
            </w:pPr>
            <w:r w:rsidRPr="00C53E26">
              <w:rPr>
                <w:rFonts w:cs="宋体" w:hint="eastAsia"/>
                <w:sz w:val="24"/>
              </w:rPr>
              <w:t>支持针对</w:t>
            </w:r>
            <w:r w:rsidRPr="00C53E26">
              <w:rPr>
                <w:rFonts w:cs="宋体" w:hint="eastAsia"/>
                <w:sz w:val="24"/>
              </w:rPr>
              <w:t>SMB</w:t>
            </w:r>
            <w:r w:rsidRPr="00C53E26">
              <w:rPr>
                <w:rFonts w:cs="宋体" w:hint="eastAsia"/>
                <w:sz w:val="24"/>
              </w:rPr>
              <w:t>协议传输的文件进行病毒扫描。</w:t>
            </w:r>
          </w:p>
          <w:p w:rsidR="0070759C" w:rsidRPr="00C53E26" w:rsidRDefault="0070759C" w:rsidP="00F303D0">
            <w:pPr>
              <w:widowControl/>
              <w:numPr>
                <w:ilvl w:val="0"/>
                <w:numId w:val="19"/>
              </w:numPr>
              <w:adjustRightInd w:val="0"/>
              <w:snapToGrid w:val="0"/>
              <w:ind w:left="0" w:firstLine="0"/>
              <w:jc w:val="left"/>
              <w:rPr>
                <w:rFonts w:cs="宋体"/>
                <w:sz w:val="24"/>
              </w:rPr>
            </w:pPr>
            <w:r w:rsidRPr="00C53E26">
              <w:rPr>
                <w:rFonts w:cs="宋体" w:hint="eastAsia"/>
                <w:sz w:val="24"/>
              </w:rPr>
              <w:t>提供三年病毒过滤特征库在线升级功能。</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僵尸网络防护：</w:t>
            </w:r>
          </w:p>
          <w:p w:rsidR="0070759C" w:rsidRPr="00C53E26" w:rsidRDefault="0070759C" w:rsidP="00F303D0">
            <w:pPr>
              <w:widowControl/>
              <w:numPr>
                <w:ilvl w:val="0"/>
                <w:numId w:val="20"/>
              </w:numPr>
              <w:adjustRightInd w:val="0"/>
              <w:snapToGrid w:val="0"/>
              <w:ind w:left="0" w:firstLine="0"/>
              <w:jc w:val="left"/>
              <w:rPr>
                <w:rFonts w:cs="宋体"/>
                <w:sz w:val="24"/>
              </w:rPr>
            </w:pPr>
            <w:r w:rsidRPr="00C53E26">
              <w:rPr>
                <w:rFonts w:cs="宋体" w:hint="eastAsia"/>
                <w:sz w:val="24"/>
              </w:rPr>
              <w:t>支持僵尸网络防御服务，支持扫描</w:t>
            </w:r>
            <w:r w:rsidRPr="00C53E26">
              <w:rPr>
                <w:rFonts w:cs="宋体" w:hint="eastAsia"/>
                <w:sz w:val="24"/>
              </w:rPr>
              <w:t>TCP/HTTP/DNS</w:t>
            </w:r>
            <w:r w:rsidRPr="00C53E26">
              <w:rPr>
                <w:rFonts w:cs="宋体" w:hint="eastAsia"/>
                <w:sz w:val="24"/>
              </w:rPr>
              <w:t>协议流量并进行</w:t>
            </w:r>
            <w:r w:rsidRPr="00C53E26">
              <w:rPr>
                <w:rFonts w:cs="宋体" w:hint="eastAsia"/>
                <w:sz w:val="24"/>
              </w:rPr>
              <w:t>C&amp;C</w:t>
            </w:r>
            <w:r w:rsidRPr="00C53E26">
              <w:rPr>
                <w:rFonts w:cs="宋体" w:hint="eastAsia"/>
                <w:sz w:val="24"/>
              </w:rPr>
              <w:t>检测。</w:t>
            </w:r>
          </w:p>
          <w:p w:rsidR="0070759C" w:rsidRPr="00C53E26" w:rsidRDefault="0070759C" w:rsidP="00F303D0">
            <w:pPr>
              <w:widowControl/>
              <w:numPr>
                <w:ilvl w:val="0"/>
                <w:numId w:val="20"/>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IP</w:t>
            </w:r>
            <w:r w:rsidRPr="00C53E26">
              <w:rPr>
                <w:rFonts w:cs="宋体" w:hint="eastAsia"/>
                <w:sz w:val="24"/>
              </w:rPr>
              <w:t>信誉服务，可识别僵尸主机、垃圾邮件发送者等，记录各类风险</w:t>
            </w:r>
            <w:r w:rsidRPr="00C53E26">
              <w:rPr>
                <w:rFonts w:cs="宋体" w:hint="eastAsia"/>
                <w:sz w:val="24"/>
              </w:rPr>
              <w:t>IP</w:t>
            </w:r>
            <w:r w:rsidRPr="00C53E26">
              <w:rPr>
                <w:rFonts w:cs="宋体" w:hint="eastAsia"/>
                <w:sz w:val="24"/>
              </w:rPr>
              <w:t>流量日志，并能够阻断风险</w:t>
            </w:r>
            <w:r w:rsidRPr="00C53E26">
              <w:rPr>
                <w:rFonts w:cs="宋体" w:hint="eastAsia"/>
                <w:sz w:val="24"/>
              </w:rPr>
              <w:t>IP</w:t>
            </w:r>
            <w:r w:rsidRPr="00C53E26">
              <w:rPr>
                <w:rFonts w:cs="宋体" w:hint="eastAsia"/>
                <w:sz w:val="24"/>
              </w:rPr>
              <w:t>访问内网。</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IP</w:t>
            </w:r>
            <w:r w:rsidRPr="00C53E26">
              <w:rPr>
                <w:rFonts w:cs="宋体" w:hint="eastAsia"/>
                <w:sz w:val="24"/>
              </w:rPr>
              <w:t>信誉库：</w:t>
            </w:r>
          </w:p>
          <w:p w:rsidR="0070759C" w:rsidRPr="00C53E26" w:rsidRDefault="0070759C" w:rsidP="00F303D0">
            <w:pPr>
              <w:widowControl/>
              <w:numPr>
                <w:ilvl w:val="0"/>
                <w:numId w:val="21"/>
              </w:numPr>
              <w:adjustRightInd w:val="0"/>
              <w:snapToGrid w:val="0"/>
              <w:ind w:left="0" w:firstLine="0"/>
              <w:jc w:val="left"/>
              <w:rPr>
                <w:rFonts w:cs="宋体"/>
                <w:sz w:val="24"/>
              </w:rPr>
            </w:pPr>
            <w:r w:rsidRPr="00C53E26">
              <w:rPr>
                <w:rFonts w:cs="宋体" w:hint="eastAsia"/>
                <w:sz w:val="24"/>
              </w:rPr>
              <w:t>对僵尸肉鸡、垃圾邮件发送者、</w:t>
            </w:r>
            <w:r w:rsidRPr="00C53E26">
              <w:rPr>
                <w:rFonts w:cs="宋体" w:hint="eastAsia"/>
                <w:sz w:val="24"/>
              </w:rPr>
              <w:t>Tor</w:t>
            </w:r>
            <w:r w:rsidRPr="00C53E26">
              <w:rPr>
                <w:rFonts w:cs="宋体" w:hint="eastAsia"/>
                <w:sz w:val="24"/>
              </w:rPr>
              <w:t>节点、失陷主机、暴力破解等风险</w:t>
            </w:r>
            <w:r w:rsidRPr="00C53E26">
              <w:rPr>
                <w:rFonts w:cs="宋体" w:hint="eastAsia"/>
                <w:sz w:val="24"/>
              </w:rPr>
              <w:t>IP</w:t>
            </w:r>
            <w:r w:rsidRPr="00C53E26">
              <w:rPr>
                <w:rFonts w:cs="宋体" w:hint="eastAsia"/>
                <w:sz w:val="24"/>
              </w:rPr>
              <w:t>的流量进行识别和过滤。</w:t>
            </w:r>
          </w:p>
          <w:p w:rsidR="0070759C" w:rsidRPr="00C53E26" w:rsidRDefault="0070759C" w:rsidP="00F303D0">
            <w:pPr>
              <w:widowControl/>
              <w:numPr>
                <w:ilvl w:val="0"/>
                <w:numId w:val="21"/>
              </w:numPr>
              <w:adjustRightInd w:val="0"/>
              <w:snapToGrid w:val="0"/>
              <w:ind w:left="0" w:firstLine="0"/>
              <w:jc w:val="left"/>
              <w:rPr>
                <w:rFonts w:cs="宋体"/>
                <w:sz w:val="24"/>
              </w:rPr>
            </w:pPr>
            <w:r w:rsidRPr="00C53E26">
              <w:rPr>
                <w:rFonts w:cs="宋体" w:hint="eastAsia"/>
                <w:sz w:val="24"/>
              </w:rPr>
              <w:t>可对不同类别风险</w:t>
            </w:r>
            <w:r w:rsidRPr="00C53E26">
              <w:rPr>
                <w:rFonts w:cs="宋体" w:hint="eastAsia"/>
                <w:sz w:val="24"/>
              </w:rPr>
              <w:t>IP</w:t>
            </w:r>
            <w:r w:rsidRPr="00C53E26">
              <w:rPr>
                <w:rFonts w:cs="宋体" w:hint="eastAsia"/>
                <w:sz w:val="24"/>
              </w:rPr>
              <w:t>流量进行记录日志、丢弃数据包或阻断一定时间。</w:t>
            </w:r>
          </w:p>
          <w:p w:rsidR="0070759C" w:rsidRPr="00C53E26" w:rsidRDefault="0070759C" w:rsidP="00F303D0">
            <w:pPr>
              <w:widowControl/>
              <w:numPr>
                <w:ilvl w:val="0"/>
                <w:numId w:val="21"/>
              </w:numPr>
              <w:adjustRightInd w:val="0"/>
              <w:snapToGrid w:val="0"/>
              <w:ind w:left="0" w:firstLine="0"/>
              <w:jc w:val="left"/>
              <w:rPr>
                <w:rFonts w:cs="宋体"/>
                <w:sz w:val="24"/>
              </w:rPr>
            </w:pPr>
            <w:r w:rsidRPr="00C53E26">
              <w:rPr>
                <w:rFonts w:cs="宋体" w:hint="eastAsia"/>
                <w:sz w:val="24"/>
              </w:rPr>
              <w:t>定期</w:t>
            </w:r>
            <w:r w:rsidRPr="00C53E26">
              <w:rPr>
                <w:rFonts w:cs="宋体" w:hint="eastAsia"/>
                <w:sz w:val="24"/>
              </w:rPr>
              <w:t>IP</w:t>
            </w:r>
            <w:r w:rsidRPr="00C53E26">
              <w:rPr>
                <w:rFonts w:cs="宋体" w:hint="eastAsia"/>
                <w:sz w:val="24"/>
              </w:rPr>
              <w:t>信誉特征库升级更新。</w:t>
            </w:r>
          </w:p>
          <w:p w:rsidR="0070759C" w:rsidRPr="00C53E26" w:rsidRDefault="0070759C" w:rsidP="00F303D0">
            <w:pPr>
              <w:widowControl/>
              <w:numPr>
                <w:ilvl w:val="0"/>
                <w:numId w:val="15"/>
              </w:numPr>
              <w:adjustRightInd w:val="0"/>
              <w:snapToGrid w:val="0"/>
              <w:ind w:left="0" w:firstLine="0"/>
              <w:jc w:val="left"/>
              <w:rPr>
                <w:rFonts w:cs="宋体"/>
                <w:sz w:val="24"/>
              </w:rPr>
            </w:pPr>
            <w:r w:rsidRPr="00C53E26">
              <w:rPr>
                <w:rFonts w:cs="宋体" w:hint="eastAsia"/>
                <w:sz w:val="24"/>
              </w:rPr>
              <w:t>策略管理：</w:t>
            </w:r>
          </w:p>
          <w:p w:rsidR="0070759C" w:rsidRPr="00C53E26" w:rsidRDefault="0070759C" w:rsidP="00F303D0">
            <w:pPr>
              <w:widowControl/>
              <w:numPr>
                <w:ilvl w:val="0"/>
                <w:numId w:val="22"/>
              </w:numPr>
              <w:adjustRightInd w:val="0"/>
              <w:snapToGrid w:val="0"/>
              <w:ind w:left="0" w:firstLine="0"/>
              <w:jc w:val="left"/>
              <w:rPr>
                <w:rFonts w:cs="宋体"/>
                <w:sz w:val="24"/>
              </w:rPr>
            </w:pPr>
            <w:r w:rsidRPr="00C53E26">
              <w:rPr>
                <w:rFonts w:cs="宋体" w:hint="eastAsia"/>
                <w:sz w:val="24"/>
              </w:rPr>
              <w:t>支持防火墙策略命中次数统计。</w:t>
            </w:r>
          </w:p>
          <w:p w:rsidR="0070759C" w:rsidRPr="00C53E26" w:rsidRDefault="0070759C" w:rsidP="00F303D0">
            <w:pPr>
              <w:widowControl/>
              <w:numPr>
                <w:ilvl w:val="0"/>
                <w:numId w:val="22"/>
              </w:numPr>
              <w:adjustRightInd w:val="0"/>
              <w:snapToGrid w:val="0"/>
              <w:ind w:left="0" w:firstLine="0"/>
              <w:jc w:val="left"/>
              <w:rPr>
                <w:rFonts w:cs="宋体"/>
                <w:sz w:val="24"/>
              </w:rPr>
            </w:pPr>
            <w:r w:rsidRPr="00C53E26">
              <w:rPr>
                <w:rFonts w:cs="宋体" w:hint="eastAsia"/>
                <w:sz w:val="24"/>
              </w:rPr>
              <w:t>支持策略自学习，能够提取命中指定策</w:t>
            </w:r>
            <w:r w:rsidRPr="00C53E26">
              <w:rPr>
                <w:rFonts w:cs="宋体" w:hint="eastAsia"/>
                <w:sz w:val="24"/>
              </w:rPr>
              <w:lastRenderedPageBreak/>
              <w:t>略</w:t>
            </w:r>
            <w:r w:rsidRPr="00C53E26">
              <w:rPr>
                <w:rFonts w:cs="宋体" w:hint="eastAsia"/>
                <w:sz w:val="24"/>
              </w:rPr>
              <w:t>ID</w:t>
            </w:r>
            <w:r w:rsidRPr="00C53E26">
              <w:rPr>
                <w:rFonts w:cs="宋体" w:hint="eastAsia"/>
                <w:sz w:val="24"/>
              </w:rPr>
              <w:t>的流量作为流量数据分析源，生成服务并且根据管理员设置的替换规则、聚合规则优化流量数据，最后自动生成符合管理员期望的安全策略规则。</w:t>
            </w:r>
          </w:p>
          <w:p w:rsidR="0070759C" w:rsidRPr="00C53E26" w:rsidRDefault="0070759C" w:rsidP="00F303D0">
            <w:pPr>
              <w:widowControl/>
              <w:numPr>
                <w:ilvl w:val="0"/>
                <w:numId w:val="22"/>
              </w:numPr>
              <w:adjustRightInd w:val="0"/>
              <w:snapToGrid w:val="0"/>
              <w:ind w:left="0" w:firstLine="0"/>
              <w:jc w:val="left"/>
              <w:rPr>
                <w:rFonts w:cs="宋体"/>
                <w:sz w:val="24"/>
              </w:rPr>
            </w:pPr>
            <w:r w:rsidRPr="00C53E26">
              <w:rPr>
                <w:rFonts w:cs="宋体" w:hint="eastAsia"/>
                <w:sz w:val="24"/>
              </w:rPr>
              <w:t>支持策略冗余检查，能够提升策略运维效率。</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2</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5F1FCA" w:rsidRPr="00C53E26" w:rsidTr="0070759C">
        <w:trPr>
          <w:jc w:val="center"/>
        </w:trPr>
        <w:tc>
          <w:tcPr>
            <w:tcW w:w="688" w:type="dxa"/>
            <w:vAlign w:val="center"/>
          </w:tcPr>
          <w:p w:rsidR="005F1FCA" w:rsidRPr="00C53E26" w:rsidRDefault="005F1FCA" w:rsidP="00903ABB">
            <w:pPr>
              <w:adjustRightInd w:val="0"/>
              <w:snapToGrid w:val="0"/>
              <w:jc w:val="center"/>
              <w:rPr>
                <w:rFonts w:cs="宋体"/>
                <w:sz w:val="24"/>
              </w:rPr>
            </w:pPr>
            <w:r w:rsidRPr="00C53E26">
              <w:rPr>
                <w:rFonts w:cs="宋体" w:hint="eastAsia"/>
                <w:sz w:val="24"/>
              </w:rPr>
              <w:lastRenderedPageBreak/>
              <w:t>7</w:t>
            </w:r>
          </w:p>
        </w:tc>
        <w:tc>
          <w:tcPr>
            <w:tcW w:w="0" w:type="auto"/>
            <w:vAlign w:val="center"/>
          </w:tcPr>
          <w:p w:rsidR="005F1FCA" w:rsidRPr="00C53E26" w:rsidRDefault="005F1FCA" w:rsidP="00903ABB">
            <w:pPr>
              <w:widowControl/>
              <w:adjustRightInd w:val="0"/>
              <w:snapToGrid w:val="0"/>
              <w:jc w:val="center"/>
              <w:rPr>
                <w:rFonts w:cs="宋体"/>
                <w:sz w:val="24"/>
              </w:rPr>
            </w:pPr>
            <w:r w:rsidRPr="00C53E26">
              <w:rPr>
                <w:rFonts w:cs="宋体" w:hint="eastAsia"/>
                <w:kern w:val="0"/>
                <w:sz w:val="24"/>
              </w:rPr>
              <w:t>Web</w:t>
            </w:r>
            <w:r w:rsidRPr="00C53E26">
              <w:rPr>
                <w:rFonts w:cs="宋体" w:hint="eastAsia"/>
                <w:kern w:val="0"/>
                <w:sz w:val="24"/>
              </w:rPr>
              <w:t>应用防火墙</w:t>
            </w:r>
          </w:p>
        </w:tc>
        <w:tc>
          <w:tcPr>
            <w:tcW w:w="4421" w:type="dxa"/>
            <w:vAlign w:val="center"/>
          </w:tcPr>
          <w:p w:rsidR="005F1FCA" w:rsidRPr="00C53E26" w:rsidRDefault="005F1FCA" w:rsidP="005F1FCA">
            <w:pPr>
              <w:widowControl/>
              <w:numPr>
                <w:ilvl w:val="0"/>
                <w:numId w:val="23"/>
              </w:numPr>
              <w:adjustRightInd w:val="0"/>
              <w:snapToGrid w:val="0"/>
              <w:ind w:left="0" w:firstLine="0"/>
              <w:jc w:val="left"/>
              <w:rPr>
                <w:rFonts w:cs="宋体"/>
                <w:sz w:val="24"/>
              </w:rPr>
            </w:pPr>
            <w:r w:rsidRPr="00C53E26">
              <w:rPr>
                <w:rFonts w:cs="宋体" w:hint="eastAsia"/>
                <w:sz w:val="24"/>
              </w:rPr>
              <w:t>硬件规格：</w:t>
            </w:r>
          </w:p>
          <w:p w:rsidR="005F1FCA" w:rsidRPr="00C53E26" w:rsidRDefault="005F1FCA" w:rsidP="00B61C62">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w:t>
            </w:r>
            <w:r w:rsidRPr="00C53E26">
              <w:rPr>
                <w:rFonts w:cs="宋体" w:hint="eastAsia"/>
                <w:sz w:val="24"/>
              </w:rPr>
              <w:t>2U</w:t>
            </w:r>
            <w:r w:rsidRPr="00C53E26">
              <w:rPr>
                <w:rFonts w:cs="宋体" w:hint="eastAsia"/>
                <w:sz w:val="24"/>
              </w:rPr>
              <w:t>机箱，硬盘≥</w:t>
            </w:r>
            <w:r w:rsidRPr="00C53E26">
              <w:rPr>
                <w:rFonts w:cs="宋体" w:hint="eastAsia"/>
                <w:sz w:val="24"/>
              </w:rPr>
              <w:t>1TB</w:t>
            </w:r>
            <w:r w:rsidRPr="00C53E26">
              <w:rPr>
                <w:rFonts w:cs="宋体" w:hint="eastAsia"/>
                <w:sz w:val="24"/>
              </w:rPr>
              <w:t>，冗余电源，扩展插槽≥</w:t>
            </w:r>
            <w:r w:rsidRPr="00C53E26">
              <w:rPr>
                <w:rFonts w:cs="宋体" w:hint="eastAsia"/>
                <w:sz w:val="24"/>
              </w:rPr>
              <w:t>1</w:t>
            </w:r>
            <w:r w:rsidRPr="00C53E26">
              <w:rPr>
                <w:rFonts w:cs="宋体" w:hint="eastAsia"/>
                <w:sz w:val="24"/>
              </w:rPr>
              <w:t>个。</w:t>
            </w:r>
          </w:p>
          <w:p w:rsidR="005F1FCA" w:rsidRPr="00C53E26" w:rsidRDefault="005F1FCA" w:rsidP="00B61C62">
            <w:pPr>
              <w:widowControl/>
              <w:adjustRightInd w:val="0"/>
              <w:snapToGrid w:val="0"/>
              <w:jc w:val="left"/>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）千兆自适应电口≥</w:t>
            </w:r>
            <w:r w:rsidRPr="00C53E26">
              <w:rPr>
                <w:rFonts w:cs="宋体" w:hint="eastAsia"/>
                <w:sz w:val="24"/>
              </w:rPr>
              <w:t>6</w:t>
            </w:r>
            <w:r w:rsidRPr="00C53E26">
              <w:rPr>
                <w:rFonts w:cs="宋体" w:hint="eastAsia"/>
                <w:sz w:val="24"/>
              </w:rPr>
              <w:t>个，千兆</w:t>
            </w:r>
            <w:r w:rsidRPr="00C53E26">
              <w:rPr>
                <w:rFonts w:cs="宋体" w:hint="eastAsia"/>
                <w:sz w:val="24"/>
              </w:rPr>
              <w:t>SFP</w:t>
            </w:r>
            <w:r w:rsidRPr="00C53E26">
              <w:rPr>
                <w:rFonts w:cs="宋体" w:hint="eastAsia"/>
                <w:sz w:val="24"/>
              </w:rPr>
              <w:t>插槽≥</w:t>
            </w:r>
            <w:r w:rsidRPr="00C53E26">
              <w:rPr>
                <w:rFonts w:cs="宋体" w:hint="eastAsia"/>
                <w:sz w:val="24"/>
              </w:rPr>
              <w:t>2</w:t>
            </w:r>
            <w:r w:rsidRPr="00C53E26">
              <w:rPr>
                <w:rFonts w:cs="宋体" w:hint="eastAsia"/>
                <w:sz w:val="24"/>
              </w:rPr>
              <w:t>个，</w:t>
            </w:r>
            <w:r w:rsidRPr="00C53E26">
              <w:rPr>
                <w:rFonts w:cs="宋体" w:hint="eastAsia"/>
                <w:sz w:val="24"/>
              </w:rPr>
              <w:t>bypass</w:t>
            </w:r>
            <w:r w:rsidRPr="00C53E26">
              <w:rPr>
                <w:rFonts w:cs="宋体" w:hint="eastAsia"/>
                <w:sz w:val="24"/>
              </w:rPr>
              <w:t>≥</w:t>
            </w:r>
            <w:r w:rsidRPr="00C53E26">
              <w:rPr>
                <w:rFonts w:cs="宋体" w:hint="eastAsia"/>
                <w:sz w:val="24"/>
              </w:rPr>
              <w:t>2</w:t>
            </w:r>
            <w:r w:rsidRPr="00C53E26">
              <w:rPr>
                <w:rFonts w:cs="宋体" w:hint="eastAsia"/>
                <w:sz w:val="24"/>
              </w:rPr>
              <w:t>组，</w:t>
            </w:r>
            <w:r w:rsidRPr="00C53E26">
              <w:rPr>
                <w:rFonts w:cs="宋体" w:hint="eastAsia"/>
                <w:sz w:val="24"/>
              </w:rPr>
              <w:t>Console</w:t>
            </w:r>
            <w:r w:rsidRPr="00C53E26">
              <w:rPr>
                <w:rFonts w:cs="宋体" w:hint="eastAsia"/>
                <w:sz w:val="24"/>
              </w:rPr>
              <w:t>口≥</w:t>
            </w:r>
            <w:r w:rsidRPr="00C53E26">
              <w:rPr>
                <w:rFonts w:cs="宋体" w:hint="eastAsia"/>
                <w:sz w:val="24"/>
              </w:rPr>
              <w:t>1</w:t>
            </w:r>
            <w:r w:rsidRPr="00C53E26">
              <w:rPr>
                <w:rFonts w:cs="宋体" w:hint="eastAsia"/>
                <w:sz w:val="24"/>
              </w:rPr>
              <w:t>个，</w:t>
            </w:r>
            <w:r w:rsidRPr="00C53E26">
              <w:rPr>
                <w:rFonts w:cs="宋体" w:hint="eastAsia"/>
                <w:sz w:val="24"/>
              </w:rPr>
              <w:t>USB</w:t>
            </w:r>
            <w:r w:rsidRPr="00C53E26">
              <w:rPr>
                <w:rFonts w:cs="宋体" w:hint="eastAsia"/>
                <w:sz w:val="24"/>
              </w:rPr>
              <w:t>口≥</w:t>
            </w:r>
            <w:r w:rsidRPr="00C53E26">
              <w:rPr>
                <w:rFonts w:cs="宋体" w:hint="eastAsia"/>
                <w:sz w:val="24"/>
              </w:rPr>
              <w:t>2</w:t>
            </w:r>
            <w:r w:rsidRPr="00C53E26">
              <w:rPr>
                <w:rFonts w:cs="宋体" w:hint="eastAsia"/>
                <w:sz w:val="24"/>
              </w:rPr>
              <w:t>个。</w:t>
            </w:r>
          </w:p>
          <w:p w:rsidR="005F1FCA" w:rsidRPr="00C53E26" w:rsidRDefault="005F1FCA" w:rsidP="005F1FCA">
            <w:pPr>
              <w:widowControl/>
              <w:numPr>
                <w:ilvl w:val="0"/>
                <w:numId w:val="23"/>
              </w:numPr>
              <w:adjustRightInd w:val="0"/>
              <w:snapToGrid w:val="0"/>
              <w:ind w:left="0" w:firstLine="0"/>
              <w:jc w:val="left"/>
              <w:rPr>
                <w:rFonts w:cs="宋体"/>
                <w:sz w:val="24"/>
              </w:rPr>
            </w:pPr>
            <w:r w:rsidRPr="00C53E26">
              <w:rPr>
                <w:rFonts w:cs="宋体" w:hint="eastAsia"/>
                <w:sz w:val="24"/>
              </w:rPr>
              <w:t>软件性能：</w:t>
            </w:r>
          </w:p>
          <w:p w:rsidR="005F1FCA" w:rsidRPr="00C53E26" w:rsidRDefault="005F1FCA" w:rsidP="00B61C62">
            <w:pPr>
              <w:widowControl/>
              <w:adjustRightInd w:val="0"/>
              <w:snapToGrid w:val="0"/>
              <w:jc w:val="left"/>
              <w:rPr>
                <w:rFonts w:cs="宋体"/>
                <w:sz w:val="24"/>
              </w:rPr>
            </w:pPr>
            <w:r w:rsidRPr="00C53E26">
              <w:rPr>
                <w:rFonts w:cs="宋体" w:hint="eastAsia"/>
                <w:sz w:val="24"/>
              </w:rPr>
              <w:t>网络吞吐量≥</w:t>
            </w:r>
            <w:r w:rsidRPr="00C53E26">
              <w:rPr>
                <w:rFonts w:cs="宋体" w:hint="eastAsia"/>
                <w:sz w:val="24"/>
              </w:rPr>
              <w:t>4Gbps</w:t>
            </w:r>
            <w:r w:rsidRPr="00C53E26">
              <w:rPr>
                <w:rFonts w:cs="宋体" w:hint="eastAsia"/>
                <w:sz w:val="24"/>
              </w:rPr>
              <w:t>，应用层处理能力≥</w:t>
            </w:r>
            <w:r w:rsidRPr="00C53E26">
              <w:rPr>
                <w:rFonts w:cs="宋体" w:hint="eastAsia"/>
                <w:sz w:val="24"/>
              </w:rPr>
              <w:t>900Mbps</w:t>
            </w:r>
            <w:r w:rsidRPr="00C53E26">
              <w:rPr>
                <w:rFonts w:cs="宋体" w:hint="eastAsia"/>
                <w:sz w:val="24"/>
              </w:rPr>
              <w:t>，网络并发连接数≥</w:t>
            </w:r>
            <w:r w:rsidRPr="00C53E26">
              <w:rPr>
                <w:rFonts w:cs="宋体" w:hint="eastAsia"/>
                <w:sz w:val="24"/>
              </w:rPr>
              <w:t>100</w:t>
            </w:r>
            <w:r w:rsidRPr="00C53E26">
              <w:rPr>
                <w:rFonts w:cs="宋体" w:hint="eastAsia"/>
                <w:sz w:val="24"/>
              </w:rPr>
              <w:t>万，</w:t>
            </w:r>
            <w:r w:rsidRPr="00C53E26">
              <w:rPr>
                <w:rFonts w:cs="宋体" w:hint="eastAsia"/>
                <w:sz w:val="24"/>
              </w:rPr>
              <w:t>HTTP</w:t>
            </w:r>
            <w:r w:rsidRPr="00C53E26">
              <w:rPr>
                <w:rFonts w:cs="宋体" w:hint="eastAsia"/>
                <w:sz w:val="24"/>
              </w:rPr>
              <w:t>并发≥</w:t>
            </w:r>
            <w:r w:rsidRPr="00C53E26">
              <w:rPr>
                <w:rFonts w:cs="宋体" w:hint="eastAsia"/>
                <w:sz w:val="24"/>
              </w:rPr>
              <w:t>64</w:t>
            </w:r>
            <w:r w:rsidRPr="00C53E26">
              <w:rPr>
                <w:rFonts w:cs="宋体" w:hint="eastAsia"/>
                <w:sz w:val="24"/>
              </w:rPr>
              <w:t>万，</w:t>
            </w:r>
            <w:r w:rsidRPr="00C53E26">
              <w:rPr>
                <w:rFonts w:cs="宋体" w:hint="eastAsia"/>
                <w:sz w:val="24"/>
              </w:rPr>
              <w:t>HTTP</w:t>
            </w:r>
            <w:r w:rsidRPr="00C53E26">
              <w:rPr>
                <w:rFonts w:cs="宋体" w:hint="eastAsia"/>
                <w:sz w:val="24"/>
              </w:rPr>
              <w:t>新建连接数≥</w:t>
            </w:r>
            <w:r w:rsidRPr="00C53E26">
              <w:rPr>
                <w:rFonts w:cs="宋体" w:hint="eastAsia"/>
                <w:sz w:val="24"/>
              </w:rPr>
              <w:t>10000/s</w:t>
            </w:r>
            <w:r w:rsidRPr="00C53E26">
              <w:rPr>
                <w:rFonts w:cs="宋体" w:hint="eastAsia"/>
                <w:sz w:val="24"/>
              </w:rPr>
              <w:t>。</w:t>
            </w:r>
          </w:p>
          <w:p w:rsidR="005F1FCA" w:rsidRPr="00C53E26" w:rsidRDefault="005F1FCA" w:rsidP="005F1FCA">
            <w:pPr>
              <w:widowControl/>
              <w:numPr>
                <w:ilvl w:val="0"/>
                <w:numId w:val="23"/>
              </w:numPr>
              <w:adjustRightInd w:val="0"/>
              <w:snapToGrid w:val="0"/>
              <w:ind w:left="0" w:firstLine="0"/>
              <w:jc w:val="left"/>
              <w:rPr>
                <w:rFonts w:cs="宋体"/>
                <w:sz w:val="24"/>
              </w:rPr>
            </w:pPr>
            <w:r w:rsidRPr="00C53E26">
              <w:rPr>
                <w:rFonts w:cs="宋体" w:hint="eastAsia"/>
                <w:sz w:val="24"/>
              </w:rPr>
              <w:t>功能授权：</w:t>
            </w:r>
          </w:p>
          <w:p w:rsidR="005F1FCA" w:rsidRPr="00C53E26" w:rsidRDefault="005F1FCA" w:rsidP="00B61C62">
            <w:pPr>
              <w:widowControl/>
              <w:adjustRightInd w:val="0"/>
              <w:snapToGrid w:val="0"/>
              <w:jc w:val="left"/>
              <w:rPr>
                <w:rFonts w:cs="宋体"/>
                <w:sz w:val="24"/>
              </w:rPr>
            </w:pPr>
            <w:r w:rsidRPr="00C53E26">
              <w:rPr>
                <w:rFonts w:cs="宋体" w:hint="eastAsia"/>
                <w:sz w:val="24"/>
              </w:rPr>
              <w:t>产品具备旁路部署对镜像流量分析的同时实现阻断功能，产品具备专门的阻断接口设置和对端</w:t>
            </w:r>
            <w:r w:rsidRPr="00C53E26">
              <w:rPr>
                <w:rFonts w:cs="宋体" w:hint="eastAsia"/>
                <w:sz w:val="24"/>
              </w:rPr>
              <w:t>MAC</w:t>
            </w:r>
            <w:r w:rsidRPr="00C53E26">
              <w:rPr>
                <w:rFonts w:cs="宋体" w:hint="eastAsia"/>
                <w:sz w:val="24"/>
              </w:rPr>
              <w:t>地址设置功能。</w:t>
            </w:r>
          </w:p>
          <w:p w:rsidR="005F1FCA" w:rsidRPr="00C53E26" w:rsidRDefault="005F1FCA" w:rsidP="005F1FCA">
            <w:pPr>
              <w:widowControl/>
              <w:numPr>
                <w:ilvl w:val="0"/>
                <w:numId w:val="23"/>
              </w:numPr>
              <w:adjustRightInd w:val="0"/>
              <w:snapToGrid w:val="0"/>
              <w:ind w:left="0" w:firstLine="0"/>
              <w:jc w:val="left"/>
              <w:rPr>
                <w:rFonts w:cs="宋体"/>
                <w:sz w:val="24"/>
              </w:rPr>
            </w:pPr>
            <w:r w:rsidRPr="00C53E26">
              <w:rPr>
                <w:rFonts w:cs="宋体" w:hint="eastAsia"/>
                <w:sz w:val="24"/>
              </w:rPr>
              <w:t>功能要求：</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w:t>
            </w:r>
            <w:r w:rsidRPr="00C53E26">
              <w:rPr>
                <w:rFonts w:cs="宋体" w:hint="eastAsia"/>
                <w:sz w:val="24"/>
              </w:rPr>
              <w:t>SQL</w:t>
            </w:r>
            <w:r w:rsidRPr="00C53E26">
              <w:rPr>
                <w:rFonts w:cs="宋体" w:hint="eastAsia"/>
                <w:sz w:val="24"/>
              </w:rPr>
              <w:t>注入、</w:t>
            </w:r>
            <w:r w:rsidRPr="00C53E26">
              <w:rPr>
                <w:rFonts w:cs="宋体" w:hint="eastAsia"/>
                <w:sz w:val="24"/>
              </w:rPr>
              <w:t>XSS</w:t>
            </w:r>
            <w:r w:rsidRPr="00C53E26">
              <w:rPr>
                <w:rFonts w:cs="宋体" w:hint="eastAsia"/>
                <w:sz w:val="24"/>
              </w:rPr>
              <w:t>跨站攻击防御策略，支持特征检测与语义算法检测。</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w:t>
            </w:r>
            <w:r w:rsidRPr="00C53E26">
              <w:rPr>
                <w:rFonts w:cs="宋体" w:hint="eastAsia"/>
                <w:sz w:val="24"/>
              </w:rPr>
              <w:t>Web</w:t>
            </w:r>
            <w:r w:rsidRPr="00C53E26">
              <w:rPr>
                <w:rFonts w:cs="宋体" w:hint="eastAsia"/>
                <w:sz w:val="24"/>
              </w:rPr>
              <w:t>业务控制防御功能，提供针对爬虫、黑链、内网代理以及盗链的防护功能。</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产品具备敏感信息检测防护，检测类型包括：中间件信息保护，数据库信息保护，敏感文件保护，代码错误信息保护，隐私信息保护。</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w:t>
            </w:r>
            <w:r w:rsidRPr="00C53E26">
              <w:rPr>
                <w:rFonts w:cs="宋体" w:hint="eastAsia"/>
                <w:sz w:val="24"/>
              </w:rPr>
              <w:t>Web</w:t>
            </w:r>
            <w:r w:rsidRPr="00C53E26">
              <w:rPr>
                <w:rFonts w:cs="宋体" w:hint="eastAsia"/>
                <w:sz w:val="24"/>
              </w:rPr>
              <w:t>业务加固防御功能，提供人机识别、弱密码检测、会话安全、</w:t>
            </w:r>
            <w:r w:rsidRPr="00C53E26">
              <w:rPr>
                <w:rFonts w:cs="宋体" w:hint="eastAsia"/>
                <w:sz w:val="24"/>
              </w:rPr>
              <w:t>CGI</w:t>
            </w:r>
            <w:r w:rsidRPr="00C53E26">
              <w:rPr>
                <w:rFonts w:cs="宋体" w:hint="eastAsia"/>
                <w:sz w:val="24"/>
              </w:rPr>
              <w:t>安全、跨站请求伪造以及业务流程控制的防御功能。</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产品具备检测</w:t>
            </w:r>
            <w:r w:rsidRPr="00C53E26">
              <w:rPr>
                <w:rFonts w:cs="宋体" w:hint="eastAsia"/>
                <w:sz w:val="24"/>
              </w:rPr>
              <w:t>TCP</w:t>
            </w:r>
            <w:r w:rsidRPr="00C53E26">
              <w:rPr>
                <w:rFonts w:cs="宋体" w:hint="eastAsia"/>
                <w:sz w:val="24"/>
              </w:rPr>
              <w:t>并发链接数，</w:t>
            </w:r>
            <w:r w:rsidRPr="00C53E26">
              <w:rPr>
                <w:rFonts w:cs="宋体" w:hint="eastAsia"/>
                <w:sz w:val="24"/>
              </w:rPr>
              <w:t>TCP</w:t>
            </w:r>
            <w:r w:rsidRPr="00C53E26">
              <w:rPr>
                <w:rFonts w:cs="宋体" w:hint="eastAsia"/>
                <w:sz w:val="24"/>
              </w:rPr>
              <w:t>新建链接数，</w:t>
            </w:r>
            <w:r w:rsidRPr="00C53E26">
              <w:rPr>
                <w:rFonts w:cs="宋体" w:hint="eastAsia"/>
                <w:sz w:val="24"/>
              </w:rPr>
              <w:t>TCP</w:t>
            </w:r>
            <w:r w:rsidRPr="00C53E26">
              <w:rPr>
                <w:rFonts w:cs="宋体" w:hint="eastAsia"/>
                <w:sz w:val="24"/>
              </w:rPr>
              <w:t>带宽（</w:t>
            </w:r>
            <w:r w:rsidRPr="00C53E26">
              <w:rPr>
                <w:rFonts w:cs="宋体" w:hint="eastAsia"/>
                <w:sz w:val="24"/>
              </w:rPr>
              <w:t>c2s</w:t>
            </w:r>
            <w:r w:rsidRPr="00C53E26">
              <w:rPr>
                <w:rFonts w:cs="宋体" w:hint="eastAsia"/>
                <w:sz w:val="24"/>
              </w:rPr>
              <w:t>），</w:t>
            </w:r>
            <w:r w:rsidRPr="00C53E26">
              <w:rPr>
                <w:rFonts w:cs="宋体" w:hint="eastAsia"/>
                <w:sz w:val="24"/>
              </w:rPr>
              <w:t>UDP</w:t>
            </w:r>
            <w:r w:rsidRPr="00C53E26">
              <w:rPr>
                <w:rFonts w:cs="宋体" w:hint="eastAsia"/>
                <w:sz w:val="24"/>
              </w:rPr>
              <w:t>带宽（</w:t>
            </w:r>
            <w:r w:rsidRPr="00C53E26">
              <w:rPr>
                <w:rFonts w:cs="宋体" w:hint="eastAsia"/>
                <w:sz w:val="24"/>
              </w:rPr>
              <w:t>c2s</w:t>
            </w:r>
            <w:r w:rsidRPr="00C53E26">
              <w:rPr>
                <w:rFonts w:cs="宋体" w:hint="eastAsia"/>
                <w:sz w:val="24"/>
              </w:rPr>
              <w:t>），</w:t>
            </w:r>
            <w:r w:rsidRPr="00C53E26">
              <w:rPr>
                <w:rFonts w:cs="宋体" w:hint="eastAsia"/>
                <w:sz w:val="24"/>
              </w:rPr>
              <w:t>ICMP</w:t>
            </w:r>
            <w:r w:rsidRPr="00C53E26">
              <w:rPr>
                <w:rFonts w:cs="宋体" w:hint="eastAsia"/>
                <w:sz w:val="24"/>
              </w:rPr>
              <w:t>带宽（</w:t>
            </w:r>
            <w:r w:rsidRPr="00C53E26">
              <w:rPr>
                <w:rFonts w:cs="宋体" w:hint="eastAsia"/>
                <w:sz w:val="24"/>
              </w:rPr>
              <w:t>c2s</w:t>
            </w:r>
            <w:r w:rsidRPr="00C53E26">
              <w:rPr>
                <w:rFonts w:cs="宋体" w:hint="eastAsia"/>
                <w:sz w:val="24"/>
              </w:rPr>
              <w:t>），</w:t>
            </w:r>
            <w:r w:rsidRPr="00C53E26">
              <w:rPr>
                <w:rFonts w:cs="宋体" w:hint="eastAsia"/>
                <w:sz w:val="24"/>
              </w:rPr>
              <w:t>HTTP GET</w:t>
            </w:r>
            <w:r w:rsidRPr="00C53E26">
              <w:rPr>
                <w:rFonts w:cs="宋体" w:hint="eastAsia"/>
                <w:sz w:val="24"/>
              </w:rPr>
              <w:t>速率，</w:t>
            </w:r>
            <w:r w:rsidRPr="00C53E26">
              <w:rPr>
                <w:rFonts w:cs="宋体" w:hint="eastAsia"/>
                <w:sz w:val="24"/>
              </w:rPr>
              <w:t>HTTP POST</w:t>
            </w:r>
            <w:r w:rsidRPr="00C53E26">
              <w:rPr>
                <w:rFonts w:cs="宋体" w:hint="eastAsia"/>
                <w:sz w:val="24"/>
              </w:rPr>
              <w:t>速率，</w:t>
            </w:r>
            <w:r w:rsidRPr="00C53E26">
              <w:rPr>
                <w:rFonts w:cs="宋体" w:hint="eastAsia"/>
                <w:sz w:val="24"/>
              </w:rPr>
              <w:t>HTTP</w:t>
            </w:r>
            <w:r w:rsidRPr="00C53E26">
              <w:rPr>
                <w:rFonts w:cs="宋体" w:hint="eastAsia"/>
                <w:sz w:val="24"/>
              </w:rPr>
              <w:t>其他请求速率，</w:t>
            </w:r>
            <w:r w:rsidRPr="00C53E26">
              <w:rPr>
                <w:rFonts w:cs="宋体" w:hint="eastAsia"/>
                <w:sz w:val="24"/>
              </w:rPr>
              <w:t>DNS</w:t>
            </w:r>
            <w:r w:rsidRPr="00C53E26">
              <w:rPr>
                <w:rFonts w:cs="宋体" w:hint="eastAsia"/>
                <w:sz w:val="24"/>
              </w:rPr>
              <w:t>查询请求速率，并发</w:t>
            </w:r>
            <w:r w:rsidRPr="00C53E26">
              <w:rPr>
                <w:rFonts w:cs="宋体" w:hint="eastAsia"/>
                <w:sz w:val="24"/>
              </w:rPr>
              <w:t>IP</w:t>
            </w:r>
            <w:r w:rsidRPr="00C53E26">
              <w:rPr>
                <w:rFonts w:cs="宋体" w:hint="eastAsia"/>
                <w:sz w:val="24"/>
              </w:rPr>
              <w:t>数量等单用户和总量进行自定义阈值配置。</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产品具备轻量级蜜罐防御功能，提供伪造的后台管理系统页面防御功能。</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lastRenderedPageBreak/>
              <w:t>产品具备检测并抵御</w:t>
            </w:r>
            <w:r w:rsidRPr="00C53E26">
              <w:rPr>
                <w:rFonts w:cs="宋体" w:hint="eastAsia"/>
                <w:sz w:val="24"/>
              </w:rPr>
              <w:t>IP</w:t>
            </w:r>
            <w:r w:rsidRPr="00C53E26">
              <w:rPr>
                <w:rFonts w:cs="宋体" w:hint="eastAsia"/>
                <w:sz w:val="24"/>
              </w:rPr>
              <w:t>，</w:t>
            </w:r>
            <w:r w:rsidRPr="00C53E26">
              <w:rPr>
                <w:rFonts w:cs="宋体" w:hint="eastAsia"/>
                <w:sz w:val="24"/>
              </w:rPr>
              <w:t>TCP</w:t>
            </w:r>
            <w:r w:rsidRPr="00C53E26">
              <w:rPr>
                <w:rFonts w:cs="宋体" w:hint="eastAsia"/>
                <w:sz w:val="24"/>
              </w:rPr>
              <w:t>，</w:t>
            </w:r>
            <w:r w:rsidRPr="00C53E26">
              <w:rPr>
                <w:rFonts w:cs="宋体" w:hint="eastAsia"/>
                <w:sz w:val="24"/>
              </w:rPr>
              <w:t>UDP</w:t>
            </w:r>
            <w:r w:rsidRPr="00C53E26">
              <w:rPr>
                <w:rFonts w:cs="宋体" w:hint="eastAsia"/>
                <w:sz w:val="24"/>
              </w:rPr>
              <w:t>，</w:t>
            </w:r>
            <w:r w:rsidRPr="00C53E26">
              <w:rPr>
                <w:rFonts w:cs="宋体" w:hint="eastAsia"/>
                <w:sz w:val="24"/>
              </w:rPr>
              <w:t>ICMP</w:t>
            </w:r>
            <w:r w:rsidRPr="00C53E26">
              <w:rPr>
                <w:rFonts w:cs="宋体" w:hint="eastAsia"/>
                <w:sz w:val="24"/>
              </w:rPr>
              <w:t>，</w:t>
            </w:r>
            <w:r w:rsidRPr="00C53E26">
              <w:rPr>
                <w:rFonts w:cs="宋体" w:hint="eastAsia"/>
                <w:sz w:val="24"/>
              </w:rPr>
              <w:t>DNS</w:t>
            </w:r>
            <w:r w:rsidRPr="00C53E26">
              <w:rPr>
                <w:rFonts w:cs="宋体" w:hint="eastAsia"/>
                <w:sz w:val="24"/>
              </w:rPr>
              <w:t>，</w:t>
            </w:r>
            <w:r w:rsidRPr="00C53E26">
              <w:rPr>
                <w:rFonts w:cs="宋体" w:hint="eastAsia"/>
                <w:sz w:val="24"/>
              </w:rPr>
              <w:t>HTTP</w:t>
            </w:r>
            <w:r w:rsidRPr="00C53E26">
              <w:rPr>
                <w:rFonts w:cs="宋体" w:hint="eastAsia"/>
                <w:sz w:val="24"/>
              </w:rPr>
              <w:t>协议的</w:t>
            </w:r>
            <w:r w:rsidRPr="00C53E26">
              <w:rPr>
                <w:rFonts w:cs="宋体" w:hint="eastAsia"/>
                <w:sz w:val="24"/>
              </w:rPr>
              <w:t>20</w:t>
            </w:r>
            <w:r w:rsidRPr="00C53E26">
              <w:rPr>
                <w:rFonts w:cs="宋体" w:hint="eastAsia"/>
                <w:sz w:val="24"/>
              </w:rPr>
              <w:t>多种</w:t>
            </w:r>
            <w:r w:rsidRPr="00C53E26">
              <w:rPr>
                <w:rFonts w:cs="宋体" w:hint="eastAsia"/>
                <w:sz w:val="24"/>
              </w:rPr>
              <w:t>DDoS</w:t>
            </w:r>
            <w:r w:rsidRPr="00C53E26">
              <w:rPr>
                <w:rFonts w:cs="宋体" w:hint="eastAsia"/>
                <w:sz w:val="24"/>
              </w:rPr>
              <w:t>攻击类型。</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产品具备入侵防御功能，并提供入侵防御特征库，特征库需要提供</w:t>
            </w:r>
            <w:r w:rsidRPr="00C53E26">
              <w:rPr>
                <w:rFonts w:cs="宋体" w:hint="eastAsia"/>
                <w:sz w:val="24"/>
              </w:rPr>
              <w:t>22</w:t>
            </w:r>
            <w:r w:rsidRPr="00C53E26">
              <w:rPr>
                <w:rFonts w:cs="宋体" w:hint="eastAsia"/>
                <w:sz w:val="24"/>
              </w:rPr>
              <w:t>种类型并提供至少</w:t>
            </w:r>
            <w:r w:rsidRPr="00C53E26">
              <w:rPr>
                <w:rFonts w:cs="宋体" w:hint="eastAsia"/>
                <w:sz w:val="24"/>
              </w:rPr>
              <w:t>13000</w:t>
            </w:r>
            <w:r w:rsidRPr="00C53E26">
              <w:rPr>
                <w:rFonts w:cs="宋体" w:hint="eastAsia"/>
                <w:sz w:val="24"/>
              </w:rPr>
              <w:t>条入侵特征库。</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产品具备检测漏洞后门类攻击，包括漏洞利用、后门攻击、文件包含、缓冲溢出、目录遍历，</w:t>
            </w:r>
            <w:r w:rsidRPr="00C53E26">
              <w:rPr>
                <w:rFonts w:cs="宋体" w:hint="eastAsia"/>
                <w:sz w:val="24"/>
              </w:rPr>
              <w:t>shellcode</w:t>
            </w:r>
            <w:r w:rsidRPr="00C53E26">
              <w:rPr>
                <w:rFonts w:cs="宋体" w:hint="eastAsia"/>
                <w:sz w:val="24"/>
              </w:rPr>
              <w:t>等。</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产品具备支持</w:t>
            </w:r>
            <w:r w:rsidRPr="00C53E26">
              <w:rPr>
                <w:rFonts w:cs="宋体" w:hint="eastAsia"/>
                <w:sz w:val="24"/>
              </w:rPr>
              <w:t>windows</w:t>
            </w:r>
            <w:r w:rsidRPr="00C53E26">
              <w:rPr>
                <w:rFonts w:cs="宋体" w:hint="eastAsia"/>
                <w:sz w:val="24"/>
              </w:rPr>
              <w:t>、</w:t>
            </w:r>
            <w:r w:rsidRPr="00C53E26">
              <w:rPr>
                <w:rFonts w:cs="宋体" w:hint="eastAsia"/>
                <w:sz w:val="24"/>
              </w:rPr>
              <w:t>linux</w:t>
            </w:r>
            <w:r w:rsidRPr="00C53E26">
              <w:rPr>
                <w:rFonts w:cs="宋体" w:hint="eastAsia"/>
                <w:sz w:val="24"/>
              </w:rPr>
              <w:t>的</w:t>
            </w:r>
            <w:r w:rsidRPr="00C53E26">
              <w:rPr>
                <w:rFonts w:cs="宋体" w:hint="eastAsia"/>
                <w:sz w:val="24"/>
              </w:rPr>
              <w:t>32</w:t>
            </w:r>
            <w:r w:rsidRPr="00C53E26">
              <w:rPr>
                <w:rFonts w:cs="宋体" w:hint="eastAsia"/>
                <w:sz w:val="24"/>
              </w:rPr>
              <w:t>位与</w:t>
            </w:r>
            <w:r w:rsidRPr="00C53E26">
              <w:rPr>
                <w:rFonts w:cs="宋体" w:hint="eastAsia"/>
                <w:sz w:val="24"/>
              </w:rPr>
              <w:t>64</w:t>
            </w:r>
            <w:r w:rsidRPr="00C53E26">
              <w:rPr>
                <w:rFonts w:cs="宋体" w:hint="eastAsia"/>
                <w:sz w:val="24"/>
              </w:rPr>
              <w:t>位操作系统的网页防篡改功能，并提供相应的客户端下载功能。</w:t>
            </w:r>
          </w:p>
          <w:p w:rsidR="005F1FCA" w:rsidRPr="00C53E26" w:rsidRDefault="005F1FCA" w:rsidP="005F1FCA">
            <w:pPr>
              <w:widowControl/>
              <w:numPr>
                <w:ilvl w:val="0"/>
                <w:numId w:val="24"/>
              </w:numPr>
              <w:adjustRightInd w:val="0"/>
              <w:snapToGrid w:val="0"/>
              <w:ind w:left="0" w:firstLine="0"/>
              <w:jc w:val="left"/>
              <w:rPr>
                <w:rFonts w:cs="宋体"/>
                <w:sz w:val="24"/>
              </w:rPr>
            </w:pPr>
            <w:r w:rsidRPr="00C53E26">
              <w:rPr>
                <w:rFonts w:cs="宋体" w:hint="eastAsia"/>
                <w:sz w:val="24"/>
              </w:rPr>
              <w:t>产品具备移动终端管理功能，不需要安装</w:t>
            </w:r>
            <w:r w:rsidRPr="00C53E26">
              <w:rPr>
                <w:rFonts w:cs="宋体" w:hint="eastAsia"/>
                <w:sz w:val="24"/>
              </w:rPr>
              <w:t>APP</w:t>
            </w:r>
            <w:r w:rsidRPr="00C53E26">
              <w:rPr>
                <w:rFonts w:cs="宋体" w:hint="eastAsia"/>
                <w:sz w:val="24"/>
              </w:rPr>
              <w:t>和第三方插件，通过手机浏览器即可管理设备，并可查看设备</w:t>
            </w:r>
            <w:r w:rsidRPr="00C53E26">
              <w:rPr>
                <w:rFonts w:cs="宋体" w:hint="eastAsia"/>
                <w:sz w:val="24"/>
              </w:rPr>
              <w:t>CPU</w:t>
            </w:r>
            <w:r w:rsidRPr="00C53E26">
              <w:rPr>
                <w:rFonts w:cs="宋体" w:hint="eastAsia"/>
                <w:sz w:val="24"/>
              </w:rPr>
              <w:t>、内存使用情况。</w:t>
            </w:r>
          </w:p>
        </w:tc>
        <w:tc>
          <w:tcPr>
            <w:tcW w:w="708" w:type="dxa"/>
            <w:vAlign w:val="center"/>
          </w:tcPr>
          <w:p w:rsidR="005F1FCA" w:rsidRPr="00C53E26" w:rsidRDefault="005F1FCA"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5F1FCA" w:rsidRPr="00C53E26" w:rsidRDefault="005F1FCA" w:rsidP="00903ABB">
            <w:pPr>
              <w:widowControl/>
              <w:adjustRightInd w:val="0"/>
              <w:snapToGrid w:val="0"/>
              <w:jc w:val="center"/>
              <w:rPr>
                <w:rFonts w:cs="宋体"/>
                <w:sz w:val="24"/>
              </w:rPr>
            </w:pPr>
            <w:r w:rsidRPr="00C53E26">
              <w:rPr>
                <w:rFonts w:cs="宋体" w:hint="eastAsia"/>
                <w:kern w:val="0"/>
                <w:sz w:val="24"/>
              </w:rPr>
              <w:t>2</w:t>
            </w:r>
          </w:p>
        </w:tc>
        <w:tc>
          <w:tcPr>
            <w:tcW w:w="996" w:type="dxa"/>
            <w:vAlign w:val="center"/>
          </w:tcPr>
          <w:p w:rsidR="005F1FCA" w:rsidRPr="00C53E26" w:rsidRDefault="005F1FCA"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8</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安全接入系统</w:t>
            </w:r>
          </w:p>
        </w:tc>
        <w:tc>
          <w:tcPr>
            <w:tcW w:w="4421" w:type="dxa"/>
            <w:vAlign w:val="center"/>
          </w:tcPr>
          <w:p w:rsidR="000C5AE4" w:rsidRPr="00C53E26" w:rsidRDefault="000C5AE4" w:rsidP="000C5AE4">
            <w:pPr>
              <w:widowControl/>
              <w:numPr>
                <w:ilvl w:val="0"/>
                <w:numId w:val="25"/>
              </w:numPr>
              <w:adjustRightInd w:val="0"/>
              <w:snapToGrid w:val="0"/>
              <w:ind w:left="0" w:firstLine="0"/>
              <w:jc w:val="left"/>
              <w:rPr>
                <w:rFonts w:cs="宋体"/>
                <w:sz w:val="24"/>
              </w:rPr>
            </w:pPr>
            <w:r w:rsidRPr="00C53E26">
              <w:rPr>
                <w:rFonts w:cs="宋体" w:hint="eastAsia"/>
                <w:sz w:val="24"/>
              </w:rPr>
              <w:t>部署方式：安全代理网关、零信任控制中心硬件分离，独立部署。</w:t>
            </w:r>
          </w:p>
          <w:p w:rsidR="0070759C" w:rsidRPr="00C53E26" w:rsidRDefault="0070759C" w:rsidP="00F303D0">
            <w:pPr>
              <w:widowControl/>
              <w:numPr>
                <w:ilvl w:val="0"/>
                <w:numId w:val="25"/>
              </w:numPr>
              <w:adjustRightInd w:val="0"/>
              <w:snapToGrid w:val="0"/>
              <w:ind w:left="0" w:firstLine="0"/>
              <w:jc w:val="left"/>
              <w:rPr>
                <w:rFonts w:cs="宋体"/>
                <w:sz w:val="24"/>
              </w:rPr>
            </w:pPr>
            <w:r w:rsidRPr="00C53E26">
              <w:rPr>
                <w:rFonts w:cs="宋体" w:hint="eastAsia"/>
                <w:sz w:val="24"/>
              </w:rPr>
              <w:t>安全代理网关规格要求：</w:t>
            </w:r>
          </w:p>
          <w:p w:rsidR="0070759C" w:rsidRPr="00C53E26" w:rsidRDefault="00274999" w:rsidP="00903ABB">
            <w:pPr>
              <w:widowControl/>
              <w:adjustRightInd w:val="0"/>
              <w:snapToGrid w:val="0"/>
              <w:jc w:val="left"/>
              <w:rPr>
                <w:rFonts w:cs="宋体"/>
                <w:sz w:val="24"/>
              </w:rPr>
            </w:pPr>
            <w:r w:rsidRPr="00C53E26">
              <w:rPr>
                <w:rFonts w:cs="宋体" w:hint="eastAsia"/>
                <w:sz w:val="24"/>
              </w:rPr>
              <w:t>★</w:t>
            </w:r>
            <w:r w:rsidR="0070759C" w:rsidRPr="00C53E26">
              <w:rPr>
                <w:rFonts w:cs="宋体" w:hint="eastAsia"/>
                <w:kern w:val="0"/>
                <w:sz w:val="24"/>
              </w:rPr>
              <w:t>产品规格：</w:t>
            </w:r>
            <w:r w:rsidR="0070759C" w:rsidRPr="00C53E26">
              <w:rPr>
                <w:rFonts w:cs="宋体" w:hint="eastAsia"/>
                <w:sz w:val="24"/>
              </w:rPr>
              <w:t>≤</w:t>
            </w:r>
            <w:r w:rsidR="0070759C" w:rsidRPr="00C53E26">
              <w:rPr>
                <w:rFonts w:cs="宋体" w:hint="eastAsia"/>
                <w:sz w:val="24"/>
              </w:rPr>
              <w:t>2</w:t>
            </w:r>
            <w:r w:rsidR="0070759C" w:rsidRPr="00C53E26">
              <w:rPr>
                <w:rFonts w:cs="宋体" w:hint="eastAsia"/>
                <w:kern w:val="0"/>
                <w:sz w:val="24"/>
              </w:rPr>
              <w:t>U</w:t>
            </w:r>
            <w:r w:rsidR="0070759C" w:rsidRPr="00C53E26">
              <w:rPr>
                <w:rFonts w:cs="宋体" w:hint="eastAsia"/>
                <w:kern w:val="0"/>
                <w:sz w:val="24"/>
              </w:rPr>
              <w:t>，冗余电源，内存≥</w:t>
            </w:r>
            <w:r w:rsidR="0070759C" w:rsidRPr="00C53E26">
              <w:rPr>
                <w:rFonts w:cs="宋体" w:hint="eastAsia"/>
                <w:kern w:val="0"/>
                <w:sz w:val="24"/>
              </w:rPr>
              <w:t>8G</w:t>
            </w:r>
            <w:r w:rsidR="0070759C" w:rsidRPr="00C53E26">
              <w:rPr>
                <w:rFonts w:cs="宋体" w:hint="eastAsia"/>
                <w:kern w:val="0"/>
                <w:sz w:val="24"/>
              </w:rPr>
              <w:t>，硬盘容量≥</w:t>
            </w:r>
            <w:r w:rsidR="0070759C" w:rsidRPr="00C53E26">
              <w:rPr>
                <w:rFonts w:cs="宋体" w:hint="eastAsia"/>
                <w:kern w:val="0"/>
                <w:sz w:val="24"/>
              </w:rPr>
              <w:t>128G</w:t>
            </w:r>
            <w:r w:rsidR="0070759C" w:rsidRPr="00C53E26">
              <w:rPr>
                <w:rFonts w:cs="宋体" w:hint="eastAsia"/>
                <w:kern w:val="0"/>
                <w:sz w:val="24"/>
              </w:rPr>
              <w:t>，千兆电口≥</w:t>
            </w:r>
            <w:r w:rsidR="0070759C" w:rsidRPr="00C53E26">
              <w:rPr>
                <w:rFonts w:cs="宋体" w:hint="eastAsia"/>
                <w:kern w:val="0"/>
                <w:sz w:val="24"/>
              </w:rPr>
              <w:t>6</w:t>
            </w:r>
            <w:r w:rsidR="0070759C" w:rsidRPr="00C53E26">
              <w:rPr>
                <w:rFonts w:cs="宋体" w:hint="eastAsia"/>
                <w:kern w:val="0"/>
                <w:sz w:val="24"/>
              </w:rPr>
              <w:t>个，千兆光口≥</w:t>
            </w:r>
            <w:r w:rsidR="0070759C" w:rsidRPr="00C53E26">
              <w:rPr>
                <w:rFonts w:cs="宋体" w:hint="eastAsia"/>
                <w:kern w:val="0"/>
                <w:sz w:val="24"/>
              </w:rPr>
              <w:t>4</w:t>
            </w:r>
            <w:r w:rsidR="0070759C" w:rsidRPr="00C53E26">
              <w:rPr>
                <w:rFonts w:cs="宋体" w:hint="eastAsia"/>
                <w:kern w:val="0"/>
                <w:sz w:val="24"/>
              </w:rPr>
              <w:t>个。</w:t>
            </w:r>
          </w:p>
          <w:p w:rsidR="0070759C" w:rsidRPr="00C53E26" w:rsidRDefault="0070759C" w:rsidP="00F303D0">
            <w:pPr>
              <w:widowControl/>
              <w:numPr>
                <w:ilvl w:val="0"/>
                <w:numId w:val="25"/>
              </w:numPr>
              <w:adjustRightInd w:val="0"/>
              <w:snapToGrid w:val="0"/>
              <w:ind w:left="0" w:firstLine="0"/>
              <w:jc w:val="left"/>
              <w:rPr>
                <w:rFonts w:cs="宋体"/>
                <w:sz w:val="24"/>
              </w:rPr>
            </w:pPr>
            <w:r w:rsidRPr="00C53E26">
              <w:rPr>
                <w:rFonts w:cs="宋体" w:hint="eastAsia"/>
                <w:sz w:val="24"/>
              </w:rPr>
              <w:t>安全代理网关性能要求：</w:t>
            </w:r>
          </w:p>
          <w:p w:rsidR="0070759C" w:rsidRPr="00C53E26" w:rsidRDefault="0070759C" w:rsidP="00903ABB">
            <w:pPr>
              <w:widowControl/>
              <w:adjustRightInd w:val="0"/>
              <w:snapToGrid w:val="0"/>
              <w:jc w:val="left"/>
              <w:rPr>
                <w:rFonts w:cs="宋体"/>
                <w:sz w:val="24"/>
              </w:rPr>
            </w:pPr>
            <w:r w:rsidRPr="00C53E26">
              <w:rPr>
                <w:rFonts w:cs="宋体" w:hint="eastAsia"/>
                <w:kern w:val="0"/>
                <w:sz w:val="24"/>
              </w:rPr>
              <w:t>最大加密流量≥</w:t>
            </w:r>
            <w:r w:rsidRPr="00C53E26">
              <w:rPr>
                <w:rFonts w:cs="宋体" w:hint="eastAsia"/>
                <w:kern w:val="0"/>
                <w:sz w:val="24"/>
              </w:rPr>
              <w:t>600M</w:t>
            </w:r>
            <w:r w:rsidRPr="00C53E26">
              <w:rPr>
                <w:rFonts w:cs="宋体" w:hint="eastAsia"/>
                <w:kern w:val="0"/>
                <w:sz w:val="24"/>
              </w:rPr>
              <w:t>，最大并发用户数≥</w:t>
            </w:r>
            <w:r w:rsidRPr="00C53E26">
              <w:rPr>
                <w:rFonts w:cs="宋体" w:hint="eastAsia"/>
                <w:kern w:val="0"/>
                <w:sz w:val="24"/>
              </w:rPr>
              <w:t>2000</w:t>
            </w:r>
            <w:r w:rsidRPr="00C53E26">
              <w:rPr>
                <w:rFonts w:cs="宋体" w:hint="eastAsia"/>
                <w:kern w:val="0"/>
                <w:sz w:val="24"/>
              </w:rPr>
              <w:t>个，最大并发连接数≥</w:t>
            </w:r>
            <w:r w:rsidRPr="00C53E26">
              <w:rPr>
                <w:rFonts w:cs="宋体" w:hint="eastAsia"/>
                <w:kern w:val="0"/>
                <w:sz w:val="24"/>
              </w:rPr>
              <w:t>60000</w:t>
            </w:r>
            <w:r w:rsidRPr="00C53E26">
              <w:rPr>
                <w:rFonts w:cs="宋体" w:hint="eastAsia"/>
                <w:kern w:val="0"/>
                <w:sz w:val="24"/>
              </w:rPr>
              <w:t>个，每秒新建连接数≥</w:t>
            </w:r>
            <w:r w:rsidRPr="00C53E26">
              <w:rPr>
                <w:rFonts w:cs="宋体" w:hint="eastAsia"/>
                <w:kern w:val="0"/>
                <w:sz w:val="24"/>
              </w:rPr>
              <w:t>400</w:t>
            </w:r>
            <w:r w:rsidRPr="00C53E26">
              <w:rPr>
                <w:rFonts w:cs="宋体" w:hint="eastAsia"/>
                <w:kern w:val="0"/>
                <w:sz w:val="24"/>
              </w:rPr>
              <w:t>个。</w:t>
            </w:r>
          </w:p>
          <w:p w:rsidR="0070759C" w:rsidRPr="00C53E26" w:rsidRDefault="0070759C" w:rsidP="00F303D0">
            <w:pPr>
              <w:widowControl/>
              <w:numPr>
                <w:ilvl w:val="0"/>
                <w:numId w:val="25"/>
              </w:numPr>
              <w:adjustRightInd w:val="0"/>
              <w:snapToGrid w:val="0"/>
              <w:ind w:left="0" w:firstLine="0"/>
              <w:jc w:val="left"/>
              <w:rPr>
                <w:rFonts w:cs="宋体"/>
                <w:sz w:val="24"/>
              </w:rPr>
            </w:pPr>
            <w:r w:rsidRPr="00C53E26">
              <w:rPr>
                <w:rFonts w:cs="宋体" w:hint="eastAsia"/>
                <w:sz w:val="24"/>
              </w:rPr>
              <w:t>安全代理网关功能要求：</w:t>
            </w:r>
          </w:p>
          <w:p w:rsidR="0070759C" w:rsidRPr="00C53E26" w:rsidRDefault="0070759C" w:rsidP="00F303D0">
            <w:pPr>
              <w:widowControl/>
              <w:numPr>
                <w:ilvl w:val="0"/>
                <w:numId w:val="26"/>
              </w:numPr>
              <w:adjustRightInd w:val="0"/>
              <w:snapToGrid w:val="0"/>
              <w:ind w:left="0" w:firstLine="0"/>
              <w:jc w:val="left"/>
              <w:rPr>
                <w:rFonts w:cs="宋体"/>
                <w:sz w:val="24"/>
              </w:rPr>
            </w:pPr>
            <w:r w:rsidRPr="00C53E26">
              <w:rPr>
                <w:rFonts w:cs="宋体" w:hint="eastAsia"/>
                <w:sz w:val="24"/>
              </w:rPr>
              <w:t>白名单已内置</w:t>
            </w:r>
            <w:r w:rsidRPr="00C53E26">
              <w:rPr>
                <w:rFonts w:cs="宋体" w:hint="eastAsia"/>
                <w:sz w:val="24"/>
              </w:rPr>
              <w:t>Manager</w:t>
            </w:r>
            <w:r w:rsidRPr="00C53E26">
              <w:rPr>
                <w:rFonts w:cs="宋体" w:hint="eastAsia"/>
                <w:sz w:val="24"/>
              </w:rPr>
              <w:t>网口子网段、</w:t>
            </w:r>
            <w:r w:rsidRPr="00C53E26">
              <w:rPr>
                <w:rFonts w:cs="宋体" w:hint="eastAsia"/>
                <w:sz w:val="24"/>
              </w:rPr>
              <w:t>LAN</w:t>
            </w:r>
            <w:r w:rsidRPr="00C53E26">
              <w:rPr>
                <w:rFonts w:cs="宋体" w:hint="eastAsia"/>
                <w:sz w:val="24"/>
              </w:rPr>
              <w:t>网口子网段、私有网段的</w:t>
            </w:r>
            <w:r w:rsidRPr="00C53E26">
              <w:rPr>
                <w:rFonts w:cs="宋体" w:hint="eastAsia"/>
                <w:sz w:val="24"/>
              </w:rPr>
              <w:t>IP</w:t>
            </w:r>
            <w:r w:rsidRPr="00C53E26">
              <w:rPr>
                <w:rFonts w:cs="宋体" w:hint="eastAsia"/>
                <w:sz w:val="24"/>
              </w:rPr>
              <w:t>范围；同时支持自定义添加白名单</w:t>
            </w:r>
            <w:r w:rsidRPr="00C53E26">
              <w:rPr>
                <w:rFonts w:cs="宋体" w:hint="eastAsia"/>
                <w:sz w:val="24"/>
              </w:rPr>
              <w:t>IP</w:t>
            </w:r>
            <w:r w:rsidRPr="00C53E26">
              <w:rPr>
                <w:rFonts w:cs="宋体" w:hint="eastAsia"/>
                <w:sz w:val="24"/>
              </w:rPr>
              <w:t>范围。</w:t>
            </w:r>
          </w:p>
          <w:p w:rsidR="0070759C" w:rsidRPr="00C53E26" w:rsidRDefault="0070759C" w:rsidP="00F303D0">
            <w:pPr>
              <w:widowControl/>
              <w:numPr>
                <w:ilvl w:val="0"/>
                <w:numId w:val="26"/>
              </w:numPr>
              <w:adjustRightInd w:val="0"/>
              <w:snapToGrid w:val="0"/>
              <w:ind w:left="0" w:firstLine="0"/>
              <w:jc w:val="left"/>
              <w:rPr>
                <w:rFonts w:cs="宋体"/>
                <w:sz w:val="24"/>
              </w:rPr>
            </w:pPr>
            <w:r w:rsidRPr="00C53E26">
              <w:rPr>
                <w:rFonts w:cs="宋体" w:hint="eastAsia"/>
                <w:sz w:val="24"/>
              </w:rPr>
              <w:t>支持首次登录强制修改密码，支持配置密码复杂度及最长使用周期，到期后需要修改密码。</w:t>
            </w:r>
            <w:r w:rsidRPr="00C53E26">
              <w:rPr>
                <w:rFonts w:cs="宋体" w:hint="eastAsia"/>
                <w:sz w:val="24"/>
              </w:rPr>
              <w:t xml:space="preserve"> </w:t>
            </w:r>
          </w:p>
          <w:p w:rsidR="0070759C" w:rsidRPr="00C53E26" w:rsidRDefault="0070759C" w:rsidP="00F303D0">
            <w:pPr>
              <w:widowControl/>
              <w:numPr>
                <w:ilvl w:val="0"/>
                <w:numId w:val="26"/>
              </w:numPr>
              <w:adjustRightInd w:val="0"/>
              <w:snapToGrid w:val="0"/>
              <w:ind w:left="0" w:firstLine="0"/>
              <w:jc w:val="left"/>
              <w:rPr>
                <w:rFonts w:cs="宋体"/>
                <w:sz w:val="24"/>
              </w:rPr>
            </w:pPr>
            <w:r w:rsidRPr="00C53E26">
              <w:rPr>
                <w:rFonts w:cs="宋体" w:hint="eastAsia"/>
                <w:sz w:val="24"/>
              </w:rPr>
              <w:t>支持开启</w:t>
            </w:r>
            <w:r w:rsidRPr="00C53E26">
              <w:rPr>
                <w:rFonts w:cs="宋体" w:hint="eastAsia"/>
                <w:sz w:val="24"/>
              </w:rPr>
              <w:t>SSH</w:t>
            </w:r>
            <w:r w:rsidRPr="00C53E26">
              <w:rPr>
                <w:rFonts w:cs="宋体" w:hint="eastAsia"/>
                <w:sz w:val="24"/>
              </w:rPr>
              <w:t>进行远程运维，且开启后会定期关闭</w:t>
            </w:r>
            <w:r w:rsidRPr="00C53E26">
              <w:rPr>
                <w:rFonts w:cs="宋体" w:hint="eastAsia"/>
                <w:sz w:val="24"/>
              </w:rPr>
              <w:t>SSH</w:t>
            </w:r>
            <w:r w:rsidRPr="00C53E26">
              <w:rPr>
                <w:rFonts w:cs="宋体" w:hint="eastAsia"/>
                <w:sz w:val="24"/>
              </w:rPr>
              <w:t>，以免运维人员进行远程运维后，忘记关闭</w:t>
            </w:r>
            <w:r w:rsidRPr="00C53E26">
              <w:rPr>
                <w:rFonts w:cs="宋体" w:hint="eastAsia"/>
                <w:sz w:val="24"/>
              </w:rPr>
              <w:t>SSH</w:t>
            </w:r>
            <w:r w:rsidRPr="00C53E26">
              <w:rPr>
                <w:rFonts w:cs="宋体" w:hint="eastAsia"/>
                <w:sz w:val="24"/>
              </w:rPr>
              <w:t>，带来潜在风险。</w:t>
            </w:r>
          </w:p>
          <w:p w:rsidR="0070759C" w:rsidRPr="00C53E26" w:rsidRDefault="0070759C" w:rsidP="00F303D0">
            <w:pPr>
              <w:widowControl/>
              <w:numPr>
                <w:ilvl w:val="0"/>
                <w:numId w:val="26"/>
              </w:numPr>
              <w:adjustRightInd w:val="0"/>
              <w:snapToGrid w:val="0"/>
              <w:ind w:left="0" w:firstLine="0"/>
              <w:jc w:val="left"/>
              <w:rPr>
                <w:rFonts w:cs="宋体"/>
                <w:sz w:val="24"/>
              </w:rPr>
            </w:pPr>
            <w:r w:rsidRPr="00C53E26">
              <w:rPr>
                <w:rFonts w:cs="宋体" w:hint="eastAsia"/>
                <w:sz w:val="24"/>
              </w:rPr>
              <w:t>支持配置邮箱服务器，告警事件支持邮件通知管理员。</w:t>
            </w:r>
          </w:p>
          <w:p w:rsidR="0070759C" w:rsidRPr="00C53E26" w:rsidRDefault="0070759C" w:rsidP="00F303D0">
            <w:pPr>
              <w:widowControl/>
              <w:numPr>
                <w:ilvl w:val="0"/>
                <w:numId w:val="26"/>
              </w:numPr>
              <w:adjustRightInd w:val="0"/>
              <w:snapToGrid w:val="0"/>
              <w:ind w:left="0" w:firstLine="0"/>
              <w:jc w:val="left"/>
              <w:rPr>
                <w:rFonts w:cs="宋体"/>
                <w:sz w:val="24"/>
              </w:rPr>
            </w:pPr>
            <w:r w:rsidRPr="00C53E26">
              <w:rPr>
                <w:rFonts w:cs="宋体" w:hint="eastAsia"/>
                <w:sz w:val="24"/>
              </w:rPr>
              <w:t>发布隧道资源，支持审计访问日志（用户、源</w:t>
            </w:r>
            <w:r w:rsidRPr="00C53E26">
              <w:rPr>
                <w:rFonts w:cs="宋体" w:hint="eastAsia"/>
                <w:sz w:val="24"/>
              </w:rPr>
              <w:t>IP</w:t>
            </w:r>
            <w:r w:rsidRPr="00C53E26">
              <w:rPr>
                <w:rFonts w:cs="宋体" w:hint="eastAsia"/>
                <w:sz w:val="24"/>
              </w:rPr>
              <w:t>、时间、端口）。</w:t>
            </w:r>
          </w:p>
          <w:p w:rsidR="0070759C" w:rsidRPr="00C53E26" w:rsidRDefault="0070759C" w:rsidP="00F303D0">
            <w:pPr>
              <w:widowControl/>
              <w:numPr>
                <w:ilvl w:val="0"/>
                <w:numId w:val="26"/>
              </w:numPr>
              <w:adjustRightInd w:val="0"/>
              <w:snapToGrid w:val="0"/>
              <w:ind w:left="0" w:firstLine="0"/>
              <w:jc w:val="left"/>
              <w:rPr>
                <w:rFonts w:cs="宋体"/>
                <w:sz w:val="24"/>
              </w:rPr>
            </w:pPr>
            <w:r w:rsidRPr="00C53E26">
              <w:rPr>
                <w:rFonts w:cs="宋体" w:hint="eastAsia"/>
                <w:sz w:val="24"/>
              </w:rPr>
              <w:t>支持管理员操作日志，含管理员、接入</w:t>
            </w:r>
            <w:r w:rsidRPr="00C53E26">
              <w:rPr>
                <w:rFonts w:cs="宋体" w:hint="eastAsia"/>
                <w:sz w:val="24"/>
              </w:rPr>
              <w:t>IP</w:t>
            </w:r>
            <w:r w:rsidRPr="00C53E26">
              <w:rPr>
                <w:rFonts w:cs="宋体" w:hint="eastAsia"/>
                <w:sz w:val="24"/>
              </w:rPr>
              <w:t>、时间、管理行为、对象。</w:t>
            </w:r>
          </w:p>
          <w:p w:rsidR="0070759C" w:rsidRPr="00C53E26" w:rsidRDefault="0070759C" w:rsidP="00F303D0">
            <w:pPr>
              <w:widowControl/>
              <w:numPr>
                <w:ilvl w:val="0"/>
                <w:numId w:val="26"/>
              </w:numPr>
              <w:adjustRightInd w:val="0"/>
              <w:snapToGrid w:val="0"/>
              <w:ind w:left="0" w:firstLine="0"/>
              <w:jc w:val="left"/>
              <w:rPr>
                <w:rFonts w:cs="宋体"/>
                <w:sz w:val="24"/>
              </w:rPr>
            </w:pPr>
            <w:r w:rsidRPr="00C53E26">
              <w:rPr>
                <w:rFonts w:cs="宋体" w:hint="eastAsia"/>
                <w:sz w:val="24"/>
              </w:rPr>
              <w:lastRenderedPageBreak/>
              <w:t>为满足业务审计溯源及控制需求，需支持为终端用户访问业务提供虚拟</w:t>
            </w:r>
            <w:r w:rsidRPr="00C53E26">
              <w:rPr>
                <w:rFonts w:cs="宋体" w:hint="eastAsia"/>
                <w:sz w:val="24"/>
              </w:rPr>
              <w:t>IP</w:t>
            </w:r>
            <w:r w:rsidRPr="00C53E26">
              <w:rPr>
                <w:rFonts w:cs="宋体" w:hint="eastAsia"/>
                <w:sz w:val="24"/>
              </w:rPr>
              <w:t>地址池，支持针对不同的用户组设置不同的地址池。</w:t>
            </w:r>
          </w:p>
          <w:p w:rsidR="0070759C" w:rsidRPr="00C53E26" w:rsidRDefault="0070759C" w:rsidP="00F303D0">
            <w:pPr>
              <w:widowControl/>
              <w:numPr>
                <w:ilvl w:val="0"/>
                <w:numId w:val="25"/>
              </w:numPr>
              <w:adjustRightInd w:val="0"/>
              <w:snapToGrid w:val="0"/>
              <w:ind w:left="0" w:firstLine="0"/>
              <w:jc w:val="left"/>
              <w:rPr>
                <w:rFonts w:cs="宋体"/>
                <w:sz w:val="24"/>
              </w:rPr>
            </w:pPr>
            <w:r w:rsidRPr="00C53E26">
              <w:rPr>
                <w:rFonts w:cs="宋体" w:hint="eastAsia"/>
                <w:sz w:val="24"/>
              </w:rPr>
              <w:t>★控制中心规格要求：</w:t>
            </w:r>
          </w:p>
          <w:p w:rsidR="0070759C" w:rsidRPr="00C53E26" w:rsidRDefault="0070759C" w:rsidP="00903ABB">
            <w:pPr>
              <w:widowControl/>
              <w:adjustRightInd w:val="0"/>
              <w:snapToGrid w:val="0"/>
              <w:jc w:val="left"/>
              <w:rPr>
                <w:rFonts w:cs="宋体"/>
                <w:sz w:val="24"/>
              </w:rPr>
            </w:pPr>
            <w:r w:rsidRPr="00C53E26">
              <w:rPr>
                <w:rFonts w:cs="宋体" w:hint="eastAsia"/>
                <w:kern w:val="0"/>
                <w:sz w:val="24"/>
              </w:rPr>
              <w:t>产品规格：</w:t>
            </w:r>
            <w:r w:rsidRPr="00C53E26">
              <w:rPr>
                <w:rFonts w:cs="宋体" w:hint="eastAsia"/>
                <w:sz w:val="24"/>
              </w:rPr>
              <w:t>≤</w:t>
            </w:r>
            <w:r w:rsidRPr="00C53E26">
              <w:rPr>
                <w:rFonts w:cs="宋体" w:hint="eastAsia"/>
                <w:sz w:val="24"/>
              </w:rPr>
              <w:t>2</w:t>
            </w:r>
            <w:r w:rsidRPr="00C53E26">
              <w:rPr>
                <w:rFonts w:cs="宋体" w:hint="eastAsia"/>
                <w:kern w:val="0"/>
                <w:sz w:val="24"/>
              </w:rPr>
              <w:t>U</w:t>
            </w:r>
            <w:r w:rsidRPr="00C53E26">
              <w:rPr>
                <w:rFonts w:cs="宋体" w:hint="eastAsia"/>
                <w:kern w:val="0"/>
                <w:sz w:val="24"/>
              </w:rPr>
              <w:t>，内存≥</w:t>
            </w:r>
            <w:r w:rsidRPr="00C53E26">
              <w:rPr>
                <w:rFonts w:cs="宋体" w:hint="eastAsia"/>
                <w:kern w:val="0"/>
                <w:sz w:val="24"/>
              </w:rPr>
              <w:t>16G</w:t>
            </w:r>
            <w:r w:rsidRPr="00C53E26">
              <w:rPr>
                <w:rFonts w:cs="宋体" w:hint="eastAsia"/>
                <w:kern w:val="0"/>
                <w:sz w:val="24"/>
              </w:rPr>
              <w:t>，硬盘容量≥</w:t>
            </w:r>
            <w:r w:rsidRPr="00C53E26">
              <w:rPr>
                <w:rFonts w:cs="宋体" w:hint="eastAsia"/>
                <w:kern w:val="0"/>
                <w:sz w:val="24"/>
              </w:rPr>
              <w:t>128G</w:t>
            </w:r>
            <w:r w:rsidRPr="00C53E26">
              <w:rPr>
                <w:rFonts w:cs="宋体" w:hint="eastAsia"/>
                <w:kern w:val="0"/>
                <w:sz w:val="24"/>
              </w:rPr>
              <w:t>，千兆电口≥</w:t>
            </w:r>
            <w:r w:rsidRPr="00C53E26">
              <w:rPr>
                <w:rFonts w:cs="宋体" w:hint="eastAsia"/>
                <w:kern w:val="0"/>
                <w:sz w:val="24"/>
              </w:rPr>
              <w:t>6</w:t>
            </w:r>
            <w:r w:rsidRPr="00C53E26">
              <w:rPr>
                <w:rFonts w:cs="宋体" w:hint="eastAsia"/>
                <w:kern w:val="0"/>
                <w:sz w:val="24"/>
              </w:rPr>
              <w:t>个，千兆光口≥</w:t>
            </w:r>
            <w:r w:rsidRPr="00C53E26">
              <w:rPr>
                <w:rFonts w:cs="宋体" w:hint="eastAsia"/>
                <w:kern w:val="0"/>
                <w:sz w:val="24"/>
              </w:rPr>
              <w:t>2</w:t>
            </w:r>
            <w:r w:rsidRPr="00C53E26">
              <w:rPr>
                <w:rFonts w:cs="宋体" w:hint="eastAsia"/>
                <w:kern w:val="0"/>
                <w:sz w:val="24"/>
              </w:rPr>
              <w:t>个，</w:t>
            </w:r>
            <w:r w:rsidRPr="00C53E26">
              <w:rPr>
                <w:rFonts w:cs="宋体" w:hint="eastAsia"/>
                <w:sz w:val="24"/>
              </w:rPr>
              <w:t>提供零信任接入授权</w:t>
            </w:r>
            <w:r w:rsidRPr="00C53E26">
              <w:rPr>
                <w:rFonts w:cs="宋体" w:hint="eastAsia"/>
                <w:kern w:val="0"/>
                <w:sz w:val="24"/>
              </w:rPr>
              <w:t>≥</w:t>
            </w:r>
            <w:r w:rsidRPr="00C53E26">
              <w:rPr>
                <w:rFonts w:cs="宋体" w:hint="eastAsia"/>
                <w:sz w:val="24"/>
              </w:rPr>
              <w:t>1500</w:t>
            </w:r>
            <w:r w:rsidRPr="00C53E26">
              <w:rPr>
                <w:rFonts w:cs="宋体" w:hint="eastAsia"/>
                <w:sz w:val="24"/>
              </w:rPr>
              <w:t>套。</w:t>
            </w:r>
          </w:p>
          <w:p w:rsidR="0070759C" w:rsidRPr="00C53E26" w:rsidRDefault="0070759C" w:rsidP="00F303D0">
            <w:pPr>
              <w:widowControl/>
              <w:numPr>
                <w:ilvl w:val="0"/>
                <w:numId w:val="25"/>
              </w:numPr>
              <w:adjustRightInd w:val="0"/>
              <w:snapToGrid w:val="0"/>
              <w:ind w:left="0" w:firstLine="0"/>
              <w:jc w:val="left"/>
              <w:rPr>
                <w:rFonts w:cs="宋体"/>
                <w:sz w:val="24"/>
              </w:rPr>
            </w:pPr>
            <w:r w:rsidRPr="00C53E26">
              <w:rPr>
                <w:rFonts w:cs="宋体" w:hint="eastAsia"/>
                <w:sz w:val="24"/>
              </w:rPr>
              <w:t>控制中心性能要求：</w:t>
            </w:r>
          </w:p>
          <w:p w:rsidR="0070759C" w:rsidRPr="00C53E26" w:rsidRDefault="0070759C" w:rsidP="00903ABB">
            <w:pPr>
              <w:widowControl/>
              <w:adjustRightInd w:val="0"/>
              <w:snapToGrid w:val="0"/>
              <w:jc w:val="left"/>
              <w:rPr>
                <w:rFonts w:cs="宋体"/>
                <w:sz w:val="24"/>
              </w:rPr>
            </w:pPr>
            <w:r w:rsidRPr="00C53E26">
              <w:rPr>
                <w:rFonts w:cs="宋体" w:hint="eastAsia"/>
                <w:kern w:val="0"/>
                <w:sz w:val="24"/>
              </w:rPr>
              <w:t>最大并发用户数≥</w:t>
            </w:r>
            <w:r w:rsidRPr="00C53E26">
              <w:rPr>
                <w:rFonts w:cs="宋体" w:hint="eastAsia"/>
                <w:kern w:val="0"/>
                <w:sz w:val="24"/>
              </w:rPr>
              <w:t>2000</w:t>
            </w:r>
            <w:r w:rsidRPr="00C53E26">
              <w:rPr>
                <w:rFonts w:cs="宋体" w:hint="eastAsia"/>
                <w:kern w:val="0"/>
                <w:sz w:val="24"/>
              </w:rPr>
              <w:t>个，新建用户数≥</w:t>
            </w:r>
            <w:r w:rsidRPr="00C53E26">
              <w:rPr>
                <w:rFonts w:cs="宋体" w:hint="eastAsia"/>
                <w:kern w:val="0"/>
                <w:sz w:val="24"/>
              </w:rPr>
              <w:t>90</w:t>
            </w:r>
            <w:r w:rsidRPr="00C53E26">
              <w:rPr>
                <w:rFonts w:cs="宋体" w:hint="eastAsia"/>
                <w:kern w:val="0"/>
                <w:sz w:val="24"/>
              </w:rPr>
              <w:t>个</w:t>
            </w:r>
            <w:r w:rsidRPr="00C53E26">
              <w:rPr>
                <w:rFonts w:cs="宋体" w:hint="eastAsia"/>
                <w:kern w:val="0"/>
                <w:sz w:val="24"/>
              </w:rPr>
              <w:t>/</w:t>
            </w:r>
            <w:r w:rsidRPr="00C53E26">
              <w:rPr>
                <w:rFonts w:cs="宋体" w:hint="eastAsia"/>
                <w:kern w:val="0"/>
                <w:sz w:val="24"/>
              </w:rPr>
              <w:t>秒，新建用户数≥</w:t>
            </w:r>
            <w:r w:rsidRPr="00C53E26">
              <w:rPr>
                <w:rFonts w:cs="宋体" w:hint="eastAsia"/>
                <w:kern w:val="0"/>
                <w:sz w:val="24"/>
              </w:rPr>
              <w:t>60</w:t>
            </w:r>
            <w:r w:rsidRPr="00C53E26">
              <w:rPr>
                <w:rFonts w:cs="宋体" w:hint="eastAsia"/>
                <w:kern w:val="0"/>
                <w:sz w:val="24"/>
              </w:rPr>
              <w:t>个</w:t>
            </w:r>
            <w:r w:rsidRPr="00C53E26">
              <w:rPr>
                <w:rFonts w:cs="宋体" w:hint="eastAsia"/>
                <w:kern w:val="0"/>
                <w:sz w:val="24"/>
              </w:rPr>
              <w:t>/</w:t>
            </w:r>
            <w:r w:rsidRPr="00C53E26">
              <w:rPr>
                <w:rFonts w:cs="宋体" w:hint="eastAsia"/>
                <w:kern w:val="0"/>
                <w:sz w:val="24"/>
              </w:rPr>
              <w:t>秒</w:t>
            </w:r>
          </w:p>
          <w:p w:rsidR="0070759C" w:rsidRPr="00C53E26" w:rsidRDefault="0070759C" w:rsidP="00F303D0">
            <w:pPr>
              <w:widowControl/>
              <w:numPr>
                <w:ilvl w:val="0"/>
                <w:numId w:val="25"/>
              </w:numPr>
              <w:adjustRightInd w:val="0"/>
              <w:snapToGrid w:val="0"/>
              <w:ind w:left="0" w:firstLine="0"/>
              <w:jc w:val="left"/>
              <w:rPr>
                <w:rFonts w:cs="宋体"/>
                <w:sz w:val="24"/>
              </w:rPr>
            </w:pPr>
            <w:r w:rsidRPr="00C53E26">
              <w:rPr>
                <w:rFonts w:cs="宋体" w:hint="eastAsia"/>
                <w:sz w:val="24"/>
              </w:rPr>
              <w:t>控制中心功能要求：</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提供移动端</w:t>
            </w:r>
            <w:r w:rsidRPr="00C53E26">
              <w:rPr>
                <w:rFonts w:cs="宋体" w:hint="eastAsia"/>
                <w:sz w:val="24"/>
              </w:rPr>
              <w:t>APP</w:t>
            </w:r>
            <w:r w:rsidRPr="00C53E26">
              <w:rPr>
                <w:rFonts w:cs="宋体" w:hint="eastAsia"/>
                <w:sz w:val="24"/>
              </w:rPr>
              <w:t>应用安全管理功能，支持对应用的文件系统进行安全隔离，个人应用、文件管理器或</w:t>
            </w:r>
            <w:r w:rsidRPr="00C53E26">
              <w:rPr>
                <w:rFonts w:cs="宋体" w:hint="eastAsia"/>
                <w:sz w:val="24"/>
              </w:rPr>
              <w:t>USB</w:t>
            </w:r>
            <w:r w:rsidRPr="00C53E26">
              <w:rPr>
                <w:rFonts w:cs="宋体" w:hint="eastAsia"/>
                <w:sz w:val="24"/>
              </w:rPr>
              <w:t>均无法查看内部应用产生的文件。</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支持以</w:t>
            </w:r>
            <w:r w:rsidRPr="00C53E26">
              <w:rPr>
                <w:rFonts w:cs="宋体" w:hint="eastAsia"/>
                <w:sz w:val="24"/>
              </w:rPr>
              <w:t>SDK</w:t>
            </w:r>
            <w:r w:rsidRPr="00C53E26">
              <w:rPr>
                <w:rFonts w:cs="宋体" w:hint="eastAsia"/>
                <w:sz w:val="24"/>
              </w:rPr>
              <w:t>方式为移动端</w:t>
            </w:r>
            <w:r w:rsidRPr="00C53E26">
              <w:rPr>
                <w:rFonts w:cs="宋体" w:hint="eastAsia"/>
                <w:sz w:val="24"/>
              </w:rPr>
              <w:t>APP</w:t>
            </w:r>
            <w:r w:rsidRPr="00C53E26">
              <w:rPr>
                <w:rFonts w:cs="宋体" w:hint="eastAsia"/>
                <w:sz w:val="24"/>
              </w:rPr>
              <w:t>提供</w:t>
            </w:r>
            <w:r w:rsidRPr="00C53E26">
              <w:rPr>
                <w:rFonts w:cs="宋体" w:hint="eastAsia"/>
                <w:sz w:val="24"/>
              </w:rPr>
              <w:t>SSL</w:t>
            </w:r>
            <w:r w:rsidRPr="00C53E26">
              <w:rPr>
                <w:rFonts w:cs="宋体" w:hint="eastAsia"/>
                <w:sz w:val="24"/>
              </w:rPr>
              <w:t>接入能力，</w:t>
            </w:r>
            <w:r w:rsidRPr="00C53E26">
              <w:rPr>
                <w:rFonts w:cs="宋体" w:hint="eastAsia"/>
                <w:sz w:val="24"/>
              </w:rPr>
              <w:t>SDK</w:t>
            </w:r>
            <w:r w:rsidRPr="00C53E26">
              <w:rPr>
                <w:rFonts w:cs="宋体" w:hint="eastAsia"/>
                <w:sz w:val="24"/>
              </w:rPr>
              <w:t>支持主从应用模式、多主应用模式，支持</w:t>
            </w:r>
            <w:r w:rsidRPr="00C53E26">
              <w:rPr>
                <w:rFonts w:cs="宋体" w:hint="eastAsia"/>
                <w:sz w:val="24"/>
              </w:rPr>
              <w:t>Android</w:t>
            </w:r>
            <w:r w:rsidRPr="00C53E26">
              <w:rPr>
                <w:rFonts w:cs="宋体" w:hint="eastAsia"/>
                <w:sz w:val="24"/>
              </w:rPr>
              <w:t>和</w:t>
            </w:r>
            <w:r w:rsidRPr="00C53E26">
              <w:rPr>
                <w:rFonts w:cs="宋体" w:hint="eastAsia"/>
                <w:sz w:val="24"/>
              </w:rPr>
              <w:t>iOS</w:t>
            </w:r>
            <w:r w:rsidRPr="00C53E26">
              <w:rPr>
                <w:rFonts w:cs="宋体" w:hint="eastAsia"/>
                <w:sz w:val="24"/>
              </w:rPr>
              <w:t>版本。</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需支持通过</w:t>
            </w:r>
            <w:r w:rsidRPr="00C53E26">
              <w:rPr>
                <w:rFonts w:cs="宋体" w:hint="eastAsia"/>
                <w:sz w:val="24"/>
              </w:rPr>
              <w:t>IE8+</w:t>
            </w:r>
            <w:r w:rsidRPr="00C53E26">
              <w:rPr>
                <w:rFonts w:cs="宋体" w:hint="eastAsia"/>
                <w:sz w:val="24"/>
              </w:rPr>
              <w:t>、</w:t>
            </w:r>
            <w:r w:rsidRPr="00C53E26">
              <w:rPr>
                <w:rFonts w:cs="宋体" w:hint="eastAsia"/>
                <w:sz w:val="24"/>
              </w:rPr>
              <w:t>CHROME 69+</w:t>
            </w:r>
            <w:r w:rsidRPr="00C53E26">
              <w:rPr>
                <w:rFonts w:cs="宋体" w:hint="eastAsia"/>
                <w:sz w:val="24"/>
              </w:rPr>
              <w:t>、</w:t>
            </w:r>
            <w:r w:rsidRPr="00C53E26">
              <w:rPr>
                <w:rFonts w:cs="宋体" w:hint="eastAsia"/>
                <w:sz w:val="24"/>
              </w:rPr>
              <w:t>edge</w:t>
            </w:r>
            <w:r w:rsidRPr="00C53E26">
              <w:rPr>
                <w:rFonts w:cs="宋体" w:hint="eastAsia"/>
                <w:sz w:val="24"/>
              </w:rPr>
              <w:t>、</w:t>
            </w:r>
            <w:r w:rsidRPr="00C53E26">
              <w:rPr>
                <w:rFonts w:cs="宋体" w:hint="eastAsia"/>
                <w:sz w:val="24"/>
              </w:rPr>
              <w:t>Firefox</w:t>
            </w:r>
            <w:r w:rsidRPr="00C53E26">
              <w:rPr>
                <w:rFonts w:cs="宋体" w:hint="eastAsia"/>
                <w:sz w:val="24"/>
              </w:rPr>
              <w:t>、</w:t>
            </w:r>
            <w:r w:rsidRPr="00C53E26">
              <w:rPr>
                <w:rFonts w:cs="宋体" w:hint="eastAsia"/>
                <w:sz w:val="24"/>
              </w:rPr>
              <w:t>Opera</w:t>
            </w:r>
            <w:r w:rsidRPr="00C53E26">
              <w:rPr>
                <w:rFonts w:cs="宋体" w:hint="eastAsia"/>
                <w:sz w:val="24"/>
              </w:rPr>
              <w:t>、</w:t>
            </w:r>
            <w:r w:rsidRPr="00C53E26">
              <w:rPr>
                <w:rFonts w:cs="宋体" w:hint="eastAsia"/>
                <w:sz w:val="24"/>
              </w:rPr>
              <w:t>Safari</w:t>
            </w:r>
            <w:r w:rsidRPr="00C53E26">
              <w:rPr>
                <w:rFonts w:cs="宋体" w:hint="eastAsia"/>
                <w:sz w:val="24"/>
              </w:rPr>
              <w:t>等其他主流浏览器、国产操作系统的浏览器、企业微信</w:t>
            </w:r>
            <w:r w:rsidRPr="00C53E26">
              <w:rPr>
                <w:rFonts w:cs="宋体" w:hint="eastAsia"/>
                <w:sz w:val="24"/>
              </w:rPr>
              <w:t>/</w:t>
            </w:r>
            <w:r w:rsidRPr="00C53E26">
              <w:rPr>
                <w:rFonts w:cs="宋体" w:hint="eastAsia"/>
                <w:sz w:val="24"/>
              </w:rPr>
              <w:t>钉钉等</w:t>
            </w:r>
            <w:r w:rsidRPr="00C53E26">
              <w:rPr>
                <w:rFonts w:cs="宋体" w:hint="eastAsia"/>
                <w:sz w:val="24"/>
              </w:rPr>
              <w:t>H5</w:t>
            </w:r>
            <w:r w:rsidRPr="00C53E26">
              <w:rPr>
                <w:rFonts w:cs="宋体" w:hint="eastAsia"/>
                <w:sz w:val="24"/>
              </w:rPr>
              <w:t>应用内置浏览器、</w:t>
            </w:r>
            <w:r w:rsidRPr="00C53E26">
              <w:rPr>
                <w:rFonts w:cs="宋体" w:hint="eastAsia"/>
                <w:sz w:val="24"/>
              </w:rPr>
              <w:t>ANDROID</w:t>
            </w:r>
            <w:r w:rsidRPr="00C53E26">
              <w:rPr>
                <w:rFonts w:cs="宋体" w:hint="eastAsia"/>
                <w:sz w:val="24"/>
              </w:rPr>
              <w:t>、</w:t>
            </w:r>
            <w:r w:rsidRPr="00C53E26">
              <w:rPr>
                <w:rFonts w:cs="宋体" w:hint="eastAsia"/>
                <w:sz w:val="24"/>
              </w:rPr>
              <w:t>IOS</w:t>
            </w:r>
            <w:r w:rsidRPr="00C53E26">
              <w:rPr>
                <w:rFonts w:cs="宋体" w:hint="eastAsia"/>
                <w:sz w:val="24"/>
              </w:rPr>
              <w:t>各大手机厂商的自带浏览器接入访问</w:t>
            </w:r>
            <w:r w:rsidRPr="00C53E26">
              <w:rPr>
                <w:rFonts w:cs="宋体" w:hint="eastAsia"/>
                <w:sz w:val="24"/>
              </w:rPr>
              <w:t>WEB</w:t>
            </w:r>
            <w:r w:rsidRPr="00C53E26">
              <w:rPr>
                <w:rFonts w:cs="宋体" w:hint="eastAsia"/>
                <w:sz w:val="24"/>
              </w:rPr>
              <w:t>资源，不需采用专属或指定浏览器才能访问。</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需支持同一浏览器</w:t>
            </w:r>
            <w:r w:rsidRPr="00C53E26">
              <w:rPr>
                <w:rFonts w:cs="宋体" w:hint="eastAsia"/>
                <w:sz w:val="24"/>
              </w:rPr>
              <w:t>30</w:t>
            </w:r>
            <w:r w:rsidRPr="00C53E26">
              <w:rPr>
                <w:rFonts w:cs="宋体" w:hint="eastAsia"/>
                <w:sz w:val="24"/>
              </w:rPr>
              <w:t>天内登录免辅认证。</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需支持工作人员自助申请应用访问权限，填写访问理由并提交后，管理员可在控制中心进行应用审批。</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需支持客户端进行应用访问诊断，输入应用的</w:t>
            </w:r>
            <w:r w:rsidRPr="00C53E26">
              <w:rPr>
                <w:rFonts w:cs="宋体" w:hint="eastAsia"/>
                <w:sz w:val="24"/>
              </w:rPr>
              <w:t>url</w:t>
            </w:r>
            <w:r w:rsidRPr="00C53E26">
              <w:rPr>
                <w:rFonts w:cs="宋体" w:hint="eastAsia"/>
                <w:sz w:val="24"/>
              </w:rPr>
              <w:t>地址，可自动检测该应用联通性、支持查看该应用访问各个环节的正常和异常状态、支持查看应用异常访问日志。</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支持网络隐身能力（</w:t>
            </w:r>
            <w:r w:rsidRPr="00C53E26">
              <w:rPr>
                <w:rFonts w:cs="宋体" w:hint="eastAsia"/>
                <w:sz w:val="24"/>
              </w:rPr>
              <w:t>SPA</w:t>
            </w:r>
            <w:r w:rsidRPr="00C53E26">
              <w:rPr>
                <w:rFonts w:cs="宋体" w:hint="eastAsia"/>
                <w:sz w:val="24"/>
              </w:rPr>
              <w:t>），提供的</w:t>
            </w:r>
            <w:r w:rsidRPr="00C53E26">
              <w:rPr>
                <w:rFonts w:cs="宋体" w:hint="eastAsia"/>
                <w:sz w:val="24"/>
              </w:rPr>
              <w:t>SPA</w:t>
            </w:r>
            <w:r w:rsidRPr="00C53E26">
              <w:rPr>
                <w:rFonts w:cs="宋体" w:hint="eastAsia"/>
                <w:sz w:val="24"/>
              </w:rPr>
              <w:t>机制不接受采用敲门机制、根据</w:t>
            </w:r>
            <w:r w:rsidRPr="00C53E26">
              <w:rPr>
                <w:rFonts w:cs="宋体" w:hint="eastAsia"/>
                <w:sz w:val="24"/>
              </w:rPr>
              <w:t>IP</w:t>
            </w:r>
            <w:r w:rsidRPr="00C53E26">
              <w:rPr>
                <w:rFonts w:cs="宋体" w:hint="eastAsia"/>
                <w:sz w:val="24"/>
              </w:rPr>
              <w:t>源端口调用</w:t>
            </w:r>
            <w:r w:rsidRPr="00C53E26">
              <w:rPr>
                <w:rFonts w:cs="宋体" w:hint="eastAsia"/>
                <w:sz w:val="24"/>
              </w:rPr>
              <w:t>iptables</w:t>
            </w:r>
            <w:r w:rsidRPr="00C53E26">
              <w:rPr>
                <w:rFonts w:cs="宋体" w:hint="eastAsia"/>
                <w:sz w:val="24"/>
              </w:rPr>
              <w:t>规则放通该</w:t>
            </w:r>
            <w:r w:rsidRPr="00C53E26">
              <w:rPr>
                <w:rFonts w:cs="宋体" w:hint="eastAsia"/>
                <w:sz w:val="24"/>
              </w:rPr>
              <w:t>IP</w:t>
            </w:r>
            <w:r w:rsidRPr="00C53E26">
              <w:rPr>
                <w:rFonts w:cs="宋体" w:hint="eastAsia"/>
                <w:sz w:val="24"/>
              </w:rPr>
              <w:t>地址的访问控制策略，避免引发放开同一个公网</w:t>
            </w:r>
            <w:r w:rsidRPr="00C53E26">
              <w:rPr>
                <w:rFonts w:cs="宋体" w:hint="eastAsia"/>
                <w:sz w:val="24"/>
              </w:rPr>
              <w:t>IP</w:t>
            </w:r>
            <w:r w:rsidRPr="00C53E26">
              <w:rPr>
                <w:rFonts w:cs="宋体" w:hint="eastAsia"/>
                <w:sz w:val="24"/>
              </w:rPr>
              <w:t>带来的敲门放大漏洞问题。</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提供的</w:t>
            </w:r>
            <w:r w:rsidRPr="00C53E26">
              <w:rPr>
                <w:rFonts w:cs="宋体" w:hint="eastAsia"/>
                <w:sz w:val="24"/>
              </w:rPr>
              <w:t>SPA</w:t>
            </w:r>
            <w:r w:rsidRPr="00C53E26">
              <w:rPr>
                <w:rFonts w:cs="宋体" w:hint="eastAsia"/>
                <w:sz w:val="24"/>
              </w:rPr>
              <w:t>机制不接受采用数据包敲门机制，避免每次敲门都额外增加</w:t>
            </w:r>
            <w:r w:rsidRPr="00C53E26">
              <w:rPr>
                <w:rFonts w:cs="宋体" w:hint="eastAsia"/>
                <w:sz w:val="24"/>
              </w:rPr>
              <w:t>RTT</w:t>
            </w:r>
            <w:r w:rsidRPr="00C53E26">
              <w:rPr>
                <w:rFonts w:cs="宋体" w:hint="eastAsia"/>
                <w:sz w:val="24"/>
              </w:rPr>
              <w:t>，增加网络延时，影响员工的访问体验。</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支持基于不同的应用，针对用户信息设</w:t>
            </w:r>
            <w:r w:rsidRPr="00C53E26">
              <w:rPr>
                <w:rFonts w:cs="宋体" w:hint="eastAsia"/>
                <w:sz w:val="24"/>
              </w:rPr>
              <w:lastRenderedPageBreak/>
              <w:t>定访问控制策略，包括：是否为授信终端、访问应用进程的信任状态、接入的网络区域、是否为异常时间段登录、是否为授信域环境、是否为异地登录、是否为弱密码登录。</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支持客户端接入地址高级设置，防</w:t>
            </w:r>
            <w:r w:rsidRPr="00C53E26">
              <w:rPr>
                <w:rFonts w:cs="宋体" w:hint="eastAsia"/>
                <w:sz w:val="24"/>
              </w:rPr>
              <w:t>host</w:t>
            </w:r>
            <w:r w:rsidRPr="00C53E26">
              <w:rPr>
                <w:rFonts w:cs="宋体" w:hint="eastAsia"/>
                <w:sz w:val="24"/>
              </w:rPr>
              <w:t>攻击。</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对访问行为的处置，不能只进行粗暴的阻止访问或放通，需支持基于不同的应用，提供灰度处置的能力，当用户不满足访问控制条件时，可提供豁补救动作，补救动作包括：增强认证、安全警示等，且可设置灰度处置的时间范围。</w:t>
            </w:r>
          </w:p>
          <w:p w:rsidR="0070759C" w:rsidRPr="00C53E26" w:rsidRDefault="0070759C" w:rsidP="00F303D0">
            <w:pPr>
              <w:widowControl/>
              <w:numPr>
                <w:ilvl w:val="0"/>
                <w:numId w:val="27"/>
              </w:numPr>
              <w:adjustRightInd w:val="0"/>
              <w:snapToGrid w:val="0"/>
              <w:ind w:left="0" w:firstLine="0"/>
              <w:jc w:val="left"/>
              <w:rPr>
                <w:rFonts w:cs="宋体"/>
                <w:sz w:val="24"/>
              </w:rPr>
            </w:pPr>
            <w:r w:rsidRPr="00C53E26">
              <w:rPr>
                <w:rFonts w:cs="宋体" w:hint="eastAsia"/>
                <w:sz w:val="24"/>
              </w:rPr>
              <w:t>控制中心需支持提供数据安全沙箱能力，在不需要额外部署产品的情况下，提供支持</w:t>
            </w:r>
            <w:r w:rsidRPr="00C53E26">
              <w:rPr>
                <w:rFonts w:cs="宋体" w:hint="eastAsia"/>
                <w:sz w:val="24"/>
              </w:rPr>
              <w:t>ios</w:t>
            </w:r>
            <w:r w:rsidR="000C5AE4" w:rsidRPr="00C53E26">
              <w:rPr>
                <w:rFonts w:cs="宋体" w:hint="eastAsia"/>
                <w:sz w:val="24"/>
              </w:rPr>
              <w:t>，</w:t>
            </w:r>
            <w:r w:rsidRPr="00C53E26">
              <w:rPr>
                <w:rFonts w:cs="宋体" w:hint="eastAsia"/>
                <w:sz w:val="24"/>
              </w:rPr>
              <w:t>Android</w:t>
            </w:r>
            <w:r w:rsidRPr="00C53E26">
              <w:rPr>
                <w:rFonts w:cs="宋体" w:hint="eastAsia"/>
                <w:sz w:val="24"/>
              </w:rPr>
              <w:t>，</w:t>
            </w:r>
            <w:r w:rsidRPr="00C53E26">
              <w:rPr>
                <w:rFonts w:cs="宋体" w:hint="eastAsia"/>
                <w:sz w:val="24"/>
              </w:rPr>
              <w:t>Windows</w:t>
            </w:r>
            <w:r w:rsidRPr="00C53E26">
              <w:rPr>
                <w:rFonts w:cs="宋体" w:hint="eastAsia"/>
                <w:sz w:val="24"/>
              </w:rPr>
              <w:t>和</w:t>
            </w:r>
            <w:r w:rsidRPr="00C53E26">
              <w:rPr>
                <w:rFonts w:cs="宋体" w:hint="eastAsia"/>
                <w:sz w:val="24"/>
              </w:rPr>
              <w:t>mac</w:t>
            </w:r>
            <w:r w:rsidRPr="00C53E26">
              <w:rPr>
                <w:rFonts w:cs="宋体" w:hint="eastAsia"/>
                <w:sz w:val="24"/>
              </w:rPr>
              <w:t>的沙箱。</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套</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5F1FCA" w:rsidRPr="00C53E26" w:rsidTr="0070759C">
        <w:trPr>
          <w:jc w:val="center"/>
        </w:trPr>
        <w:tc>
          <w:tcPr>
            <w:tcW w:w="688" w:type="dxa"/>
            <w:vAlign w:val="center"/>
          </w:tcPr>
          <w:p w:rsidR="005F1FCA" w:rsidRPr="00C53E26" w:rsidRDefault="005F1FCA" w:rsidP="00903ABB">
            <w:pPr>
              <w:adjustRightInd w:val="0"/>
              <w:snapToGrid w:val="0"/>
              <w:jc w:val="center"/>
              <w:rPr>
                <w:rFonts w:cs="宋体"/>
                <w:sz w:val="24"/>
              </w:rPr>
            </w:pPr>
            <w:r w:rsidRPr="00C53E26">
              <w:rPr>
                <w:rFonts w:cs="宋体" w:hint="eastAsia"/>
                <w:sz w:val="24"/>
              </w:rPr>
              <w:lastRenderedPageBreak/>
              <w:t>9</w:t>
            </w:r>
          </w:p>
        </w:tc>
        <w:tc>
          <w:tcPr>
            <w:tcW w:w="0" w:type="auto"/>
            <w:vAlign w:val="center"/>
          </w:tcPr>
          <w:p w:rsidR="005F1FCA" w:rsidRPr="00C53E26" w:rsidRDefault="005F1FCA" w:rsidP="00903ABB">
            <w:pPr>
              <w:widowControl/>
              <w:adjustRightInd w:val="0"/>
              <w:snapToGrid w:val="0"/>
              <w:jc w:val="center"/>
              <w:rPr>
                <w:rFonts w:cs="宋体"/>
                <w:sz w:val="24"/>
              </w:rPr>
            </w:pPr>
            <w:r w:rsidRPr="00C53E26">
              <w:rPr>
                <w:rFonts w:cs="宋体" w:hint="eastAsia"/>
                <w:kern w:val="0"/>
                <w:sz w:val="24"/>
              </w:rPr>
              <w:t>数据库审计</w:t>
            </w:r>
          </w:p>
        </w:tc>
        <w:tc>
          <w:tcPr>
            <w:tcW w:w="4421" w:type="dxa"/>
            <w:vAlign w:val="center"/>
          </w:tcPr>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★产品规格：</w:t>
            </w:r>
          </w:p>
          <w:p w:rsidR="005F1FCA" w:rsidRPr="00C53E26" w:rsidRDefault="005F1FCA" w:rsidP="00B61C62">
            <w:pPr>
              <w:widowControl/>
              <w:adjustRightInd w:val="0"/>
              <w:snapToGrid w:val="0"/>
              <w:jc w:val="left"/>
              <w:rPr>
                <w:rFonts w:cs="宋体"/>
                <w:sz w:val="24"/>
              </w:rPr>
            </w:pPr>
            <w:r w:rsidRPr="00C53E26">
              <w:rPr>
                <w:rFonts w:cs="宋体" w:hint="eastAsia"/>
                <w:sz w:val="24"/>
              </w:rPr>
              <w:t>≤</w:t>
            </w:r>
            <w:r w:rsidRPr="00C53E26">
              <w:rPr>
                <w:rFonts w:cs="宋体" w:hint="eastAsia"/>
                <w:sz w:val="24"/>
              </w:rPr>
              <w:t>2U</w:t>
            </w:r>
            <w:r w:rsidRPr="00C53E26">
              <w:rPr>
                <w:rFonts w:cs="宋体" w:hint="eastAsia"/>
                <w:sz w:val="24"/>
              </w:rPr>
              <w:t>，冗余电源，管理口≥</w:t>
            </w:r>
            <w:r w:rsidRPr="00C53E26">
              <w:rPr>
                <w:rFonts w:cs="宋体" w:hint="eastAsia"/>
                <w:sz w:val="24"/>
              </w:rPr>
              <w:t>1</w:t>
            </w:r>
            <w:r w:rsidRPr="00C53E26">
              <w:rPr>
                <w:rFonts w:cs="宋体" w:hint="eastAsia"/>
                <w:sz w:val="24"/>
              </w:rPr>
              <w:t>个，</w:t>
            </w:r>
            <w:r w:rsidRPr="00C53E26">
              <w:rPr>
                <w:rFonts w:cs="宋体" w:hint="eastAsia"/>
                <w:sz w:val="24"/>
              </w:rPr>
              <w:t>HA</w:t>
            </w:r>
            <w:r w:rsidRPr="00C53E26">
              <w:rPr>
                <w:rFonts w:cs="宋体" w:hint="eastAsia"/>
                <w:sz w:val="24"/>
              </w:rPr>
              <w:t>口≥</w:t>
            </w:r>
            <w:r w:rsidRPr="00C53E26">
              <w:rPr>
                <w:rFonts w:cs="宋体" w:hint="eastAsia"/>
                <w:sz w:val="24"/>
              </w:rPr>
              <w:t>1</w:t>
            </w:r>
            <w:r w:rsidRPr="00C53E26">
              <w:rPr>
                <w:rFonts w:cs="宋体" w:hint="eastAsia"/>
                <w:sz w:val="24"/>
              </w:rPr>
              <w:t>个，千兆电口≥</w:t>
            </w:r>
            <w:r w:rsidRPr="00C53E26">
              <w:rPr>
                <w:rFonts w:cs="宋体" w:hint="eastAsia"/>
                <w:sz w:val="24"/>
              </w:rPr>
              <w:t>4</w:t>
            </w:r>
            <w:r w:rsidRPr="00C53E26">
              <w:rPr>
                <w:rFonts w:cs="宋体" w:hint="eastAsia"/>
                <w:sz w:val="24"/>
              </w:rPr>
              <w:t>个，千兆光口≥</w:t>
            </w:r>
            <w:r w:rsidRPr="00C53E26">
              <w:rPr>
                <w:rFonts w:cs="宋体" w:hint="eastAsia"/>
                <w:sz w:val="24"/>
              </w:rPr>
              <w:t>4</w:t>
            </w:r>
            <w:r w:rsidRPr="00C53E26">
              <w:rPr>
                <w:rFonts w:cs="宋体" w:hint="eastAsia"/>
                <w:sz w:val="24"/>
              </w:rPr>
              <w:t>个，内存≥</w:t>
            </w:r>
            <w:r w:rsidRPr="00C53E26">
              <w:rPr>
                <w:rFonts w:cs="宋体" w:hint="eastAsia"/>
                <w:sz w:val="24"/>
              </w:rPr>
              <w:t>32GB</w:t>
            </w:r>
            <w:r w:rsidRPr="00C53E26">
              <w:rPr>
                <w:rFonts w:cs="宋体" w:hint="eastAsia"/>
                <w:sz w:val="24"/>
              </w:rPr>
              <w:t>，硬盘数量≥</w:t>
            </w:r>
            <w:r w:rsidRPr="00C53E26">
              <w:rPr>
                <w:rFonts w:cs="宋体" w:hint="eastAsia"/>
                <w:sz w:val="24"/>
              </w:rPr>
              <w:t>2</w:t>
            </w:r>
            <w:r w:rsidRPr="00C53E26">
              <w:rPr>
                <w:rFonts w:cs="宋体" w:hint="eastAsia"/>
                <w:sz w:val="24"/>
              </w:rPr>
              <w:t>，裸容量≥</w:t>
            </w:r>
            <w:r w:rsidRPr="00C53E26">
              <w:rPr>
                <w:rFonts w:cs="宋体" w:hint="eastAsia"/>
                <w:sz w:val="24"/>
              </w:rPr>
              <w:t>4T</w:t>
            </w:r>
            <w:r w:rsidRPr="00C53E26">
              <w:rPr>
                <w:rFonts w:cs="宋体" w:hint="eastAsia"/>
                <w:sz w:val="24"/>
              </w:rPr>
              <w:t>。</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性能要求：</w:t>
            </w:r>
          </w:p>
          <w:p w:rsidR="005F1FCA" w:rsidRPr="00C53E26" w:rsidRDefault="005F1FCA" w:rsidP="00B61C62">
            <w:pPr>
              <w:widowControl/>
              <w:adjustRightInd w:val="0"/>
              <w:snapToGrid w:val="0"/>
              <w:jc w:val="left"/>
              <w:rPr>
                <w:rFonts w:cs="宋体"/>
                <w:sz w:val="24"/>
              </w:rPr>
            </w:pPr>
            <w:r w:rsidRPr="00C53E26">
              <w:rPr>
                <w:rFonts w:cs="宋体" w:hint="eastAsia"/>
                <w:sz w:val="24"/>
              </w:rPr>
              <w:t>网络吞吐量≥</w:t>
            </w:r>
            <w:r w:rsidRPr="00C53E26">
              <w:rPr>
                <w:rFonts w:cs="宋体" w:hint="eastAsia"/>
                <w:sz w:val="24"/>
              </w:rPr>
              <w:t>4Gbps</w:t>
            </w:r>
            <w:r w:rsidRPr="00C53E26">
              <w:rPr>
                <w:rFonts w:cs="宋体" w:hint="eastAsia"/>
                <w:sz w:val="24"/>
              </w:rPr>
              <w:t>，支持的数据库实例个数≥</w:t>
            </w:r>
            <w:r w:rsidRPr="00C53E26">
              <w:rPr>
                <w:rFonts w:cs="宋体" w:hint="eastAsia"/>
                <w:sz w:val="24"/>
              </w:rPr>
              <w:t>25</w:t>
            </w:r>
            <w:r w:rsidRPr="00C53E26">
              <w:rPr>
                <w:rFonts w:cs="宋体" w:hint="eastAsia"/>
                <w:sz w:val="24"/>
              </w:rPr>
              <w:t>，双向审计最大数据库流量≥</w:t>
            </w:r>
            <w:r w:rsidRPr="00C53E26">
              <w:rPr>
                <w:rFonts w:cs="宋体" w:hint="eastAsia"/>
                <w:sz w:val="24"/>
              </w:rPr>
              <w:t>400Mbps</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部署方式：</w:t>
            </w:r>
          </w:p>
          <w:p w:rsidR="005F1FCA" w:rsidRPr="00C53E26" w:rsidRDefault="005F1FCA" w:rsidP="005F1FCA">
            <w:pPr>
              <w:widowControl/>
              <w:numPr>
                <w:ilvl w:val="0"/>
                <w:numId w:val="29"/>
              </w:numPr>
              <w:adjustRightInd w:val="0"/>
              <w:snapToGrid w:val="0"/>
              <w:ind w:left="0" w:firstLine="0"/>
              <w:jc w:val="left"/>
              <w:rPr>
                <w:rFonts w:cs="宋体"/>
                <w:sz w:val="24"/>
              </w:rPr>
            </w:pPr>
            <w:r w:rsidRPr="00C53E26">
              <w:rPr>
                <w:rFonts w:cs="宋体" w:hint="eastAsia"/>
                <w:sz w:val="24"/>
              </w:rPr>
              <w:t>支持分布式部署，管理中心可实现统一配置、统一报表生成、统一查询、一键批量升级所有节点。</w:t>
            </w:r>
          </w:p>
          <w:p w:rsidR="005F1FCA" w:rsidRPr="00C53E26" w:rsidRDefault="005F1FCA" w:rsidP="005F1FCA">
            <w:pPr>
              <w:widowControl/>
              <w:numPr>
                <w:ilvl w:val="0"/>
                <w:numId w:val="29"/>
              </w:numPr>
              <w:adjustRightInd w:val="0"/>
              <w:snapToGrid w:val="0"/>
              <w:ind w:left="0" w:firstLine="0"/>
              <w:jc w:val="left"/>
              <w:rPr>
                <w:rFonts w:cs="宋体"/>
                <w:sz w:val="24"/>
              </w:rPr>
            </w:pPr>
            <w:r w:rsidRPr="00C53E26">
              <w:rPr>
                <w:rFonts w:ascii="宋体" w:hAnsi="宋体" w:cs="宋体" w:hint="eastAsia"/>
                <w:sz w:val="24"/>
              </w:rPr>
              <w:t>设备支持在云环境操作系统中安装软件代理。</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协议支持：</w:t>
            </w:r>
          </w:p>
          <w:p w:rsidR="005F1FCA" w:rsidRPr="00C53E26" w:rsidRDefault="005F1FCA" w:rsidP="005F1FCA">
            <w:pPr>
              <w:widowControl/>
              <w:numPr>
                <w:ilvl w:val="0"/>
                <w:numId w:val="30"/>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Oracle</w:t>
            </w:r>
            <w:r w:rsidRPr="00C53E26">
              <w:rPr>
                <w:rFonts w:cs="宋体" w:hint="eastAsia"/>
                <w:sz w:val="24"/>
              </w:rPr>
              <w:t>、</w:t>
            </w:r>
            <w:r w:rsidRPr="00C53E26">
              <w:rPr>
                <w:rFonts w:cs="宋体" w:hint="eastAsia"/>
                <w:sz w:val="24"/>
              </w:rPr>
              <w:t>PostgreSQL</w:t>
            </w:r>
            <w:r w:rsidRPr="00C53E26">
              <w:rPr>
                <w:rFonts w:cs="宋体" w:hint="eastAsia"/>
                <w:sz w:val="24"/>
              </w:rPr>
              <w:t>、</w:t>
            </w:r>
            <w:r w:rsidRPr="00C53E26">
              <w:rPr>
                <w:rFonts w:cs="宋体" w:hint="eastAsia"/>
                <w:sz w:val="24"/>
              </w:rPr>
              <w:t>SQL Server</w:t>
            </w:r>
            <w:r w:rsidRPr="00C53E26">
              <w:rPr>
                <w:rFonts w:cs="宋体" w:hint="eastAsia"/>
                <w:sz w:val="24"/>
              </w:rPr>
              <w:t>、</w:t>
            </w:r>
            <w:r w:rsidRPr="00C53E26">
              <w:rPr>
                <w:rFonts w:cs="宋体" w:hint="eastAsia"/>
                <w:sz w:val="24"/>
              </w:rPr>
              <w:t>DB2</w:t>
            </w:r>
            <w:r w:rsidRPr="00C53E26">
              <w:rPr>
                <w:rFonts w:cs="宋体" w:hint="eastAsia"/>
                <w:sz w:val="24"/>
              </w:rPr>
              <w:t>、</w:t>
            </w:r>
            <w:r w:rsidRPr="00C53E26">
              <w:rPr>
                <w:rFonts w:cs="宋体" w:hint="eastAsia"/>
                <w:sz w:val="24"/>
              </w:rPr>
              <w:t>Informix</w:t>
            </w:r>
            <w:r w:rsidRPr="00C53E26">
              <w:rPr>
                <w:rFonts w:cs="宋体" w:hint="eastAsia"/>
                <w:sz w:val="24"/>
              </w:rPr>
              <w:t>、</w:t>
            </w:r>
            <w:r w:rsidRPr="00C53E26">
              <w:rPr>
                <w:rFonts w:cs="宋体" w:hint="eastAsia"/>
                <w:sz w:val="24"/>
              </w:rPr>
              <w:t>Sybase</w:t>
            </w:r>
            <w:r w:rsidRPr="00C53E26">
              <w:rPr>
                <w:rFonts w:cs="宋体" w:hint="eastAsia"/>
                <w:sz w:val="24"/>
              </w:rPr>
              <w:t>、</w:t>
            </w:r>
            <w:r w:rsidRPr="00C53E26">
              <w:rPr>
                <w:rFonts w:cs="宋体" w:hint="eastAsia"/>
                <w:sz w:val="24"/>
              </w:rPr>
              <w:t>MySQL</w:t>
            </w:r>
            <w:r w:rsidRPr="00C53E26">
              <w:rPr>
                <w:rFonts w:cs="宋体" w:hint="eastAsia"/>
                <w:sz w:val="24"/>
              </w:rPr>
              <w:t>、</w:t>
            </w:r>
            <w:r w:rsidRPr="00C53E26">
              <w:rPr>
                <w:rFonts w:cs="宋体" w:hint="eastAsia"/>
                <w:sz w:val="24"/>
              </w:rPr>
              <w:t>MariaDB</w:t>
            </w:r>
            <w:r w:rsidRPr="00C53E26">
              <w:rPr>
                <w:rFonts w:cs="宋体" w:hint="eastAsia"/>
                <w:sz w:val="24"/>
              </w:rPr>
              <w:t>、</w:t>
            </w:r>
            <w:r w:rsidRPr="00C53E26">
              <w:rPr>
                <w:rFonts w:cs="宋体" w:hint="eastAsia"/>
                <w:sz w:val="24"/>
              </w:rPr>
              <w:t>Sybase IQ</w:t>
            </w:r>
            <w:r w:rsidRPr="00C53E26">
              <w:rPr>
                <w:rFonts w:cs="宋体" w:hint="eastAsia"/>
                <w:sz w:val="24"/>
              </w:rPr>
              <w:t>、</w:t>
            </w:r>
            <w:r w:rsidRPr="00C53E26">
              <w:rPr>
                <w:rFonts w:cs="宋体" w:hint="eastAsia"/>
                <w:sz w:val="24"/>
              </w:rPr>
              <w:t>Vertica</w:t>
            </w:r>
            <w:r w:rsidRPr="00C53E26">
              <w:rPr>
                <w:rFonts w:cs="宋体" w:hint="eastAsia"/>
                <w:sz w:val="24"/>
              </w:rPr>
              <w:t>、</w:t>
            </w:r>
            <w:r w:rsidRPr="00C53E26">
              <w:rPr>
                <w:rFonts w:cs="宋体" w:hint="eastAsia"/>
                <w:sz w:val="24"/>
              </w:rPr>
              <w:t>Tidb</w:t>
            </w:r>
            <w:r w:rsidRPr="00C53E26">
              <w:rPr>
                <w:rFonts w:cs="宋体" w:hint="eastAsia"/>
                <w:sz w:val="24"/>
              </w:rPr>
              <w:t>、</w:t>
            </w:r>
            <w:r w:rsidRPr="00C53E26">
              <w:rPr>
                <w:rFonts w:cs="宋体" w:hint="eastAsia"/>
                <w:sz w:val="24"/>
              </w:rPr>
              <w:t>PolarDB</w:t>
            </w:r>
            <w:r w:rsidRPr="00C53E26">
              <w:rPr>
                <w:rFonts w:cs="宋体" w:hint="eastAsia"/>
                <w:sz w:val="24"/>
              </w:rPr>
              <w:t>、</w:t>
            </w:r>
            <w:r w:rsidRPr="00C53E26">
              <w:rPr>
                <w:rFonts w:cs="宋体" w:hint="eastAsia"/>
                <w:sz w:val="24"/>
              </w:rPr>
              <w:t>PolarDB-X</w:t>
            </w:r>
            <w:r w:rsidRPr="00C53E26">
              <w:rPr>
                <w:rFonts w:cs="宋体" w:hint="eastAsia"/>
                <w:sz w:val="24"/>
              </w:rPr>
              <w:t>等主流数据库的审计。</w:t>
            </w:r>
          </w:p>
          <w:p w:rsidR="005F1FCA" w:rsidRPr="00C53E26" w:rsidRDefault="005F1FCA" w:rsidP="005F1FCA">
            <w:pPr>
              <w:widowControl/>
              <w:numPr>
                <w:ilvl w:val="0"/>
                <w:numId w:val="30"/>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GaussDB</w:t>
            </w:r>
            <w:r w:rsidRPr="00C53E26">
              <w:rPr>
                <w:rFonts w:cs="宋体" w:hint="eastAsia"/>
                <w:sz w:val="24"/>
              </w:rPr>
              <w:t>、</w:t>
            </w:r>
            <w:r w:rsidRPr="00C53E26">
              <w:rPr>
                <w:rFonts w:cs="宋体" w:hint="eastAsia"/>
                <w:sz w:val="24"/>
              </w:rPr>
              <w:t>Teradata</w:t>
            </w:r>
            <w:r w:rsidRPr="00C53E26">
              <w:rPr>
                <w:rFonts w:cs="宋体" w:hint="eastAsia"/>
                <w:sz w:val="24"/>
              </w:rPr>
              <w:t>、人大金仓（</w:t>
            </w:r>
            <w:r w:rsidRPr="00C53E26">
              <w:rPr>
                <w:rFonts w:cs="宋体" w:hint="eastAsia"/>
                <w:sz w:val="24"/>
              </w:rPr>
              <w:t>Kingbase</w:t>
            </w:r>
            <w:r w:rsidRPr="00C53E26">
              <w:rPr>
                <w:rFonts w:cs="宋体" w:hint="eastAsia"/>
                <w:sz w:val="24"/>
              </w:rPr>
              <w:t>）、达梦（</w:t>
            </w:r>
            <w:r w:rsidRPr="00C53E26">
              <w:rPr>
                <w:rFonts w:cs="宋体" w:hint="eastAsia"/>
                <w:sz w:val="24"/>
              </w:rPr>
              <w:t>DM</w:t>
            </w:r>
            <w:r w:rsidRPr="00C53E26">
              <w:rPr>
                <w:rFonts w:cs="宋体" w:hint="eastAsia"/>
                <w:sz w:val="24"/>
              </w:rPr>
              <w:t>）、南大通用数据库（</w:t>
            </w:r>
            <w:r w:rsidRPr="00C53E26">
              <w:rPr>
                <w:rFonts w:cs="宋体" w:hint="eastAsia"/>
                <w:sz w:val="24"/>
              </w:rPr>
              <w:t>Gbase</w:t>
            </w:r>
            <w:r w:rsidRPr="00C53E26">
              <w:rPr>
                <w:rFonts w:cs="宋体" w:hint="eastAsia"/>
                <w:sz w:val="24"/>
              </w:rPr>
              <w:t>）、</w:t>
            </w:r>
            <w:r w:rsidRPr="00C53E26">
              <w:rPr>
                <w:rFonts w:cs="宋体" w:hint="eastAsia"/>
                <w:sz w:val="24"/>
              </w:rPr>
              <w:t>Oscar</w:t>
            </w:r>
            <w:r w:rsidRPr="00C53E26">
              <w:rPr>
                <w:rFonts w:cs="宋体" w:hint="eastAsia"/>
                <w:sz w:val="24"/>
              </w:rPr>
              <w:t>、</w:t>
            </w:r>
            <w:r w:rsidRPr="00C53E26">
              <w:rPr>
                <w:rFonts w:cs="宋体" w:hint="eastAsia"/>
                <w:sz w:val="24"/>
              </w:rPr>
              <w:t>K-DB</w:t>
            </w:r>
            <w:r w:rsidRPr="00C53E26">
              <w:rPr>
                <w:rFonts w:cs="宋体" w:hint="eastAsia"/>
                <w:sz w:val="24"/>
              </w:rPr>
              <w:t>等国产数据库的审计。</w:t>
            </w:r>
          </w:p>
          <w:p w:rsidR="005F1FCA" w:rsidRPr="00C53E26" w:rsidRDefault="005F1FCA" w:rsidP="005F1FCA">
            <w:pPr>
              <w:widowControl/>
              <w:numPr>
                <w:ilvl w:val="0"/>
                <w:numId w:val="30"/>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MongoDB</w:t>
            </w:r>
            <w:r w:rsidRPr="00C53E26">
              <w:rPr>
                <w:rFonts w:cs="宋体" w:hint="eastAsia"/>
                <w:sz w:val="24"/>
              </w:rPr>
              <w:t>、</w:t>
            </w:r>
            <w:r w:rsidRPr="00C53E26">
              <w:rPr>
                <w:rFonts w:cs="宋体" w:hint="eastAsia"/>
                <w:sz w:val="24"/>
              </w:rPr>
              <w:t>Hbase</w:t>
            </w:r>
            <w:r w:rsidRPr="00C53E26">
              <w:rPr>
                <w:rFonts w:cs="宋体" w:hint="eastAsia"/>
                <w:sz w:val="24"/>
              </w:rPr>
              <w:t>、</w:t>
            </w:r>
            <w:r w:rsidRPr="00C53E26">
              <w:rPr>
                <w:rFonts w:cs="宋体" w:hint="eastAsia"/>
                <w:sz w:val="24"/>
              </w:rPr>
              <w:t>Hive</w:t>
            </w:r>
            <w:r w:rsidRPr="00C53E26">
              <w:rPr>
                <w:rFonts w:cs="宋体" w:hint="eastAsia"/>
                <w:sz w:val="24"/>
              </w:rPr>
              <w:t>、</w:t>
            </w:r>
            <w:r w:rsidRPr="00C53E26">
              <w:rPr>
                <w:rFonts w:cs="宋体" w:hint="eastAsia"/>
                <w:sz w:val="24"/>
              </w:rPr>
              <w:t>impala</w:t>
            </w:r>
            <w:r w:rsidRPr="00C53E26">
              <w:rPr>
                <w:rFonts w:cs="宋体" w:hint="eastAsia"/>
                <w:sz w:val="24"/>
              </w:rPr>
              <w:t>、</w:t>
            </w:r>
            <w:r w:rsidRPr="00C53E26">
              <w:rPr>
                <w:rFonts w:cs="宋体" w:hint="eastAsia"/>
                <w:sz w:val="24"/>
              </w:rPr>
              <w:t>Elastic Search</w:t>
            </w:r>
            <w:r w:rsidRPr="00C53E26">
              <w:rPr>
                <w:rFonts w:cs="宋体" w:hint="eastAsia"/>
                <w:sz w:val="24"/>
              </w:rPr>
              <w:t>、</w:t>
            </w:r>
            <w:r w:rsidRPr="00C53E26">
              <w:rPr>
                <w:rFonts w:cs="宋体" w:hint="eastAsia"/>
                <w:sz w:val="24"/>
              </w:rPr>
              <w:t>HDFS</w:t>
            </w:r>
            <w:r w:rsidRPr="00C53E26">
              <w:rPr>
                <w:rFonts w:cs="宋体" w:hint="eastAsia"/>
                <w:sz w:val="24"/>
              </w:rPr>
              <w:t>、</w:t>
            </w:r>
            <w:r w:rsidRPr="00C53E26">
              <w:rPr>
                <w:rFonts w:cs="宋体" w:hint="eastAsia"/>
                <w:sz w:val="24"/>
              </w:rPr>
              <w:t>Cassandra</w:t>
            </w:r>
            <w:r w:rsidRPr="00C53E26">
              <w:rPr>
                <w:rFonts w:cs="宋体" w:hint="eastAsia"/>
                <w:sz w:val="24"/>
              </w:rPr>
              <w:t>、</w:t>
            </w:r>
            <w:r w:rsidRPr="00C53E26">
              <w:rPr>
                <w:rFonts w:cs="宋体" w:hint="eastAsia"/>
                <w:sz w:val="24"/>
              </w:rPr>
              <w:t>greenplum</w:t>
            </w:r>
            <w:r w:rsidRPr="00C53E26">
              <w:rPr>
                <w:rFonts w:cs="宋体" w:hint="eastAsia"/>
                <w:sz w:val="24"/>
              </w:rPr>
              <w:t>、</w:t>
            </w:r>
            <w:r w:rsidRPr="00C53E26">
              <w:rPr>
                <w:rFonts w:cs="宋体" w:hint="eastAsia"/>
                <w:sz w:val="24"/>
              </w:rPr>
              <w:t>LibrA</w:t>
            </w:r>
            <w:r w:rsidRPr="00C53E26">
              <w:rPr>
                <w:rFonts w:cs="宋体" w:hint="eastAsia"/>
                <w:sz w:val="24"/>
              </w:rPr>
              <w:t>、</w:t>
            </w:r>
            <w:r w:rsidRPr="00C53E26">
              <w:rPr>
                <w:rFonts w:cs="宋体" w:hint="eastAsia"/>
                <w:sz w:val="24"/>
              </w:rPr>
              <w:t>graphbase</w:t>
            </w:r>
            <w:r w:rsidRPr="00C53E26">
              <w:rPr>
                <w:rFonts w:cs="宋体" w:hint="eastAsia"/>
                <w:sz w:val="24"/>
              </w:rPr>
              <w:t>、</w:t>
            </w:r>
            <w:r w:rsidRPr="00C53E26">
              <w:rPr>
                <w:rFonts w:cs="宋体" w:hint="eastAsia"/>
                <w:sz w:val="24"/>
              </w:rPr>
              <w:t>cache</w:t>
            </w:r>
            <w:r w:rsidRPr="00C53E26">
              <w:rPr>
                <w:rFonts w:cs="宋体" w:hint="eastAsia"/>
                <w:sz w:val="24"/>
              </w:rPr>
              <w:t>、</w:t>
            </w:r>
            <w:r w:rsidRPr="00C53E26">
              <w:rPr>
                <w:rFonts w:cs="宋体" w:hint="eastAsia"/>
                <w:sz w:val="24"/>
              </w:rPr>
              <w:t>Redis</w:t>
            </w:r>
            <w:r w:rsidRPr="00C53E26">
              <w:rPr>
                <w:rFonts w:cs="宋体" w:hint="eastAsia"/>
                <w:sz w:val="24"/>
              </w:rPr>
              <w:t>、</w:t>
            </w:r>
            <w:r w:rsidRPr="00C53E26">
              <w:rPr>
                <w:rFonts w:cs="宋体" w:hint="eastAsia"/>
                <w:sz w:val="24"/>
              </w:rPr>
              <w:t>HANA</w:t>
            </w:r>
            <w:r w:rsidRPr="00C53E26">
              <w:rPr>
                <w:rFonts w:cs="宋体" w:hint="eastAsia"/>
                <w:sz w:val="24"/>
              </w:rPr>
              <w:t>、</w:t>
            </w:r>
            <w:r w:rsidRPr="00C53E26">
              <w:rPr>
                <w:rFonts w:cs="宋体" w:hint="eastAsia"/>
                <w:sz w:val="24"/>
              </w:rPr>
              <w:t>ArangoDB</w:t>
            </w:r>
            <w:r w:rsidRPr="00C53E26">
              <w:rPr>
                <w:rFonts w:cs="宋体" w:hint="eastAsia"/>
                <w:sz w:val="24"/>
              </w:rPr>
              <w:t>、</w:t>
            </w:r>
            <w:r w:rsidRPr="00C53E26">
              <w:rPr>
                <w:rFonts w:cs="宋体" w:hint="eastAsia"/>
                <w:sz w:val="24"/>
              </w:rPr>
              <w:t>Neo4j</w:t>
            </w:r>
            <w:r w:rsidRPr="00C53E26">
              <w:rPr>
                <w:rFonts w:cs="宋体" w:hint="eastAsia"/>
                <w:sz w:val="24"/>
              </w:rPr>
              <w:t>、</w:t>
            </w:r>
            <w:r w:rsidRPr="00C53E26">
              <w:rPr>
                <w:rFonts w:cs="宋体" w:hint="eastAsia"/>
                <w:sz w:val="24"/>
              </w:rPr>
              <w:t>OrientDB</w:t>
            </w:r>
            <w:r w:rsidRPr="00C53E26">
              <w:rPr>
                <w:rFonts w:cs="宋体" w:hint="eastAsia"/>
                <w:sz w:val="24"/>
              </w:rPr>
              <w:t>等非关系型数</w:t>
            </w:r>
            <w:r w:rsidRPr="00C53E26">
              <w:rPr>
                <w:rFonts w:cs="宋体" w:hint="eastAsia"/>
                <w:sz w:val="24"/>
              </w:rPr>
              <w:lastRenderedPageBreak/>
              <w:t>据库的审计。</w:t>
            </w:r>
          </w:p>
          <w:p w:rsidR="005F1FCA" w:rsidRPr="00C53E26" w:rsidRDefault="005F1FCA" w:rsidP="005F1FCA">
            <w:pPr>
              <w:widowControl/>
              <w:numPr>
                <w:ilvl w:val="0"/>
                <w:numId w:val="30"/>
              </w:numPr>
              <w:adjustRightInd w:val="0"/>
              <w:snapToGrid w:val="0"/>
              <w:ind w:left="0" w:firstLine="0"/>
              <w:jc w:val="left"/>
              <w:rPr>
                <w:rFonts w:cs="宋体"/>
                <w:sz w:val="24"/>
              </w:rPr>
            </w:pPr>
            <w:r w:rsidRPr="00C53E26">
              <w:rPr>
                <w:rFonts w:cs="宋体" w:hint="eastAsia"/>
                <w:sz w:val="24"/>
              </w:rPr>
              <w:t>支持主流业务协议</w:t>
            </w:r>
            <w:r w:rsidRPr="00C53E26">
              <w:rPr>
                <w:rFonts w:cs="宋体" w:hint="eastAsia"/>
                <w:sz w:val="24"/>
              </w:rPr>
              <w:t>HTTP</w:t>
            </w:r>
            <w:r w:rsidRPr="00C53E26">
              <w:rPr>
                <w:rFonts w:cs="宋体" w:hint="eastAsia"/>
                <w:sz w:val="24"/>
              </w:rPr>
              <w:t>、</w:t>
            </w:r>
            <w:r w:rsidRPr="00C53E26">
              <w:rPr>
                <w:rFonts w:cs="宋体" w:hint="eastAsia"/>
                <w:sz w:val="24"/>
              </w:rPr>
              <w:t>HTTPS</w:t>
            </w:r>
            <w:r w:rsidRPr="00C53E26">
              <w:rPr>
                <w:rFonts w:cs="宋体" w:hint="eastAsia"/>
                <w:sz w:val="24"/>
              </w:rPr>
              <w:t>、</w:t>
            </w:r>
            <w:r w:rsidRPr="00C53E26">
              <w:rPr>
                <w:rFonts w:cs="宋体" w:hint="eastAsia"/>
                <w:sz w:val="24"/>
              </w:rPr>
              <w:t>Telnet</w:t>
            </w:r>
            <w:r w:rsidRPr="00C53E26">
              <w:rPr>
                <w:rFonts w:cs="宋体" w:hint="eastAsia"/>
                <w:sz w:val="24"/>
              </w:rPr>
              <w:t>、</w:t>
            </w:r>
            <w:r w:rsidRPr="00C53E26">
              <w:rPr>
                <w:rFonts w:cs="宋体" w:hint="eastAsia"/>
                <w:sz w:val="24"/>
              </w:rPr>
              <w:t>FTP</w:t>
            </w:r>
            <w:r w:rsidRPr="00C53E26">
              <w:rPr>
                <w:rFonts w:cs="宋体" w:hint="eastAsia"/>
                <w:sz w:val="24"/>
              </w:rPr>
              <w:t>的审计。</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审计功能：</w:t>
            </w:r>
          </w:p>
          <w:p w:rsidR="005F1FCA" w:rsidRPr="00C53E26" w:rsidRDefault="005F1FCA" w:rsidP="005F1FCA">
            <w:pPr>
              <w:widowControl/>
              <w:numPr>
                <w:ilvl w:val="0"/>
                <w:numId w:val="31"/>
              </w:numPr>
              <w:adjustRightInd w:val="0"/>
              <w:snapToGrid w:val="0"/>
              <w:ind w:left="0" w:firstLine="0"/>
              <w:jc w:val="left"/>
              <w:rPr>
                <w:rFonts w:cs="宋体"/>
                <w:sz w:val="24"/>
              </w:rPr>
            </w:pPr>
            <w:r w:rsidRPr="00C53E26">
              <w:rPr>
                <w:rFonts w:cs="宋体" w:hint="eastAsia"/>
                <w:sz w:val="24"/>
              </w:rPr>
              <w:t>支持数据库操作表、视图、索引、存储过程等各种对象的所有</w:t>
            </w:r>
            <w:r w:rsidRPr="00C53E26">
              <w:rPr>
                <w:rFonts w:cs="宋体" w:hint="eastAsia"/>
                <w:sz w:val="24"/>
              </w:rPr>
              <w:t>SQL</w:t>
            </w:r>
            <w:r w:rsidRPr="00C53E26">
              <w:rPr>
                <w:rFonts w:cs="宋体" w:hint="eastAsia"/>
                <w:sz w:val="24"/>
              </w:rPr>
              <w:t>操作审计。</w:t>
            </w:r>
          </w:p>
          <w:p w:rsidR="005F1FCA" w:rsidRPr="00C53E26" w:rsidRDefault="005F1FCA" w:rsidP="005F1FCA">
            <w:pPr>
              <w:widowControl/>
              <w:numPr>
                <w:ilvl w:val="0"/>
                <w:numId w:val="31"/>
              </w:numPr>
              <w:adjustRightInd w:val="0"/>
              <w:snapToGrid w:val="0"/>
              <w:ind w:left="0" w:firstLine="0"/>
              <w:jc w:val="left"/>
              <w:rPr>
                <w:rFonts w:ascii="宋体" w:hAnsi="宋体" w:cs="宋体"/>
                <w:sz w:val="24"/>
              </w:rPr>
            </w:pPr>
            <w:r w:rsidRPr="00C53E26">
              <w:rPr>
                <w:rFonts w:ascii="宋体" w:hAnsi="宋体" w:cs="宋体" w:hint="eastAsia"/>
                <w:sz w:val="24"/>
              </w:rPr>
              <w:t>审计信息能够记录执行时长，影响行数、执行结果描述与返回结果集。</w:t>
            </w:r>
          </w:p>
          <w:p w:rsidR="005F1FCA" w:rsidRPr="00C53E26" w:rsidRDefault="005F1FCA" w:rsidP="005F1FCA">
            <w:pPr>
              <w:widowControl/>
              <w:numPr>
                <w:ilvl w:val="0"/>
                <w:numId w:val="31"/>
              </w:numPr>
              <w:adjustRightInd w:val="0"/>
              <w:snapToGrid w:val="0"/>
              <w:ind w:left="0" w:firstLine="0"/>
              <w:jc w:val="left"/>
              <w:rPr>
                <w:rFonts w:cs="宋体"/>
                <w:sz w:val="24"/>
              </w:rPr>
            </w:pPr>
            <w:r w:rsidRPr="00C53E26">
              <w:rPr>
                <w:rFonts w:cs="宋体" w:hint="eastAsia"/>
                <w:sz w:val="24"/>
              </w:rPr>
              <w:t>支持数据库请求和返回的双向审计，特别是返回字段和结果集、执行状态、返回行数、执行时长、客户端工具、主机名等内容，支持通过返回行数控制返回结果集大小。</w:t>
            </w:r>
          </w:p>
          <w:p w:rsidR="005F1FCA" w:rsidRPr="00C53E26" w:rsidRDefault="005F1FCA" w:rsidP="005F1FCA">
            <w:pPr>
              <w:widowControl/>
              <w:numPr>
                <w:ilvl w:val="0"/>
                <w:numId w:val="31"/>
              </w:numPr>
              <w:adjustRightInd w:val="0"/>
              <w:snapToGrid w:val="0"/>
              <w:ind w:left="0" w:firstLine="0"/>
              <w:jc w:val="left"/>
              <w:rPr>
                <w:rFonts w:cs="宋体"/>
                <w:sz w:val="24"/>
              </w:rPr>
            </w:pPr>
            <w:r w:rsidRPr="00C53E26">
              <w:rPr>
                <w:rFonts w:cs="宋体" w:hint="eastAsia"/>
                <w:sz w:val="24"/>
              </w:rPr>
              <w:t>支持超长</w:t>
            </w:r>
            <w:r w:rsidRPr="00C53E26">
              <w:rPr>
                <w:rFonts w:cs="宋体" w:hint="eastAsia"/>
                <w:sz w:val="24"/>
              </w:rPr>
              <w:t>SQL</w:t>
            </w:r>
            <w:r w:rsidRPr="00C53E26">
              <w:rPr>
                <w:rFonts w:cs="宋体" w:hint="eastAsia"/>
                <w:sz w:val="24"/>
              </w:rPr>
              <w:t>语句审计。</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安全审计：</w:t>
            </w:r>
          </w:p>
          <w:p w:rsidR="005F1FCA" w:rsidRPr="00C53E26" w:rsidRDefault="005F1FCA" w:rsidP="005F1FCA">
            <w:pPr>
              <w:widowControl/>
              <w:numPr>
                <w:ilvl w:val="0"/>
                <w:numId w:val="32"/>
              </w:numPr>
              <w:adjustRightInd w:val="0"/>
              <w:snapToGrid w:val="0"/>
              <w:ind w:left="0" w:firstLine="0"/>
              <w:jc w:val="left"/>
              <w:rPr>
                <w:rFonts w:cs="宋体"/>
                <w:sz w:val="24"/>
              </w:rPr>
            </w:pPr>
            <w:r w:rsidRPr="00C53E26">
              <w:rPr>
                <w:rFonts w:cs="宋体" w:hint="eastAsia"/>
                <w:sz w:val="24"/>
              </w:rPr>
              <w:t>可自定义审计规则，审计规则至少支持</w:t>
            </w:r>
            <w:r w:rsidRPr="00C53E26">
              <w:rPr>
                <w:rFonts w:cs="宋体" w:hint="eastAsia"/>
                <w:sz w:val="24"/>
              </w:rPr>
              <w:t>18</w:t>
            </w:r>
            <w:r w:rsidRPr="00C53E26">
              <w:rPr>
                <w:rFonts w:cs="宋体" w:hint="eastAsia"/>
                <w:sz w:val="24"/>
              </w:rPr>
              <w:t>个条件。</w:t>
            </w:r>
          </w:p>
          <w:p w:rsidR="005F1FCA" w:rsidRPr="00C53E26" w:rsidRDefault="005F1FCA" w:rsidP="005F1FCA">
            <w:pPr>
              <w:widowControl/>
              <w:numPr>
                <w:ilvl w:val="0"/>
                <w:numId w:val="32"/>
              </w:numPr>
              <w:adjustRightInd w:val="0"/>
              <w:snapToGrid w:val="0"/>
              <w:ind w:left="0" w:firstLine="0"/>
              <w:jc w:val="left"/>
              <w:rPr>
                <w:rFonts w:cs="宋体"/>
                <w:sz w:val="24"/>
              </w:rPr>
            </w:pPr>
            <w:r w:rsidRPr="00C53E26">
              <w:rPr>
                <w:rFonts w:cs="宋体" w:hint="eastAsia"/>
                <w:sz w:val="24"/>
              </w:rPr>
              <w:t>支持信任规则，信任规则至少支持</w:t>
            </w:r>
            <w:r w:rsidRPr="00C53E26">
              <w:rPr>
                <w:rFonts w:cs="宋体" w:hint="eastAsia"/>
                <w:sz w:val="24"/>
              </w:rPr>
              <w:t>18</w:t>
            </w:r>
            <w:r w:rsidRPr="00C53E26">
              <w:rPr>
                <w:rFonts w:cs="宋体" w:hint="eastAsia"/>
                <w:sz w:val="24"/>
              </w:rPr>
              <w:t>个匹配条件。</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查询分析：</w:t>
            </w:r>
          </w:p>
          <w:p w:rsidR="005F1FCA" w:rsidRPr="00C53E26" w:rsidRDefault="005F1FCA" w:rsidP="005F1FCA">
            <w:pPr>
              <w:widowControl/>
              <w:numPr>
                <w:ilvl w:val="0"/>
                <w:numId w:val="33"/>
              </w:numPr>
              <w:adjustRightInd w:val="0"/>
              <w:snapToGrid w:val="0"/>
              <w:ind w:left="0" w:firstLine="0"/>
              <w:jc w:val="left"/>
              <w:rPr>
                <w:rFonts w:cs="宋体"/>
                <w:sz w:val="24"/>
              </w:rPr>
            </w:pPr>
            <w:r w:rsidRPr="00C53E26">
              <w:rPr>
                <w:rFonts w:cs="宋体" w:hint="eastAsia"/>
                <w:sz w:val="24"/>
              </w:rPr>
              <w:t>支持在审计日志中一键添加过滤规则，支持在告警规则中一键添加信任规则和规则白名单。</w:t>
            </w:r>
          </w:p>
          <w:p w:rsidR="005F1FCA" w:rsidRPr="00C53E26" w:rsidRDefault="005F1FCA" w:rsidP="005F1FCA">
            <w:pPr>
              <w:widowControl/>
              <w:numPr>
                <w:ilvl w:val="0"/>
                <w:numId w:val="33"/>
              </w:numPr>
              <w:adjustRightInd w:val="0"/>
              <w:snapToGrid w:val="0"/>
              <w:ind w:left="0" w:firstLine="0"/>
              <w:jc w:val="left"/>
              <w:rPr>
                <w:rFonts w:cs="宋体"/>
                <w:sz w:val="24"/>
              </w:rPr>
            </w:pPr>
            <w:r w:rsidRPr="00C53E26">
              <w:rPr>
                <w:rFonts w:cs="宋体" w:hint="eastAsia"/>
                <w:sz w:val="24"/>
              </w:rPr>
              <w:t>支持告警分析功能，告警支持按照源</w:t>
            </w:r>
            <w:r w:rsidRPr="00C53E26">
              <w:rPr>
                <w:rFonts w:cs="宋体" w:hint="eastAsia"/>
                <w:sz w:val="24"/>
              </w:rPr>
              <w:t>IP</w:t>
            </w:r>
            <w:r w:rsidRPr="00C53E26">
              <w:rPr>
                <w:rFonts w:cs="宋体" w:hint="eastAsia"/>
                <w:sz w:val="24"/>
              </w:rPr>
              <w:t>和数据库账号对</w:t>
            </w:r>
            <w:r w:rsidRPr="00C53E26">
              <w:rPr>
                <w:rFonts w:cs="宋体" w:hint="eastAsia"/>
                <w:sz w:val="24"/>
              </w:rPr>
              <w:t>SQL</w:t>
            </w:r>
            <w:r w:rsidRPr="00C53E26">
              <w:rPr>
                <w:rFonts w:cs="宋体" w:hint="eastAsia"/>
                <w:sz w:val="24"/>
              </w:rPr>
              <w:t>模板维度进行排行，支持在页面一键去除规则、添加规则白名单。</w:t>
            </w:r>
          </w:p>
          <w:p w:rsidR="005F1FCA" w:rsidRPr="00C53E26" w:rsidRDefault="005F1FCA" w:rsidP="005F1FCA">
            <w:pPr>
              <w:widowControl/>
              <w:numPr>
                <w:ilvl w:val="0"/>
                <w:numId w:val="33"/>
              </w:numPr>
              <w:adjustRightInd w:val="0"/>
              <w:snapToGrid w:val="0"/>
              <w:ind w:left="0" w:firstLine="0"/>
              <w:jc w:val="left"/>
              <w:rPr>
                <w:rFonts w:cs="宋体"/>
                <w:sz w:val="24"/>
              </w:rPr>
            </w:pPr>
            <w:r w:rsidRPr="00C53E26">
              <w:rPr>
                <w:rFonts w:cs="宋体" w:hint="eastAsia"/>
                <w:sz w:val="24"/>
              </w:rPr>
              <w:t>支持查询分析能力，根据查询条件自动分析出存在的客户端</w:t>
            </w:r>
            <w:r w:rsidRPr="00C53E26">
              <w:rPr>
                <w:rFonts w:cs="宋体" w:hint="eastAsia"/>
                <w:sz w:val="24"/>
              </w:rPr>
              <w:t>IP</w:t>
            </w:r>
            <w:r w:rsidRPr="00C53E26">
              <w:rPr>
                <w:rFonts w:cs="宋体" w:hint="eastAsia"/>
                <w:sz w:val="24"/>
              </w:rPr>
              <w:t>、数据库账号、操作类型等，并支持二次筛选分析。</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统计报表：</w:t>
            </w:r>
          </w:p>
          <w:p w:rsidR="005F1FCA" w:rsidRPr="00C53E26" w:rsidRDefault="005F1FCA" w:rsidP="005F1FCA">
            <w:pPr>
              <w:widowControl/>
              <w:numPr>
                <w:ilvl w:val="0"/>
                <w:numId w:val="34"/>
              </w:numPr>
              <w:adjustRightInd w:val="0"/>
              <w:snapToGrid w:val="0"/>
              <w:ind w:left="0" w:firstLine="0"/>
              <w:jc w:val="left"/>
              <w:rPr>
                <w:rFonts w:cs="宋体"/>
                <w:sz w:val="24"/>
              </w:rPr>
            </w:pPr>
            <w:r w:rsidRPr="00C53E26">
              <w:rPr>
                <w:rFonts w:cs="宋体" w:hint="eastAsia"/>
                <w:sz w:val="24"/>
              </w:rPr>
              <w:t>系统内置多种报表模板库，报表不少于</w:t>
            </w:r>
            <w:r w:rsidRPr="00C53E26">
              <w:rPr>
                <w:rFonts w:cs="宋体" w:hint="eastAsia"/>
                <w:sz w:val="24"/>
              </w:rPr>
              <w:t>20</w:t>
            </w:r>
            <w:r w:rsidRPr="00C53E26">
              <w:rPr>
                <w:rFonts w:cs="宋体" w:hint="eastAsia"/>
                <w:sz w:val="24"/>
              </w:rPr>
              <w:t>种。</w:t>
            </w:r>
          </w:p>
          <w:p w:rsidR="005F1FCA" w:rsidRPr="00C53E26" w:rsidRDefault="005F1FCA" w:rsidP="005F1FCA">
            <w:pPr>
              <w:widowControl/>
              <w:numPr>
                <w:ilvl w:val="0"/>
                <w:numId w:val="34"/>
              </w:numPr>
              <w:adjustRightInd w:val="0"/>
              <w:snapToGrid w:val="0"/>
              <w:ind w:left="0" w:firstLine="0"/>
              <w:jc w:val="left"/>
              <w:rPr>
                <w:rFonts w:cs="宋体"/>
                <w:sz w:val="24"/>
              </w:rPr>
            </w:pPr>
            <w:r w:rsidRPr="00C53E26">
              <w:rPr>
                <w:rFonts w:cs="宋体" w:hint="eastAsia"/>
                <w:sz w:val="24"/>
              </w:rPr>
              <w:t>支持基于表维度的报表分析，表分析报表支持通过桑基图展示对该表的访问情况。</w:t>
            </w:r>
          </w:p>
          <w:p w:rsidR="005F1FCA" w:rsidRPr="00C53E26" w:rsidRDefault="005F1FCA" w:rsidP="005F1FCA">
            <w:pPr>
              <w:widowControl/>
              <w:numPr>
                <w:ilvl w:val="0"/>
                <w:numId w:val="34"/>
              </w:numPr>
              <w:adjustRightInd w:val="0"/>
              <w:snapToGrid w:val="0"/>
              <w:ind w:left="0" w:firstLine="0"/>
              <w:jc w:val="left"/>
              <w:rPr>
                <w:rFonts w:cs="宋体"/>
                <w:sz w:val="24"/>
              </w:rPr>
            </w:pPr>
            <w:r w:rsidRPr="00C53E26">
              <w:rPr>
                <w:rFonts w:cs="宋体" w:hint="eastAsia"/>
                <w:sz w:val="24"/>
              </w:rPr>
              <w:t>支持自定义报表，自定义报表支持客户端</w:t>
            </w:r>
            <w:r w:rsidRPr="00C53E26">
              <w:rPr>
                <w:rFonts w:cs="宋体" w:hint="eastAsia"/>
                <w:sz w:val="24"/>
              </w:rPr>
              <w:t>IP</w:t>
            </w:r>
            <w:r w:rsidRPr="00C53E26">
              <w:rPr>
                <w:rFonts w:cs="宋体" w:hint="eastAsia"/>
                <w:sz w:val="24"/>
              </w:rPr>
              <w:t>、数据库账号、客户端工具等</w:t>
            </w:r>
            <w:r w:rsidRPr="00C53E26">
              <w:rPr>
                <w:rFonts w:cs="宋体" w:hint="eastAsia"/>
                <w:sz w:val="24"/>
              </w:rPr>
              <w:t>10</w:t>
            </w:r>
            <w:r w:rsidRPr="00C53E26">
              <w:rPr>
                <w:rFonts w:cs="宋体" w:hint="eastAsia"/>
                <w:sz w:val="24"/>
              </w:rPr>
              <w:t>种统计维度，支持审计日志数量、告警日志数量、</w:t>
            </w:r>
            <w:r w:rsidRPr="00C53E26">
              <w:rPr>
                <w:rFonts w:cs="宋体" w:hint="eastAsia"/>
                <w:sz w:val="24"/>
              </w:rPr>
              <w:t>SQL</w:t>
            </w:r>
            <w:r w:rsidRPr="00C53E26">
              <w:rPr>
                <w:rFonts w:cs="宋体" w:hint="eastAsia"/>
                <w:sz w:val="24"/>
              </w:rPr>
              <w:t>注入告警数量、会话请求流量等</w:t>
            </w:r>
            <w:r w:rsidRPr="00C53E26">
              <w:rPr>
                <w:rFonts w:cs="宋体" w:hint="eastAsia"/>
                <w:sz w:val="24"/>
              </w:rPr>
              <w:t>29</w:t>
            </w:r>
            <w:r w:rsidRPr="00C53E26">
              <w:rPr>
                <w:rFonts w:cs="宋体" w:hint="eastAsia"/>
                <w:sz w:val="24"/>
              </w:rPr>
              <w:t>种统计指标。</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模型分析：</w:t>
            </w:r>
          </w:p>
          <w:p w:rsidR="005F1FCA" w:rsidRPr="00C53E26" w:rsidRDefault="005F1FCA" w:rsidP="005F1FCA">
            <w:pPr>
              <w:widowControl/>
              <w:numPr>
                <w:ilvl w:val="0"/>
                <w:numId w:val="35"/>
              </w:numPr>
              <w:adjustRightInd w:val="0"/>
              <w:snapToGrid w:val="0"/>
              <w:ind w:left="0" w:firstLine="0"/>
              <w:jc w:val="left"/>
              <w:rPr>
                <w:rFonts w:cs="宋体"/>
                <w:sz w:val="24"/>
              </w:rPr>
            </w:pPr>
            <w:r w:rsidRPr="00C53E26">
              <w:rPr>
                <w:rFonts w:cs="宋体" w:hint="eastAsia"/>
                <w:sz w:val="24"/>
              </w:rPr>
              <w:t>可依据客户端工具名、数据库用户名、客户端</w:t>
            </w:r>
            <w:r w:rsidRPr="00C53E26">
              <w:rPr>
                <w:rFonts w:cs="宋体" w:hint="eastAsia"/>
                <w:sz w:val="24"/>
              </w:rPr>
              <w:t>IP</w:t>
            </w:r>
            <w:r w:rsidRPr="00C53E26">
              <w:rPr>
                <w:rFonts w:cs="宋体" w:hint="eastAsia"/>
                <w:sz w:val="24"/>
              </w:rPr>
              <w:t>、操作系统用户名、客户端主机名、</w:t>
            </w:r>
            <w:r w:rsidRPr="00C53E26">
              <w:rPr>
                <w:rFonts w:cs="宋体" w:hint="eastAsia"/>
                <w:sz w:val="24"/>
              </w:rPr>
              <w:lastRenderedPageBreak/>
              <w:t>数据库名、操作类型、服务器</w:t>
            </w:r>
            <w:r w:rsidRPr="00C53E26">
              <w:rPr>
                <w:rFonts w:cs="宋体" w:hint="eastAsia"/>
                <w:sz w:val="24"/>
              </w:rPr>
              <w:t>IP</w:t>
            </w:r>
            <w:r w:rsidRPr="00C53E26">
              <w:rPr>
                <w:rFonts w:cs="宋体" w:hint="eastAsia"/>
                <w:sz w:val="24"/>
              </w:rPr>
              <w:t>等配置行为模型，并可查看相应告警日志。</w:t>
            </w:r>
          </w:p>
          <w:p w:rsidR="005F1FCA" w:rsidRPr="00C53E26" w:rsidRDefault="005F1FCA" w:rsidP="005F1FCA">
            <w:pPr>
              <w:widowControl/>
              <w:numPr>
                <w:ilvl w:val="0"/>
                <w:numId w:val="35"/>
              </w:numPr>
              <w:adjustRightInd w:val="0"/>
              <w:snapToGrid w:val="0"/>
              <w:ind w:left="0" w:firstLine="0"/>
              <w:jc w:val="left"/>
              <w:rPr>
                <w:rFonts w:cs="宋体"/>
                <w:sz w:val="24"/>
              </w:rPr>
            </w:pPr>
            <w:r w:rsidRPr="00C53E26">
              <w:rPr>
                <w:rFonts w:cs="宋体" w:hint="eastAsia"/>
                <w:sz w:val="24"/>
              </w:rPr>
              <w:t>可通过可视化展示访问数据库的路径，路径包括数据库账号、</w:t>
            </w:r>
            <w:r w:rsidRPr="00C53E26">
              <w:rPr>
                <w:rFonts w:cs="宋体" w:hint="eastAsia"/>
                <w:sz w:val="24"/>
              </w:rPr>
              <w:t>IP</w:t>
            </w:r>
            <w:r w:rsidRPr="00C53E26">
              <w:rPr>
                <w:rFonts w:cs="宋体" w:hint="eastAsia"/>
                <w:sz w:val="24"/>
              </w:rPr>
              <w:t>地址、客户端工具、数据库名、表明等。</w:t>
            </w:r>
          </w:p>
          <w:p w:rsidR="005F1FCA" w:rsidRPr="00C53E26" w:rsidRDefault="005F1FCA" w:rsidP="005F1FCA">
            <w:pPr>
              <w:widowControl/>
              <w:numPr>
                <w:ilvl w:val="0"/>
                <w:numId w:val="28"/>
              </w:numPr>
              <w:adjustRightInd w:val="0"/>
              <w:snapToGrid w:val="0"/>
              <w:ind w:left="0" w:firstLine="0"/>
              <w:jc w:val="left"/>
              <w:rPr>
                <w:rFonts w:cs="宋体"/>
                <w:sz w:val="24"/>
              </w:rPr>
            </w:pPr>
            <w:r w:rsidRPr="00C53E26">
              <w:rPr>
                <w:rFonts w:cs="宋体" w:hint="eastAsia"/>
                <w:sz w:val="24"/>
              </w:rPr>
              <w:t>系统管理：</w:t>
            </w:r>
          </w:p>
          <w:p w:rsidR="005F1FCA" w:rsidRPr="00C53E26" w:rsidRDefault="005F1FCA" w:rsidP="005F1FCA">
            <w:pPr>
              <w:widowControl/>
              <w:numPr>
                <w:ilvl w:val="0"/>
                <w:numId w:val="36"/>
              </w:numPr>
              <w:adjustRightInd w:val="0"/>
              <w:snapToGrid w:val="0"/>
              <w:ind w:left="0" w:firstLine="0"/>
              <w:jc w:val="left"/>
              <w:rPr>
                <w:rFonts w:cs="宋体"/>
                <w:sz w:val="24"/>
              </w:rPr>
            </w:pPr>
            <w:r w:rsidRPr="00C53E26">
              <w:rPr>
                <w:rFonts w:cs="宋体" w:hint="eastAsia"/>
                <w:sz w:val="24"/>
              </w:rPr>
              <w:t>支持用户界面告警、邮件、短信、钉钉、</w:t>
            </w:r>
            <w:r w:rsidRPr="00C53E26">
              <w:rPr>
                <w:rFonts w:cs="宋体" w:hint="eastAsia"/>
                <w:sz w:val="24"/>
              </w:rPr>
              <w:t>SYSLOG</w:t>
            </w:r>
            <w:r w:rsidRPr="00C53E26">
              <w:rPr>
                <w:rFonts w:cs="宋体" w:hint="eastAsia"/>
                <w:sz w:val="24"/>
              </w:rPr>
              <w:t>、企业微信方式告警。</w:t>
            </w:r>
          </w:p>
          <w:p w:rsidR="005F1FCA" w:rsidRPr="00C53E26" w:rsidRDefault="005F1FCA" w:rsidP="005F1FCA">
            <w:pPr>
              <w:widowControl/>
              <w:numPr>
                <w:ilvl w:val="0"/>
                <w:numId w:val="36"/>
              </w:numPr>
              <w:adjustRightInd w:val="0"/>
              <w:snapToGrid w:val="0"/>
              <w:ind w:left="0" w:firstLine="0"/>
              <w:jc w:val="left"/>
              <w:rPr>
                <w:rFonts w:cs="宋体"/>
                <w:sz w:val="24"/>
              </w:rPr>
            </w:pPr>
            <w:r w:rsidRPr="00C53E26">
              <w:rPr>
                <w:rFonts w:cs="宋体" w:hint="eastAsia"/>
                <w:sz w:val="24"/>
              </w:rPr>
              <w:t>支持内置安全规则单独升级。</w:t>
            </w:r>
          </w:p>
          <w:p w:rsidR="005F1FCA" w:rsidRPr="00C53E26" w:rsidRDefault="005F1FCA" w:rsidP="005F1FCA">
            <w:pPr>
              <w:widowControl/>
              <w:numPr>
                <w:ilvl w:val="0"/>
                <w:numId w:val="36"/>
              </w:numPr>
              <w:adjustRightInd w:val="0"/>
              <w:snapToGrid w:val="0"/>
              <w:ind w:left="0" w:firstLine="0"/>
              <w:jc w:val="left"/>
              <w:rPr>
                <w:rFonts w:cs="宋体"/>
                <w:sz w:val="24"/>
              </w:rPr>
            </w:pPr>
            <w:r w:rsidRPr="00C53E26">
              <w:rPr>
                <w:rFonts w:cs="宋体" w:hint="eastAsia"/>
                <w:sz w:val="24"/>
              </w:rPr>
              <w:t>支持系统安全配置（登录超时、用户登录失败锁定策略、密码强弱策略、密码有效时间）。</w:t>
            </w:r>
          </w:p>
        </w:tc>
        <w:tc>
          <w:tcPr>
            <w:tcW w:w="708" w:type="dxa"/>
            <w:vAlign w:val="center"/>
          </w:tcPr>
          <w:p w:rsidR="005F1FCA" w:rsidRPr="00C53E26" w:rsidRDefault="005F1FCA"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5F1FCA" w:rsidRPr="00C53E26" w:rsidRDefault="005F1FCA"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5F1FCA" w:rsidRPr="00C53E26" w:rsidRDefault="005F1FCA"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10</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欺骗防御系统</w:t>
            </w:r>
          </w:p>
        </w:tc>
        <w:tc>
          <w:tcPr>
            <w:tcW w:w="4421" w:type="dxa"/>
            <w:vAlign w:val="center"/>
          </w:tcPr>
          <w:p w:rsidR="0070759C" w:rsidRPr="00C53E26" w:rsidRDefault="0070759C" w:rsidP="00F303D0">
            <w:pPr>
              <w:widowControl/>
              <w:numPr>
                <w:ilvl w:val="0"/>
                <w:numId w:val="37"/>
              </w:numPr>
              <w:adjustRightInd w:val="0"/>
              <w:snapToGrid w:val="0"/>
              <w:ind w:left="0" w:firstLine="0"/>
              <w:jc w:val="left"/>
              <w:rPr>
                <w:rFonts w:cs="宋体"/>
                <w:sz w:val="24"/>
              </w:rPr>
            </w:pPr>
            <w:r w:rsidRPr="00C53E26">
              <w:rPr>
                <w:rFonts w:cs="宋体" w:hint="eastAsia"/>
                <w:sz w:val="24"/>
              </w:rPr>
              <w:t>产品规格及性能要求：</w:t>
            </w:r>
          </w:p>
          <w:p w:rsidR="0070759C" w:rsidRPr="00C53E26" w:rsidRDefault="00274999" w:rsidP="00F303D0">
            <w:pPr>
              <w:numPr>
                <w:ilvl w:val="0"/>
                <w:numId w:val="38"/>
              </w:numPr>
              <w:adjustRightInd w:val="0"/>
              <w:snapToGrid w:val="0"/>
              <w:ind w:left="0" w:firstLine="0"/>
              <w:rPr>
                <w:rFonts w:cs="宋体"/>
                <w:sz w:val="24"/>
              </w:rPr>
            </w:pPr>
            <w:r w:rsidRPr="00C53E26">
              <w:rPr>
                <w:rFonts w:cs="宋体" w:hint="eastAsia"/>
                <w:sz w:val="24"/>
              </w:rPr>
              <w:t>★</w:t>
            </w:r>
            <w:r w:rsidR="0070759C" w:rsidRPr="00C53E26">
              <w:rPr>
                <w:rFonts w:cs="宋体" w:hint="eastAsia"/>
                <w:sz w:val="24"/>
              </w:rPr>
              <w:t>≤</w:t>
            </w:r>
            <w:r w:rsidR="0070759C" w:rsidRPr="00C53E26">
              <w:rPr>
                <w:rFonts w:cs="宋体" w:hint="eastAsia"/>
                <w:sz w:val="24"/>
              </w:rPr>
              <w:t>2U</w:t>
            </w:r>
            <w:r w:rsidR="0070759C" w:rsidRPr="00C53E26">
              <w:rPr>
                <w:rFonts w:cs="宋体" w:hint="eastAsia"/>
                <w:sz w:val="24"/>
              </w:rPr>
              <w:t>，冗余电源，管理口≥</w:t>
            </w:r>
            <w:r w:rsidR="0070759C" w:rsidRPr="00C53E26">
              <w:rPr>
                <w:rFonts w:cs="宋体" w:hint="eastAsia"/>
                <w:sz w:val="24"/>
              </w:rPr>
              <w:t>2</w:t>
            </w:r>
            <w:r w:rsidR="0070759C" w:rsidRPr="00C53E26">
              <w:rPr>
                <w:rFonts w:cs="宋体" w:hint="eastAsia"/>
                <w:sz w:val="24"/>
              </w:rPr>
              <w:t>个，千兆电口≥</w:t>
            </w:r>
            <w:r w:rsidR="0070759C" w:rsidRPr="00C53E26">
              <w:rPr>
                <w:rFonts w:cs="宋体" w:hint="eastAsia"/>
                <w:sz w:val="24"/>
              </w:rPr>
              <w:t>4</w:t>
            </w:r>
            <w:r w:rsidR="0070759C" w:rsidRPr="00C53E26">
              <w:rPr>
                <w:rFonts w:cs="宋体" w:hint="eastAsia"/>
                <w:sz w:val="24"/>
              </w:rPr>
              <w:t>个，千兆光口≥</w:t>
            </w:r>
            <w:r w:rsidR="0070759C" w:rsidRPr="00C53E26">
              <w:rPr>
                <w:rFonts w:cs="宋体" w:hint="eastAsia"/>
                <w:sz w:val="24"/>
              </w:rPr>
              <w:t>4</w:t>
            </w:r>
            <w:r w:rsidR="0070759C" w:rsidRPr="00C53E26">
              <w:rPr>
                <w:rFonts w:cs="宋体" w:hint="eastAsia"/>
                <w:sz w:val="24"/>
              </w:rPr>
              <w:t>个，内存≥</w:t>
            </w:r>
            <w:r w:rsidR="0070759C" w:rsidRPr="00C53E26">
              <w:rPr>
                <w:rFonts w:cs="宋体" w:hint="eastAsia"/>
                <w:sz w:val="24"/>
              </w:rPr>
              <w:t>64GB</w:t>
            </w:r>
            <w:r w:rsidR="0070759C" w:rsidRPr="00C53E26">
              <w:rPr>
                <w:rFonts w:cs="宋体" w:hint="eastAsia"/>
                <w:sz w:val="24"/>
              </w:rPr>
              <w:t>，硬盘≥</w:t>
            </w:r>
            <w:r w:rsidR="0070759C" w:rsidRPr="00C53E26">
              <w:rPr>
                <w:rFonts w:cs="宋体" w:hint="eastAsia"/>
                <w:sz w:val="24"/>
              </w:rPr>
              <w:t>2T</w:t>
            </w:r>
            <w:r w:rsidR="0070759C" w:rsidRPr="00C53E26">
              <w:rPr>
                <w:rFonts w:cs="宋体" w:hint="eastAsia"/>
                <w:sz w:val="24"/>
              </w:rPr>
              <w:t>。</w:t>
            </w:r>
          </w:p>
          <w:p w:rsidR="0070759C" w:rsidRPr="00C53E26" w:rsidRDefault="00274999" w:rsidP="00F303D0">
            <w:pPr>
              <w:widowControl/>
              <w:numPr>
                <w:ilvl w:val="0"/>
                <w:numId w:val="38"/>
              </w:numPr>
              <w:adjustRightInd w:val="0"/>
              <w:snapToGrid w:val="0"/>
              <w:ind w:left="0" w:firstLine="0"/>
              <w:jc w:val="left"/>
              <w:rPr>
                <w:rFonts w:cs="宋体"/>
                <w:sz w:val="24"/>
              </w:rPr>
            </w:pPr>
            <w:r w:rsidRPr="00C53E26">
              <w:rPr>
                <w:rFonts w:cs="宋体" w:hint="eastAsia"/>
                <w:sz w:val="24"/>
              </w:rPr>
              <w:t>★</w:t>
            </w:r>
            <w:r w:rsidR="0070759C" w:rsidRPr="00C53E26">
              <w:rPr>
                <w:rFonts w:cs="宋体" w:hint="eastAsia"/>
                <w:sz w:val="24"/>
              </w:rPr>
              <w:t>支持部署高交互蜜罐节点≥</w:t>
            </w:r>
            <w:r w:rsidR="0070759C" w:rsidRPr="00C53E26">
              <w:rPr>
                <w:rFonts w:cs="宋体" w:hint="eastAsia"/>
                <w:sz w:val="24"/>
              </w:rPr>
              <w:t>64</w:t>
            </w:r>
            <w:r w:rsidR="0070759C" w:rsidRPr="00C53E26">
              <w:rPr>
                <w:rFonts w:cs="宋体" w:hint="eastAsia"/>
                <w:sz w:val="24"/>
              </w:rPr>
              <w:t>个，支持部署低交互蜜罐节点≥</w:t>
            </w:r>
            <w:r w:rsidR="0070759C" w:rsidRPr="00C53E26">
              <w:rPr>
                <w:rFonts w:cs="宋体" w:hint="eastAsia"/>
                <w:sz w:val="24"/>
              </w:rPr>
              <w:t>160</w:t>
            </w:r>
            <w:r w:rsidR="0070759C" w:rsidRPr="00C53E26">
              <w:rPr>
                <w:rFonts w:cs="宋体" w:hint="eastAsia"/>
                <w:sz w:val="24"/>
              </w:rPr>
              <w:t>个；支持管理</w:t>
            </w:r>
            <w:r w:rsidR="0070759C" w:rsidRPr="00C53E26">
              <w:rPr>
                <w:rFonts w:cs="宋体" w:hint="eastAsia"/>
                <w:sz w:val="24"/>
              </w:rPr>
              <w:t>Agent</w:t>
            </w:r>
            <w:r w:rsidR="0070759C" w:rsidRPr="00C53E26">
              <w:rPr>
                <w:rFonts w:cs="宋体" w:hint="eastAsia"/>
                <w:sz w:val="24"/>
              </w:rPr>
              <w:t>流量转发节点≥</w:t>
            </w:r>
            <w:r w:rsidR="0070759C" w:rsidRPr="00C53E26">
              <w:rPr>
                <w:rFonts w:cs="宋体" w:hint="eastAsia"/>
                <w:sz w:val="24"/>
              </w:rPr>
              <w:t>160</w:t>
            </w:r>
            <w:r w:rsidR="0070759C" w:rsidRPr="00C53E26">
              <w:rPr>
                <w:rFonts w:cs="宋体" w:hint="eastAsia"/>
                <w:sz w:val="24"/>
              </w:rPr>
              <w:t>个；</w:t>
            </w:r>
          </w:p>
          <w:p w:rsidR="0070759C" w:rsidRPr="00C53E26" w:rsidRDefault="0070759C" w:rsidP="00F303D0">
            <w:pPr>
              <w:widowControl/>
              <w:numPr>
                <w:ilvl w:val="0"/>
                <w:numId w:val="37"/>
              </w:numPr>
              <w:adjustRightInd w:val="0"/>
              <w:snapToGrid w:val="0"/>
              <w:ind w:left="0" w:firstLine="0"/>
              <w:jc w:val="left"/>
              <w:rPr>
                <w:rFonts w:cs="宋体"/>
                <w:sz w:val="24"/>
              </w:rPr>
            </w:pPr>
            <w:r w:rsidRPr="00C53E26">
              <w:rPr>
                <w:rFonts w:cs="宋体" w:hint="eastAsia"/>
                <w:sz w:val="24"/>
              </w:rPr>
              <w:t>部署方式：</w:t>
            </w:r>
          </w:p>
          <w:p w:rsidR="0070759C" w:rsidRPr="00C53E26" w:rsidRDefault="0070759C" w:rsidP="00F303D0">
            <w:pPr>
              <w:widowControl/>
              <w:numPr>
                <w:ilvl w:val="0"/>
                <w:numId w:val="39"/>
              </w:numPr>
              <w:adjustRightInd w:val="0"/>
              <w:snapToGrid w:val="0"/>
              <w:ind w:left="0" w:firstLine="0"/>
              <w:jc w:val="left"/>
              <w:rPr>
                <w:rFonts w:cs="宋体"/>
                <w:sz w:val="24"/>
              </w:rPr>
            </w:pPr>
            <w:r w:rsidRPr="00C53E26">
              <w:rPr>
                <w:rFonts w:cs="宋体" w:hint="eastAsia"/>
                <w:sz w:val="24"/>
              </w:rPr>
              <w:t>支持单台、多台、分布式部署模式，由同一个管理平台管理多台设备。</w:t>
            </w:r>
          </w:p>
          <w:p w:rsidR="0070759C" w:rsidRPr="00C53E26" w:rsidRDefault="0070759C" w:rsidP="00F303D0">
            <w:pPr>
              <w:widowControl/>
              <w:numPr>
                <w:ilvl w:val="0"/>
                <w:numId w:val="39"/>
              </w:numPr>
              <w:adjustRightInd w:val="0"/>
              <w:snapToGrid w:val="0"/>
              <w:ind w:left="0" w:firstLine="0"/>
              <w:jc w:val="left"/>
              <w:rPr>
                <w:rFonts w:cs="宋体"/>
                <w:sz w:val="24"/>
              </w:rPr>
            </w:pPr>
            <w:r w:rsidRPr="00C53E26">
              <w:rPr>
                <w:rFonts w:cs="宋体" w:hint="eastAsia"/>
                <w:sz w:val="24"/>
              </w:rPr>
              <w:t>支持设置单独的带外管理功能，满足项目需求。</w:t>
            </w:r>
          </w:p>
          <w:p w:rsidR="0070759C" w:rsidRPr="00C53E26" w:rsidRDefault="0070759C" w:rsidP="00F303D0">
            <w:pPr>
              <w:widowControl/>
              <w:numPr>
                <w:ilvl w:val="0"/>
                <w:numId w:val="39"/>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SDN</w:t>
            </w:r>
            <w:r w:rsidRPr="00C53E26">
              <w:rPr>
                <w:rFonts w:cs="宋体" w:hint="eastAsia"/>
                <w:sz w:val="24"/>
              </w:rPr>
              <w:t>技术模拟蜜网，可自定义添加交换机、</w:t>
            </w:r>
            <w:r w:rsidRPr="00C53E26">
              <w:rPr>
                <w:rFonts w:cs="宋体" w:hint="eastAsia"/>
                <w:sz w:val="24"/>
              </w:rPr>
              <w:t>VLAN</w:t>
            </w:r>
            <w:r w:rsidRPr="00C53E26">
              <w:rPr>
                <w:rFonts w:cs="宋体" w:hint="eastAsia"/>
                <w:sz w:val="24"/>
              </w:rPr>
              <w:t>，规划蜜网结构。</w:t>
            </w:r>
          </w:p>
          <w:p w:rsidR="0070759C" w:rsidRPr="00C53E26" w:rsidRDefault="0070759C" w:rsidP="00F303D0">
            <w:pPr>
              <w:widowControl/>
              <w:numPr>
                <w:ilvl w:val="0"/>
                <w:numId w:val="37"/>
              </w:numPr>
              <w:adjustRightInd w:val="0"/>
              <w:snapToGrid w:val="0"/>
              <w:ind w:left="0" w:firstLine="0"/>
              <w:jc w:val="left"/>
              <w:rPr>
                <w:rFonts w:cs="宋体"/>
                <w:sz w:val="24"/>
              </w:rPr>
            </w:pPr>
            <w:r w:rsidRPr="00C53E26">
              <w:rPr>
                <w:rFonts w:cs="宋体" w:hint="eastAsia"/>
                <w:sz w:val="24"/>
              </w:rPr>
              <w:t>伪装诱捕：</w:t>
            </w:r>
          </w:p>
          <w:p w:rsidR="0070759C" w:rsidRPr="00C53E26" w:rsidRDefault="0070759C" w:rsidP="00F303D0">
            <w:pPr>
              <w:widowControl/>
              <w:numPr>
                <w:ilvl w:val="0"/>
                <w:numId w:val="40"/>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Windows</w:t>
            </w:r>
            <w:r w:rsidRPr="00C53E26">
              <w:rPr>
                <w:rFonts w:cs="宋体" w:hint="eastAsia"/>
                <w:sz w:val="24"/>
              </w:rPr>
              <w:t>、</w:t>
            </w:r>
            <w:r w:rsidRPr="00C53E26">
              <w:rPr>
                <w:rFonts w:cs="宋体" w:hint="eastAsia"/>
                <w:sz w:val="24"/>
              </w:rPr>
              <w:t>Linux</w:t>
            </w:r>
            <w:r w:rsidRPr="00C53E26">
              <w:rPr>
                <w:rFonts w:cs="宋体" w:hint="eastAsia"/>
                <w:sz w:val="24"/>
              </w:rPr>
              <w:t>类操作系统蜜罐，提供不低于</w:t>
            </w:r>
            <w:r w:rsidRPr="00C53E26">
              <w:rPr>
                <w:rFonts w:cs="宋体" w:hint="eastAsia"/>
                <w:sz w:val="24"/>
              </w:rPr>
              <w:t>7</w:t>
            </w:r>
            <w:r w:rsidRPr="00C53E26">
              <w:rPr>
                <w:rFonts w:cs="宋体" w:hint="eastAsia"/>
                <w:sz w:val="24"/>
              </w:rPr>
              <w:t>种蜜罐，包括但不限于：</w:t>
            </w:r>
            <w:r w:rsidRPr="00C53E26">
              <w:rPr>
                <w:rFonts w:cs="宋体" w:hint="eastAsia"/>
                <w:sz w:val="24"/>
              </w:rPr>
              <w:t>CentOS 7</w:t>
            </w:r>
            <w:r w:rsidRPr="00C53E26">
              <w:rPr>
                <w:rFonts w:cs="宋体" w:hint="eastAsia"/>
                <w:sz w:val="24"/>
              </w:rPr>
              <w:t>、</w:t>
            </w:r>
            <w:r w:rsidRPr="00C53E26">
              <w:rPr>
                <w:rFonts w:cs="宋体" w:hint="eastAsia"/>
                <w:sz w:val="24"/>
              </w:rPr>
              <w:t>SUSE12</w:t>
            </w:r>
            <w:r w:rsidRPr="00C53E26">
              <w:rPr>
                <w:rFonts w:cs="宋体" w:hint="eastAsia"/>
                <w:sz w:val="24"/>
              </w:rPr>
              <w:t>、</w:t>
            </w:r>
            <w:r w:rsidRPr="00C53E26">
              <w:rPr>
                <w:rFonts w:cs="宋体" w:hint="eastAsia"/>
                <w:sz w:val="24"/>
              </w:rPr>
              <w:t>SUSE 12sp2</w:t>
            </w:r>
            <w:r w:rsidRPr="00C53E26">
              <w:rPr>
                <w:rFonts w:cs="宋体" w:hint="eastAsia"/>
                <w:sz w:val="24"/>
              </w:rPr>
              <w:t>、</w:t>
            </w:r>
            <w:r w:rsidRPr="00C53E26">
              <w:rPr>
                <w:rFonts w:cs="宋体" w:hint="eastAsia"/>
                <w:sz w:val="24"/>
              </w:rPr>
              <w:t>Red Hat 7</w:t>
            </w:r>
            <w:r w:rsidRPr="00C53E26">
              <w:rPr>
                <w:rFonts w:cs="宋体" w:hint="eastAsia"/>
                <w:sz w:val="24"/>
              </w:rPr>
              <w:t>、</w:t>
            </w:r>
            <w:r w:rsidRPr="00C53E26">
              <w:rPr>
                <w:rFonts w:cs="宋体" w:hint="eastAsia"/>
                <w:sz w:val="24"/>
              </w:rPr>
              <w:t>Windows 7</w:t>
            </w:r>
            <w:r w:rsidRPr="00C53E26">
              <w:rPr>
                <w:rFonts w:cs="宋体" w:hint="eastAsia"/>
                <w:sz w:val="24"/>
              </w:rPr>
              <w:t>、</w:t>
            </w:r>
            <w:r w:rsidRPr="00C53E26">
              <w:rPr>
                <w:rFonts w:cs="宋体" w:hint="eastAsia"/>
                <w:sz w:val="24"/>
              </w:rPr>
              <w:t>Windows 10</w:t>
            </w:r>
            <w:r w:rsidRPr="00C53E26">
              <w:rPr>
                <w:rFonts w:cs="宋体" w:hint="eastAsia"/>
                <w:sz w:val="24"/>
              </w:rPr>
              <w:t>、</w:t>
            </w:r>
            <w:r w:rsidRPr="00C53E26">
              <w:rPr>
                <w:rFonts w:cs="宋体" w:hint="eastAsia"/>
                <w:sz w:val="24"/>
              </w:rPr>
              <w:t>Windows Server 2008</w:t>
            </w:r>
            <w:r w:rsidRPr="00C53E26">
              <w:rPr>
                <w:rFonts w:cs="宋体" w:hint="eastAsia"/>
                <w:sz w:val="24"/>
              </w:rPr>
              <w:t>等。</w:t>
            </w:r>
          </w:p>
          <w:p w:rsidR="0070759C" w:rsidRPr="00C53E26" w:rsidRDefault="0070759C" w:rsidP="00F303D0">
            <w:pPr>
              <w:widowControl/>
              <w:numPr>
                <w:ilvl w:val="0"/>
                <w:numId w:val="40"/>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Web</w:t>
            </w:r>
            <w:r w:rsidRPr="00C53E26">
              <w:rPr>
                <w:rFonts w:cs="宋体" w:hint="eastAsia"/>
                <w:sz w:val="24"/>
              </w:rPr>
              <w:t>类蜜罐，提供不低于</w:t>
            </w:r>
            <w:r w:rsidRPr="00C53E26">
              <w:rPr>
                <w:rFonts w:cs="宋体" w:hint="eastAsia"/>
                <w:sz w:val="24"/>
              </w:rPr>
              <w:t>13</w:t>
            </w:r>
            <w:r w:rsidRPr="00C53E26">
              <w:rPr>
                <w:rFonts w:cs="宋体" w:hint="eastAsia"/>
                <w:sz w:val="24"/>
              </w:rPr>
              <w:t>种蜜罐，包括但不限于</w:t>
            </w:r>
            <w:r w:rsidRPr="00C53E26">
              <w:rPr>
                <w:rFonts w:cs="宋体" w:hint="eastAsia"/>
                <w:sz w:val="24"/>
              </w:rPr>
              <w:t>Jenkins</w:t>
            </w:r>
            <w:r w:rsidRPr="00C53E26">
              <w:rPr>
                <w:rFonts w:cs="宋体" w:hint="eastAsia"/>
                <w:sz w:val="24"/>
              </w:rPr>
              <w:t>、</w:t>
            </w:r>
            <w:r w:rsidRPr="00C53E26">
              <w:rPr>
                <w:rFonts w:cs="宋体" w:hint="eastAsia"/>
                <w:sz w:val="24"/>
              </w:rPr>
              <w:t>WordPress</w:t>
            </w:r>
            <w:r w:rsidRPr="00C53E26">
              <w:rPr>
                <w:rFonts w:cs="宋体" w:hint="eastAsia"/>
                <w:sz w:val="24"/>
              </w:rPr>
              <w:t>、</w:t>
            </w:r>
            <w:r w:rsidRPr="00C53E26">
              <w:rPr>
                <w:rFonts w:cs="宋体" w:hint="eastAsia"/>
                <w:sz w:val="24"/>
              </w:rPr>
              <w:t>Zabbix</w:t>
            </w:r>
            <w:r w:rsidRPr="00C53E26">
              <w:rPr>
                <w:rFonts w:cs="宋体" w:hint="eastAsia"/>
                <w:sz w:val="24"/>
              </w:rPr>
              <w:t>、</w:t>
            </w:r>
            <w:r w:rsidRPr="00C53E26">
              <w:rPr>
                <w:rFonts w:cs="宋体" w:hint="eastAsia"/>
                <w:sz w:val="24"/>
              </w:rPr>
              <w:t>OA</w:t>
            </w:r>
            <w:r w:rsidRPr="00C53E26">
              <w:rPr>
                <w:rFonts w:cs="宋体" w:hint="eastAsia"/>
                <w:sz w:val="24"/>
              </w:rPr>
              <w:t>、</w:t>
            </w:r>
            <w:r w:rsidRPr="00C53E26">
              <w:rPr>
                <w:rFonts w:cs="宋体" w:hint="eastAsia"/>
                <w:sz w:val="24"/>
              </w:rPr>
              <w:t>Nginx</w:t>
            </w:r>
            <w:r w:rsidRPr="00C53E26">
              <w:rPr>
                <w:rFonts w:cs="宋体" w:hint="eastAsia"/>
                <w:sz w:val="24"/>
              </w:rPr>
              <w:t>、</w:t>
            </w:r>
            <w:r w:rsidRPr="00C53E26">
              <w:rPr>
                <w:rFonts w:cs="宋体" w:hint="eastAsia"/>
                <w:sz w:val="24"/>
              </w:rPr>
              <w:t>Discuz</w:t>
            </w:r>
            <w:r w:rsidRPr="00C53E26">
              <w:rPr>
                <w:rFonts w:cs="宋体" w:hint="eastAsia"/>
                <w:sz w:val="24"/>
              </w:rPr>
              <w:t>论坛、</w:t>
            </w:r>
            <w:r w:rsidRPr="00C53E26">
              <w:rPr>
                <w:rFonts w:cs="宋体" w:hint="eastAsia"/>
                <w:sz w:val="24"/>
              </w:rPr>
              <w:t>DokuWiki</w:t>
            </w:r>
            <w:r w:rsidRPr="00C53E26">
              <w:rPr>
                <w:rFonts w:cs="宋体" w:hint="eastAsia"/>
                <w:sz w:val="24"/>
              </w:rPr>
              <w:t>、渗透、邮箱、</w:t>
            </w:r>
            <w:r w:rsidRPr="00C53E26">
              <w:rPr>
                <w:rFonts w:cs="宋体" w:hint="eastAsia"/>
                <w:sz w:val="24"/>
              </w:rPr>
              <w:t>Webmin</w:t>
            </w:r>
            <w:r w:rsidRPr="00C53E26">
              <w:rPr>
                <w:rFonts w:cs="宋体" w:hint="eastAsia"/>
                <w:sz w:val="24"/>
              </w:rPr>
              <w:t>、</w:t>
            </w:r>
            <w:r w:rsidRPr="00C53E26">
              <w:rPr>
                <w:rFonts w:cs="宋体" w:hint="eastAsia"/>
                <w:sz w:val="24"/>
              </w:rPr>
              <w:t>Struts2</w:t>
            </w:r>
            <w:r w:rsidRPr="00C53E26">
              <w:rPr>
                <w:rFonts w:cs="宋体" w:hint="eastAsia"/>
                <w:sz w:val="24"/>
              </w:rPr>
              <w:t>、</w:t>
            </w:r>
            <w:r w:rsidRPr="00C53E26">
              <w:rPr>
                <w:rFonts w:cs="宋体" w:hint="eastAsia"/>
                <w:sz w:val="24"/>
              </w:rPr>
              <w:t>SugarCRM</w:t>
            </w:r>
            <w:r w:rsidRPr="00C53E26">
              <w:rPr>
                <w:rFonts w:cs="宋体" w:hint="eastAsia"/>
                <w:sz w:val="24"/>
              </w:rPr>
              <w:t>、</w:t>
            </w:r>
            <w:r w:rsidRPr="00C53E26">
              <w:rPr>
                <w:rFonts w:cs="宋体" w:hint="eastAsia"/>
                <w:sz w:val="24"/>
              </w:rPr>
              <w:t>Joomla</w:t>
            </w:r>
            <w:r w:rsidRPr="00C53E26">
              <w:rPr>
                <w:rFonts w:cs="宋体" w:hint="eastAsia"/>
                <w:sz w:val="24"/>
              </w:rPr>
              <w:t>等。</w:t>
            </w:r>
          </w:p>
          <w:p w:rsidR="0070759C" w:rsidRPr="00C53E26" w:rsidRDefault="0070759C" w:rsidP="00F303D0">
            <w:pPr>
              <w:widowControl/>
              <w:numPr>
                <w:ilvl w:val="0"/>
                <w:numId w:val="40"/>
              </w:numPr>
              <w:adjustRightInd w:val="0"/>
              <w:snapToGrid w:val="0"/>
              <w:ind w:left="0" w:firstLine="0"/>
              <w:jc w:val="left"/>
              <w:rPr>
                <w:rFonts w:cs="宋体"/>
                <w:sz w:val="24"/>
              </w:rPr>
            </w:pPr>
            <w:r w:rsidRPr="00C53E26">
              <w:rPr>
                <w:rFonts w:cs="宋体" w:hint="eastAsia"/>
                <w:sz w:val="24"/>
              </w:rPr>
              <w:t>支持数据库类蜜罐，提供不低于</w:t>
            </w:r>
            <w:r w:rsidRPr="00C53E26">
              <w:rPr>
                <w:rFonts w:cs="宋体" w:hint="eastAsia"/>
                <w:sz w:val="24"/>
              </w:rPr>
              <w:t>8</w:t>
            </w:r>
            <w:r w:rsidRPr="00C53E26">
              <w:rPr>
                <w:rFonts w:cs="宋体" w:hint="eastAsia"/>
                <w:sz w:val="24"/>
              </w:rPr>
              <w:t>种蜜罐，包括但不限于</w:t>
            </w:r>
            <w:r w:rsidRPr="00C53E26">
              <w:rPr>
                <w:rFonts w:cs="宋体" w:hint="eastAsia"/>
                <w:sz w:val="24"/>
              </w:rPr>
              <w:t>MySQL</w:t>
            </w:r>
            <w:r w:rsidRPr="00C53E26">
              <w:rPr>
                <w:rFonts w:cs="宋体" w:hint="eastAsia"/>
                <w:sz w:val="24"/>
              </w:rPr>
              <w:t>、</w:t>
            </w:r>
            <w:r w:rsidRPr="00C53E26">
              <w:rPr>
                <w:rFonts w:cs="宋体" w:hint="eastAsia"/>
                <w:sz w:val="24"/>
              </w:rPr>
              <w:t>Oracle</w:t>
            </w:r>
            <w:r w:rsidRPr="00C53E26">
              <w:rPr>
                <w:rFonts w:cs="宋体" w:hint="eastAsia"/>
                <w:sz w:val="24"/>
              </w:rPr>
              <w:t>、</w:t>
            </w:r>
            <w:r w:rsidR="00274999" w:rsidRPr="00C53E26">
              <w:rPr>
                <w:rFonts w:cs="宋体" w:hint="eastAsia"/>
                <w:sz w:val="24"/>
              </w:rPr>
              <w:t>PostgreSQL</w:t>
            </w:r>
            <w:r w:rsidRPr="00C53E26">
              <w:rPr>
                <w:rFonts w:cs="宋体" w:hint="eastAsia"/>
                <w:sz w:val="24"/>
              </w:rPr>
              <w:t>、</w:t>
            </w:r>
            <w:r w:rsidRPr="00C53E26">
              <w:rPr>
                <w:rFonts w:cs="宋体" w:hint="eastAsia"/>
                <w:sz w:val="24"/>
              </w:rPr>
              <w:t>MongoDB</w:t>
            </w:r>
            <w:r w:rsidRPr="00C53E26">
              <w:rPr>
                <w:rFonts w:cs="宋体" w:hint="eastAsia"/>
                <w:sz w:val="24"/>
              </w:rPr>
              <w:t>、</w:t>
            </w:r>
            <w:r w:rsidRPr="00C53E26">
              <w:rPr>
                <w:rFonts w:cs="宋体" w:hint="eastAsia"/>
                <w:sz w:val="24"/>
              </w:rPr>
              <w:t>Redis</w:t>
            </w:r>
            <w:r w:rsidRPr="00C53E26">
              <w:rPr>
                <w:rFonts w:cs="宋体" w:hint="eastAsia"/>
                <w:sz w:val="24"/>
              </w:rPr>
              <w:t>、</w:t>
            </w:r>
            <w:r w:rsidRPr="00C53E26">
              <w:rPr>
                <w:rFonts w:cs="宋体" w:hint="eastAsia"/>
                <w:sz w:val="24"/>
              </w:rPr>
              <w:t>MemCached</w:t>
            </w:r>
            <w:r w:rsidRPr="00C53E26">
              <w:rPr>
                <w:rFonts w:cs="宋体" w:hint="eastAsia"/>
                <w:sz w:val="24"/>
              </w:rPr>
              <w:t>、</w:t>
            </w:r>
            <w:r w:rsidRPr="00C53E26">
              <w:rPr>
                <w:rFonts w:cs="宋体" w:hint="eastAsia"/>
                <w:sz w:val="24"/>
              </w:rPr>
              <w:t>Hive</w:t>
            </w:r>
            <w:r w:rsidRPr="00C53E26">
              <w:rPr>
                <w:rFonts w:cs="宋体" w:hint="eastAsia"/>
                <w:sz w:val="24"/>
              </w:rPr>
              <w:t>、</w:t>
            </w:r>
            <w:r w:rsidRPr="00C53E26">
              <w:rPr>
                <w:rFonts w:cs="宋体" w:hint="eastAsia"/>
                <w:sz w:val="24"/>
              </w:rPr>
              <w:t>HBase</w:t>
            </w:r>
            <w:r w:rsidRPr="00C53E26">
              <w:rPr>
                <w:rFonts w:cs="宋体" w:hint="eastAsia"/>
                <w:sz w:val="24"/>
              </w:rPr>
              <w:t>等；</w:t>
            </w:r>
          </w:p>
          <w:p w:rsidR="0070759C" w:rsidRPr="00C53E26" w:rsidRDefault="0070759C" w:rsidP="00F303D0">
            <w:pPr>
              <w:widowControl/>
              <w:numPr>
                <w:ilvl w:val="0"/>
                <w:numId w:val="40"/>
              </w:numPr>
              <w:adjustRightInd w:val="0"/>
              <w:snapToGrid w:val="0"/>
              <w:ind w:left="0" w:firstLine="0"/>
              <w:jc w:val="left"/>
              <w:rPr>
                <w:rFonts w:cs="宋体"/>
                <w:sz w:val="24"/>
              </w:rPr>
            </w:pPr>
            <w:r w:rsidRPr="00C53E26">
              <w:rPr>
                <w:rFonts w:cs="宋体" w:hint="eastAsia"/>
                <w:sz w:val="24"/>
              </w:rPr>
              <w:t>支持物联网类蜜罐，提供不低于</w:t>
            </w:r>
            <w:r w:rsidRPr="00C53E26">
              <w:rPr>
                <w:rFonts w:cs="宋体" w:hint="eastAsia"/>
                <w:sz w:val="24"/>
              </w:rPr>
              <w:t>6</w:t>
            </w:r>
            <w:r w:rsidRPr="00C53E26">
              <w:rPr>
                <w:rFonts w:cs="宋体" w:hint="eastAsia"/>
                <w:sz w:val="24"/>
              </w:rPr>
              <w:t>种蜜</w:t>
            </w:r>
            <w:r w:rsidRPr="00C53E26">
              <w:rPr>
                <w:rFonts w:cs="宋体" w:hint="eastAsia"/>
                <w:sz w:val="24"/>
              </w:rPr>
              <w:lastRenderedPageBreak/>
              <w:t>罐，包括但不限于</w:t>
            </w:r>
            <w:r w:rsidRPr="00C53E26">
              <w:rPr>
                <w:rFonts w:cs="宋体" w:hint="eastAsia"/>
                <w:sz w:val="24"/>
              </w:rPr>
              <w:t>Linksys</w:t>
            </w:r>
            <w:r w:rsidRPr="00C53E26">
              <w:rPr>
                <w:rFonts w:cs="宋体" w:hint="eastAsia"/>
                <w:sz w:val="24"/>
              </w:rPr>
              <w:t>路由器、</w:t>
            </w:r>
            <w:r w:rsidRPr="00C53E26">
              <w:rPr>
                <w:rFonts w:cs="宋体" w:hint="eastAsia"/>
                <w:sz w:val="24"/>
              </w:rPr>
              <w:t>D-Link</w:t>
            </w:r>
            <w:r w:rsidRPr="00C53E26">
              <w:rPr>
                <w:rFonts w:cs="宋体" w:hint="eastAsia"/>
                <w:sz w:val="24"/>
              </w:rPr>
              <w:t>摄像头等。</w:t>
            </w:r>
          </w:p>
          <w:p w:rsidR="0070759C" w:rsidRPr="00C53E26" w:rsidRDefault="0070759C" w:rsidP="00F303D0">
            <w:pPr>
              <w:widowControl/>
              <w:numPr>
                <w:ilvl w:val="0"/>
                <w:numId w:val="40"/>
              </w:numPr>
              <w:adjustRightInd w:val="0"/>
              <w:snapToGrid w:val="0"/>
              <w:ind w:left="0" w:firstLine="0"/>
              <w:jc w:val="left"/>
              <w:rPr>
                <w:rFonts w:cs="宋体"/>
                <w:sz w:val="24"/>
              </w:rPr>
            </w:pPr>
            <w:r w:rsidRPr="00C53E26">
              <w:rPr>
                <w:rFonts w:cs="宋体" w:hint="eastAsia"/>
                <w:sz w:val="24"/>
              </w:rPr>
              <w:t>支持综合型服务蜜罐，提供不低于</w:t>
            </w:r>
            <w:r w:rsidRPr="00C53E26">
              <w:rPr>
                <w:rFonts w:cs="宋体" w:hint="eastAsia"/>
                <w:sz w:val="24"/>
              </w:rPr>
              <w:t>4</w:t>
            </w:r>
            <w:r w:rsidRPr="00C53E26">
              <w:rPr>
                <w:rFonts w:cs="宋体" w:hint="eastAsia"/>
                <w:sz w:val="24"/>
              </w:rPr>
              <w:t>种服务，如：</w:t>
            </w:r>
            <w:r w:rsidRPr="00C53E26">
              <w:rPr>
                <w:rFonts w:cs="宋体" w:hint="eastAsia"/>
                <w:sz w:val="24"/>
              </w:rPr>
              <w:t>Redis</w:t>
            </w:r>
            <w:r w:rsidRPr="00C53E26">
              <w:rPr>
                <w:rFonts w:cs="宋体" w:hint="eastAsia"/>
                <w:sz w:val="24"/>
              </w:rPr>
              <w:t>、</w:t>
            </w:r>
            <w:r w:rsidRPr="00C53E26">
              <w:rPr>
                <w:rFonts w:cs="宋体" w:hint="eastAsia"/>
                <w:sz w:val="24"/>
              </w:rPr>
              <w:t>Web</w:t>
            </w:r>
            <w:r w:rsidRPr="00C53E26">
              <w:rPr>
                <w:rFonts w:cs="宋体" w:hint="eastAsia"/>
                <w:sz w:val="24"/>
              </w:rPr>
              <w:t>、</w:t>
            </w:r>
            <w:r w:rsidRPr="00C53E26">
              <w:rPr>
                <w:rFonts w:cs="宋体" w:hint="eastAsia"/>
                <w:sz w:val="24"/>
              </w:rPr>
              <w:t>Mongo</w:t>
            </w:r>
            <w:r w:rsidRPr="00C53E26">
              <w:rPr>
                <w:rFonts w:cs="宋体" w:hint="eastAsia"/>
                <w:sz w:val="24"/>
              </w:rPr>
              <w:t>、</w:t>
            </w:r>
            <w:r w:rsidRPr="00C53E26">
              <w:rPr>
                <w:rFonts w:cs="宋体" w:hint="eastAsia"/>
                <w:sz w:val="24"/>
              </w:rPr>
              <w:t>imitator</w:t>
            </w:r>
            <w:r w:rsidRPr="00C53E26">
              <w:rPr>
                <w:rFonts w:cs="宋体" w:hint="eastAsia"/>
                <w:sz w:val="24"/>
              </w:rPr>
              <w:t>等。</w:t>
            </w:r>
          </w:p>
          <w:p w:rsidR="0070759C" w:rsidRPr="00C53E26" w:rsidRDefault="0070759C" w:rsidP="00F303D0">
            <w:pPr>
              <w:widowControl/>
              <w:numPr>
                <w:ilvl w:val="0"/>
                <w:numId w:val="40"/>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5G</w:t>
            </w:r>
            <w:r w:rsidRPr="00C53E26">
              <w:rPr>
                <w:rFonts w:cs="宋体" w:hint="eastAsia"/>
                <w:sz w:val="24"/>
              </w:rPr>
              <w:t>网元仿真，提供不低于</w:t>
            </w:r>
            <w:r w:rsidRPr="00C53E26">
              <w:rPr>
                <w:rFonts w:cs="宋体" w:hint="eastAsia"/>
                <w:sz w:val="24"/>
              </w:rPr>
              <w:t>5</w:t>
            </w:r>
            <w:r w:rsidRPr="00C53E26">
              <w:rPr>
                <w:rFonts w:cs="宋体" w:hint="eastAsia"/>
                <w:sz w:val="24"/>
              </w:rPr>
              <w:t>种蜜罐，包括但不限于</w:t>
            </w:r>
            <w:r w:rsidRPr="00C53E26">
              <w:rPr>
                <w:rFonts w:cs="宋体" w:hint="eastAsia"/>
                <w:sz w:val="24"/>
              </w:rPr>
              <w:t>UPF</w:t>
            </w:r>
            <w:r w:rsidRPr="00C53E26">
              <w:rPr>
                <w:rFonts w:cs="宋体" w:hint="eastAsia"/>
                <w:sz w:val="24"/>
              </w:rPr>
              <w:t>、</w:t>
            </w:r>
            <w:r w:rsidRPr="00C53E26">
              <w:rPr>
                <w:rFonts w:cs="宋体" w:hint="eastAsia"/>
                <w:sz w:val="24"/>
              </w:rPr>
              <w:t>UDR</w:t>
            </w:r>
            <w:r w:rsidRPr="00C53E26">
              <w:rPr>
                <w:rFonts w:cs="宋体" w:hint="eastAsia"/>
                <w:sz w:val="24"/>
              </w:rPr>
              <w:t>、</w:t>
            </w:r>
            <w:r w:rsidRPr="00C53E26">
              <w:rPr>
                <w:rFonts w:cs="宋体" w:hint="eastAsia"/>
                <w:sz w:val="24"/>
              </w:rPr>
              <w:t>SMF</w:t>
            </w:r>
            <w:r w:rsidRPr="00C53E26">
              <w:rPr>
                <w:rFonts w:cs="宋体" w:hint="eastAsia"/>
                <w:sz w:val="24"/>
              </w:rPr>
              <w:t>、</w:t>
            </w:r>
            <w:r w:rsidRPr="00C53E26">
              <w:rPr>
                <w:rFonts w:cs="宋体" w:hint="eastAsia"/>
                <w:sz w:val="24"/>
              </w:rPr>
              <w:t>NRF</w:t>
            </w:r>
            <w:r w:rsidRPr="00C53E26">
              <w:rPr>
                <w:rFonts w:cs="宋体" w:hint="eastAsia"/>
                <w:sz w:val="24"/>
              </w:rPr>
              <w:t>、</w:t>
            </w:r>
            <w:r w:rsidRPr="00C53E26">
              <w:rPr>
                <w:rFonts w:cs="宋体" w:hint="eastAsia"/>
                <w:sz w:val="24"/>
              </w:rPr>
              <w:t>AMF</w:t>
            </w:r>
            <w:r w:rsidRPr="00C53E26">
              <w:rPr>
                <w:rFonts w:cs="宋体" w:hint="eastAsia"/>
                <w:sz w:val="24"/>
              </w:rPr>
              <w:t>等。</w:t>
            </w:r>
          </w:p>
          <w:p w:rsidR="0070759C" w:rsidRPr="00C53E26" w:rsidRDefault="0070759C" w:rsidP="00F303D0">
            <w:pPr>
              <w:widowControl/>
              <w:numPr>
                <w:ilvl w:val="0"/>
                <w:numId w:val="40"/>
              </w:numPr>
              <w:adjustRightInd w:val="0"/>
              <w:snapToGrid w:val="0"/>
              <w:ind w:left="0" w:firstLine="0"/>
              <w:jc w:val="left"/>
              <w:rPr>
                <w:rFonts w:cs="宋体"/>
                <w:sz w:val="24"/>
              </w:rPr>
            </w:pPr>
            <w:r w:rsidRPr="00C53E26">
              <w:rPr>
                <w:rFonts w:cs="宋体" w:hint="eastAsia"/>
                <w:sz w:val="24"/>
              </w:rPr>
              <w:t>支持漏洞事件蜜罐，提供不低于</w:t>
            </w:r>
            <w:r w:rsidRPr="00C53E26">
              <w:rPr>
                <w:rFonts w:cs="宋体" w:hint="eastAsia"/>
                <w:sz w:val="24"/>
              </w:rPr>
              <w:t>2</w:t>
            </w:r>
            <w:r w:rsidRPr="00C53E26">
              <w:rPr>
                <w:rFonts w:cs="宋体" w:hint="eastAsia"/>
                <w:sz w:val="24"/>
              </w:rPr>
              <w:t>种蜜罐，包括但不限于</w:t>
            </w:r>
            <w:r w:rsidRPr="00C53E26">
              <w:rPr>
                <w:rFonts w:cs="宋体" w:hint="eastAsia"/>
                <w:sz w:val="24"/>
              </w:rPr>
              <w:t>SonarQube</w:t>
            </w:r>
            <w:r w:rsidRPr="00C53E26">
              <w:rPr>
                <w:rFonts w:cs="宋体" w:hint="eastAsia"/>
                <w:sz w:val="24"/>
              </w:rPr>
              <w:t>漏洞蜜罐、</w:t>
            </w:r>
            <w:r w:rsidRPr="00C53E26">
              <w:rPr>
                <w:rFonts w:cs="宋体" w:hint="eastAsia"/>
                <w:sz w:val="24"/>
              </w:rPr>
              <w:t>Log4j2</w:t>
            </w:r>
            <w:r w:rsidRPr="00C53E26">
              <w:rPr>
                <w:rFonts w:cs="宋体" w:hint="eastAsia"/>
                <w:sz w:val="24"/>
              </w:rPr>
              <w:t>漏洞蜜罐等，并根据安全热点事件持续推出。</w:t>
            </w:r>
          </w:p>
          <w:p w:rsidR="0070759C" w:rsidRPr="00C53E26" w:rsidRDefault="0070759C" w:rsidP="00F303D0">
            <w:pPr>
              <w:widowControl/>
              <w:numPr>
                <w:ilvl w:val="0"/>
                <w:numId w:val="37"/>
              </w:numPr>
              <w:adjustRightInd w:val="0"/>
              <w:snapToGrid w:val="0"/>
              <w:ind w:left="0" w:firstLine="0"/>
              <w:jc w:val="left"/>
              <w:rPr>
                <w:rFonts w:cs="宋体"/>
                <w:sz w:val="24"/>
              </w:rPr>
            </w:pPr>
            <w:r w:rsidRPr="00C53E26">
              <w:rPr>
                <w:rFonts w:cs="宋体" w:hint="eastAsia"/>
                <w:sz w:val="24"/>
              </w:rPr>
              <w:t>攻击分析：</w:t>
            </w:r>
          </w:p>
          <w:p w:rsidR="0070759C" w:rsidRPr="00C53E26" w:rsidRDefault="0070759C" w:rsidP="00F303D0">
            <w:pPr>
              <w:widowControl/>
              <w:numPr>
                <w:ilvl w:val="0"/>
                <w:numId w:val="41"/>
              </w:numPr>
              <w:adjustRightInd w:val="0"/>
              <w:snapToGrid w:val="0"/>
              <w:ind w:left="0" w:firstLine="0"/>
              <w:jc w:val="left"/>
              <w:rPr>
                <w:rFonts w:cs="宋体"/>
                <w:sz w:val="24"/>
              </w:rPr>
            </w:pPr>
            <w:r w:rsidRPr="00C53E26">
              <w:rPr>
                <w:rFonts w:cs="宋体" w:hint="eastAsia"/>
                <w:sz w:val="24"/>
              </w:rPr>
              <w:t>支持基于攻击事件聚合攻击行为，捕获某一攻击者对某一蜜罐</w:t>
            </w:r>
            <w:r w:rsidRPr="00C53E26">
              <w:rPr>
                <w:rFonts w:cs="宋体" w:hint="eastAsia"/>
                <w:sz w:val="24"/>
              </w:rPr>
              <w:t>/</w:t>
            </w:r>
            <w:r w:rsidRPr="00C53E26">
              <w:rPr>
                <w:rFonts w:cs="宋体" w:hint="eastAsia"/>
                <w:sz w:val="24"/>
              </w:rPr>
              <w:t>蜜饵产生的所有攻击，并按照时间轴形式详细展示攻击内容。</w:t>
            </w:r>
          </w:p>
          <w:p w:rsidR="0070759C" w:rsidRPr="00C53E26" w:rsidRDefault="0070759C" w:rsidP="00F303D0">
            <w:pPr>
              <w:widowControl/>
              <w:numPr>
                <w:ilvl w:val="0"/>
                <w:numId w:val="41"/>
              </w:numPr>
              <w:adjustRightInd w:val="0"/>
              <w:snapToGrid w:val="0"/>
              <w:ind w:left="0" w:firstLine="0"/>
              <w:jc w:val="left"/>
              <w:rPr>
                <w:rFonts w:cs="宋体"/>
                <w:sz w:val="24"/>
              </w:rPr>
            </w:pPr>
            <w:r w:rsidRPr="00C53E26">
              <w:rPr>
                <w:rFonts w:cs="宋体" w:hint="eastAsia"/>
                <w:sz w:val="24"/>
              </w:rPr>
              <w:t>支持基于攻击者聚合攻击事件，展示所有该攻击者的攻击事件，且支持对攻击者添加标签。</w:t>
            </w:r>
          </w:p>
          <w:p w:rsidR="0070759C" w:rsidRPr="00C53E26" w:rsidRDefault="0070759C" w:rsidP="00F303D0">
            <w:pPr>
              <w:widowControl/>
              <w:numPr>
                <w:ilvl w:val="0"/>
                <w:numId w:val="41"/>
              </w:numPr>
              <w:adjustRightInd w:val="0"/>
              <w:snapToGrid w:val="0"/>
              <w:ind w:left="0" w:firstLine="0"/>
              <w:jc w:val="left"/>
              <w:rPr>
                <w:rFonts w:cs="宋体"/>
                <w:sz w:val="24"/>
              </w:rPr>
            </w:pPr>
            <w:r w:rsidRPr="00C53E26">
              <w:rPr>
                <w:rFonts w:cs="宋体" w:hint="eastAsia"/>
                <w:sz w:val="24"/>
              </w:rPr>
              <w:t>支持解析</w:t>
            </w:r>
            <w:r w:rsidRPr="00C53E26">
              <w:rPr>
                <w:rFonts w:cs="宋体" w:hint="eastAsia"/>
                <w:sz w:val="24"/>
              </w:rPr>
              <w:t>/</w:t>
            </w:r>
            <w:r w:rsidRPr="00C53E26">
              <w:rPr>
                <w:rFonts w:cs="宋体" w:hint="eastAsia"/>
                <w:sz w:val="24"/>
              </w:rPr>
              <w:t>下载流量包、下载爆破字典、查看攻击截图、查看攻击视频、还原攻击日志等内容。</w:t>
            </w:r>
          </w:p>
          <w:p w:rsidR="0070759C" w:rsidRPr="00C53E26" w:rsidRDefault="0070759C" w:rsidP="00F303D0">
            <w:pPr>
              <w:widowControl/>
              <w:numPr>
                <w:ilvl w:val="0"/>
                <w:numId w:val="41"/>
              </w:numPr>
              <w:adjustRightInd w:val="0"/>
              <w:snapToGrid w:val="0"/>
              <w:ind w:left="0" w:firstLine="0"/>
              <w:jc w:val="left"/>
              <w:rPr>
                <w:rFonts w:cs="宋体"/>
                <w:sz w:val="24"/>
              </w:rPr>
            </w:pPr>
            <w:r w:rsidRPr="00C53E26">
              <w:rPr>
                <w:rFonts w:cs="宋体" w:hint="eastAsia"/>
                <w:sz w:val="24"/>
              </w:rPr>
              <w:t>支持系统自动比对攻击源</w:t>
            </w:r>
            <w:r w:rsidRPr="00C53E26">
              <w:rPr>
                <w:rFonts w:cs="宋体" w:hint="eastAsia"/>
                <w:sz w:val="24"/>
              </w:rPr>
              <w:t>IP</w:t>
            </w:r>
            <w:r w:rsidRPr="00C53E26">
              <w:rPr>
                <w:rFonts w:cs="宋体" w:hint="eastAsia"/>
                <w:sz w:val="24"/>
              </w:rPr>
              <w:t>溯源信息，根据内置算法模型判断是否</w:t>
            </w:r>
            <w:r w:rsidRPr="00C53E26">
              <w:rPr>
                <w:rFonts w:cs="宋体" w:hint="eastAsia"/>
                <w:sz w:val="24"/>
              </w:rPr>
              <w:t>/</w:t>
            </w:r>
            <w:r w:rsidRPr="00C53E26">
              <w:rPr>
                <w:rFonts w:cs="宋体" w:hint="eastAsia"/>
                <w:sz w:val="24"/>
              </w:rPr>
              <w:t>可能为同一攻击者使用的不同</w:t>
            </w:r>
            <w:r w:rsidRPr="00C53E26">
              <w:rPr>
                <w:rFonts w:cs="宋体" w:hint="eastAsia"/>
                <w:sz w:val="24"/>
              </w:rPr>
              <w:t>IP</w:t>
            </w:r>
            <w:r w:rsidRPr="00C53E26">
              <w:rPr>
                <w:rFonts w:cs="宋体" w:hint="eastAsia"/>
                <w:sz w:val="24"/>
              </w:rPr>
              <w:t>。</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11</w:t>
            </w:r>
          </w:p>
        </w:tc>
        <w:tc>
          <w:tcPr>
            <w:tcW w:w="0" w:type="auto"/>
            <w:vAlign w:val="center"/>
          </w:tcPr>
          <w:p w:rsidR="0070759C" w:rsidRPr="00C53E26" w:rsidRDefault="000C5AE4" w:rsidP="00903ABB">
            <w:pPr>
              <w:widowControl/>
              <w:adjustRightInd w:val="0"/>
              <w:snapToGrid w:val="0"/>
              <w:jc w:val="center"/>
              <w:rPr>
                <w:rFonts w:cs="宋体"/>
                <w:sz w:val="24"/>
              </w:rPr>
            </w:pPr>
            <w:r w:rsidRPr="00C53E26">
              <w:rPr>
                <w:rFonts w:ascii="宋体" w:hAnsi="宋体" w:cs="宋体" w:hint="eastAsia"/>
                <w:kern w:val="0"/>
                <w:sz w:val="24"/>
              </w:rPr>
              <w:t>安全隔离与信息交换系统</w:t>
            </w:r>
          </w:p>
        </w:tc>
        <w:tc>
          <w:tcPr>
            <w:tcW w:w="4421" w:type="dxa"/>
            <w:vAlign w:val="center"/>
          </w:tcPr>
          <w:p w:rsidR="0070759C" w:rsidRPr="00C53E26" w:rsidRDefault="0070759C" w:rsidP="00F303D0">
            <w:pPr>
              <w:widowControl/>
              <w:numPr>
                <w:ilvl w:val="0"/>
                <w:numId w:val="42"/>
              </w:numPr>
              <w:adjustRightInd w:val="0"/>
              <w:snapToGrid w:val="0"/>
              <w:ind w:left="0" w:firstLine="0"/>
              <w:jc w:val="left"/>
              <w:rPr>
                <w:rFonts w:cs="宋体"/>
                <w:sz w:val="24"/>
              </w:rPr>
            </w:pPr>
            <w:r w:rsidRPr="00C53E26">
              <w:rPr>
                <w:rFonts w:cs="宋体" w:hint="eastAsia"/>
                <w:sz w:val="24"/>
              </w:rPr>
              <w:t>体系架构：</w:t>
            </w:r>
          </w:p>
          <w:p w:rsidR="0070759C" w:rsidRPr="00C53E26" w:rsidRDefault="0070759C" w:rsidP="00903ABB">
            <w:pPr>
              <w:widowControl/>
              <w:adjustRightInd w:val="0"/>
              <w:snapToGrid w:val="0"/>
              <w:jc w:val="left"/>
              <w:rPr>
                <w:rFonts w:cs="宋体"/>
                <w:sz w:val="24"/>
              </w:rPr>
            </w:pPr>
            <w:r w:rsidRPr="00C53E26">
              <w:rPr>
                <w:rFonts w:cs="宋体" w:hint="eastAsia"/>
                <w:sz w:val="24"/>
              </w:rPr>
              <w:t>采用“</w:t>
            </w:r>
            <w:r w:rsidRPr="00C53E26">
              <w:rPr>
                <w:rFonts w:cs="宋体" w:hint="eastAsia"/>
                <w:sz w:val="24"/>
              </w:rPr>
              <w:t>2+1</w:t>
            </w:r>
            <w:r w:rsidRPr="00C53E26">
              <w:rPr>
                <w:rFonts w:cs="宋体" w:hint="eastAsia"/>
                <w:sz w:val="24"/>
              </w:rPr>
              <w:t>”系统架构，即由两个主机系统和一个隔离交换专用硬件组成；隔离交换矩阵基于专用芯片实现，保证数据在搬移的时间内，内、外网隔离卡与内、外网系统为断开状态。</w:t>
            </w:r>
          </w:p>
          <w:p w:rsidR="0070759C" w:rsidRPr="00C53E26" w:rsidRDefault="0070759C" w:rsidP="00F303D0">
            <w:pPr>
              <w:widowControl/>
              <w:numPr>
                <w:ilvl w:val="0"/>
                <w:numId w:val="42"/>
              </w:numPr>
              <w:adjustRightInd w:val="0"/>
              <w:snapToGrid w:val="0"/>
              <w:ind w:left="0" w:firstLine="0"/>
              <w:jc w:val="left"/>
              <w:rPr>
                <w:rFonts w:cs="宋体"/>
                <w:sz w:val="24"/>
              </w:rPr>
            </w:pPr>
            <w:r w:rsidRPr="00C53E26">
              <w:rPr>
                <w:rFonts w:cs="宋体" w:hint="eastAsia"/>
                <w:sz w:val="24"/>
              </w:rPr>
              <w:t>硬件规格：</w:t>
            </w:r>
          </w:p>
          <w:p w:rsidR="0070759C" w:rsidRPr="00C53E26" w:rsidRDefault="0070759C" w:rsidP="00903ABB">
            <w:pPr>
              <w:tabs>
                <w:tab w:val="center" w:pos="3190"/>
              </w:tabs>
              <w:adjustRightInd w:val="0"/>
              <w:snapToGrid w:val="0"/>
              <w:rPr>
                <w:rFonts w:cs="宋体"/>
                <w:sz w:val="24"/>
              </w:rPr>
            </w:pPr>
            <w:r w:rsidRPr="00C53E26">
              <w:rPr>
                <w:rFonts w:cs="宋体" w:hint="eastAsia"/>
                <w:sz w:val="24"/>
              </w:rPr>
              <w:t>产品规格：≤</w:t>
            </w:r>
            <w:r w:rsidRPr="00C53E26">
              <w:rPr>
                <w:rFonts w:cs="宋体" w:hint="eastAsia"/>
                <w:sz w:val="24"/>
              </w:rPr>
              <w:t>2U</w:t>
            </w:r>
            <w:r w:rsidRPr="00C53E26">
              <w:rPr>
                <w:rFonts w:cs="宋体" w:hint="eastAsia"/>
                <w:sz w:val="24"/>
              </w:rPr>
              <w:t>，冗余电源；</w:t>
            </w:r>
          </w:p>
          <w:p w:rsidR="0070759C" w:rsidRPr="00C53E26" w:rsidRDefault="0070759C" w:rsidP="00903ABB">
            <w:pPr>
              <w:adjustRightInd w:val="0"/>
              <w:snapToGrid w:val="0"/>
              <w:rPr>
                <w:rFonts w:cs="宋体"/>
                <w:sz w:val="24"/>
              </w:rPr>
            </w:pPr>
            <w:r w:rsidRPr="00C53E26">
              <w:rPr>
                <w:rFonts w:cs="宋体" w:hint="eastAsia"/>
                <w:sz w:val="24"/>
              </w:rPr>
              <w:t>整机吞吐≥</w:t>
            </w:r>
            <w:r w:rsidRPr="00C53E26">
              <w:rPr>
                <w:rFonts w:cs="宋体" w:hint="eastAsia"/>
                <w:sz w:val="24"/>
              </w:rPr>
              <w:t>300Mbps</w:t>
            </w:r>
            <w:r w:rsidRPr="00C53E26">
              <w:rPr>
                <w:rFonts w:cs="宋体" w:hint="eastAsia"/>
                <w:sz w:val="24"/>
              </w:rPr>
              <w:t>，最大并发≥</w:t>
            </w:r>
            <w:r w:rsidRPr="00C53E26">
              <w:rPr>
                <w:rFonts w:cs="宋体" w:hint="eastAsia"/>
                <w:sz w:val="24"/>
              </w:rPr>
              <w:t>4</w:t>
            </w:r>
            <w:r w:rsidRPr="00C53E26">
              <w:rPr>
                <w:rFonts w:cs="宋体" w:hint="eastAsia"/>
                <w:sz w:val="24"/>
              </w:rPr>
              <w:t>万；</w:t>
            </w:r>
          </w:p>
          <w:p w:rsidR="0070759C" w:rsidRPr="00C53E26" w:rsidRDefault="0070759C" w:rsidP="00903ABB">
            <w:pPr>
              <w:adjustRightInd w:val="0"/>
              <w:snapToGrid w:val="0"/>
              <w:rPr>
                <w:rFonts w:cs="宋体"/>
                <w:sz w:val="24"/>
              </w:rPr>
            </w:pPr>
            <w:r w:rsidRPr="00C53E26">
              <w:rPr>
                <w:rFonts w:cs="宋体" w:hint="eastAsia"/>
                <w:sz w:val="24"/>
              </w:rPr>
              <w:t>内网接口：千兆电口≥</w:t>
            </w:r>
            <w:r w:rsidRPr="00C53E26">
              <w:rPr>
                <w:rFonts w:cs="宋体" w:hint="eastAsia"/>
                <w:sz w:val="24"/>
              </w:rPr>
              <w:t>6</w:t>
            </w:r>
            <w:r w:rsidRPr="00C53E26">
              <w:rPr>
                <w:rFonts w:cs="宋体" w:hint="eastAsia"/>
                <w:sz w:val="24"/>
              </w:rPr>
              <w:t>个，千兆光口≥</w:t>
            </w:r>
            <w:r w:rsidRPr="00C53E26">
              <w:rPr>
                <w:rFonts w:cs="宋体" w:hint="eastAsia"/>
                <w:sz w:val="24"/>
              </w:rPr>
              <w:t>2</w:t>
            </w:r>
            <w:r w:rsidRPr="00C53E26">
              <w:rPr>
                <w:rFonts w:cs="宋体" w:hint="eastAsia"/>
                <w:sz w:val="24"/>
              </w:rPr>
              <w:t>个；</w:t>
            </w:r>
          </w:p>
          <w:p w:rsidR="0070759C" w:rsidRPr="00C53E26" w:rsidRDefault="0070759C" w:rsidP="00903ABB">
            <w:pPr>
              <w:widowControl/>
              <w:adjustRightInd w:val="0"/>
              <w:snapToGrid w:val="0"/>
              <w:jc w:val="left"/>
              <w:rPr>
                <w:rFonts w:cs="宋体"/>
                <w:sz w:val="24"/>
              </w:rPr>
            </w:pPr>
            <w:r w:rsidRPr="00C53E26">
              <w:rPr>
                <w:rFonts w:cs="宋体" w:hint="eastAsia"/>
                <w:sz w:val="24"/>
              </w:rPr>
              <w:t>外网接口：千兆电口≥</w:t>
            </w:r>
            <w:r w:rsidRPr="00C53E26">
              <w:rPr>
                <w:rFonts w:cs="宋体" w:hint="eastAsia"/>
                <w:sz w:val="24"/>
              </w:rPr>
              <w:t>6</w:t>
            </w:r>
            <w:r w:rsidRPr="00C53E26">
              <w:rPr>
                <w:rFonts w:cs="宋体" w:hint="eastAsia"/>
                <w:sz w:val="24"/>
              </w:rPr>
              <w:t>个，千兆光口≥</w:t>
            </w:r>
            <w:r w:rsidRPr="00C53E26">
              <w:rPr>
                <w:rFonts w:cs="宋体" w:hint="eastAsia"/>
                <w:sz w:val="24"/>
              </w:rPr>
              <w:t>2</w:t>
            </w:r>
            <w:r w:rsidRPr="00C53E26">
              <w:rPr>
                <w:rFonts w:cs="宋体" w:hint="eastAsia"/>
                <w:sz w:val="24"/>
              </w:rPr>
              <w:t>个。</w:t>
            </w:r>
          </w:p>
          <w:p w:rsidR="0070759C" w:rsidRPr="00C53E26" w:rsidRDefault="0070759C" w:rsidP="00F303D0">
            <w:pPr>
              <w:widowControl/>
              <w:numPr>
                <w:ilvl w:val="0"/>
                <w:numId w:val="42"/>
              </w:numPr>
              <w:adjustRightInd w:val="0"/>
              <w:snapToGrid w:val="0"/>
              <w:ind w:left="0" w:firstLine="0"/>
              <w:jc w:val="left"/>
              <w:rPr>
                <w:rFonts w:cs="宋体"/>
                <w:sz w:val="24"/>
              </w:rPr>
            </w:pPr>
            <w:r w:rsidRPr="00C53E26">
              <w:rPr>
                <w:rFonts w:cs="宋体" w:hint="eastAsia"/>
                <w:sz w:val="24"/>
              </w:rPr>
              <w:t>功能要求：</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内外网主机系统分别支持双系统引导，并可在</w:t>
            </w:r>
            <w:r w:rsidRPr="00C53E26">
              <w:rPr>
                <w:rFonts w:cs="宋体" w:hint="eastAsia"/>
                <w:sz w:val="24"/>
              </w:rPr>
              <w:t>WEB</w:t>
            </w:r>
            <w:r w:rsidRPr="00C53E26">
              <w:rPr>
                <w:rFonts w:cs="宋体" w:hint="eastAsia"/>
                <w:sz w:val="24"/>
              </w:rPr>
              <w:t>界面上直接配置启动顺序，在</w:t>
            </w:r>
            <w:r w:rsidRPr="00C53E26">
              <w:rPr>
                <w:rFonts w:cs="宋体" w:hint="eastAsia"/>
                <w:sz w:val="24"/>
              </w:rPr>
              <w:t>A</w:t>
            </w:r>
            <w:r w:rsidRPr="00C53E26">
              <w:rPr>
                <w:rFonts w:cs="宋体" w:hint="eastAsia"/>
                <w:sz w:val="24"/>
              </w:rPr>
              <w:t>系统发生故障时，可以切换到</w:t>
            </w:r>
            <w:r w:rsidRPr="00C53E26">
              <w:rPr>
                <w:rFonts w:cs="宋体" w:hint="eastAsia"/>
                <w:sz w:val="24"/>
              </w:rPr>
              <w:t>B</w:t>
            </w:r>
            <w:r w:rsidRPr="00C53E26">
              <w:rPr>
                <w:rFonts w:cs="宋体" w:hint="eastAsia"/>
                <w:sz w:val="24"/>
              </w:rPr>
              <w:t>系统；且</w:t>
            </w:r>
            <w:r w:rsidRPr="00C53E26">
              <w:rPr>
                <w:rFonts w:cs="宋体" w:hint="eastAsia"/>
                <w:sz w:val="24"/>
              </w:rPr>
              <w:lastRenderedPageBreak/>
              <w:t>支持系统</w:t>
            </w:r>
            <w:r w:rsidRPr="00C53E26">
              <w:rPr>
                <w:rFonts w:cs="宋体" w:hint="eastAsia"/>
                <w:sz w:val="24"/>
              </w:rPr>
              <w:t>(</w:t>
            </w:r>
            <w:r w:rsidRPr="00C53E26">
              <w:rPr>
                <w:rFonts w:cs="宋体" w:hint="eastAsia"/>
                <w:sz w:val="24"/>
              </w:rPr>
              <w:t>包括配置</w:t>
            </w:r>
            <w:r w:rsidRPr="00C53E26">
              <w:rPr>
                <w:rFonts w:cs="宋体" w:hint="eastAsia"/>
                <w:sz w:val="24"/>
              </w:rPr>
              <w:t>)</w:t>
            </w:r>
            <w:r w:rsidRPr="00C53E26">
              <w:rPr>
                <w:rFonts w:cs="宋体" w:hint="eastAsia"/>
                <w:sz w:val="24"/>
              </w:rPr>
              <w:t>备份。</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强制访问控制：支持基于动态令牌的双因子认证方式；支持</w:t>
            </w:r>
            <w:r w:rsidRPr="00C53E26">
              <w:rPr>
                <w:rFonts w:cs="宋体" w:hint="eastAsia"/>
                <w:sz w:val="24"/>
              </w:rPr>
              <w:t>WEB</w:t>
            </w:r>
            <w:r w:rsidRPr="00C53E26">
              <w:rPr>
                <w:rFonts w:cs="宋体" w:hint="eastAsia"/>
                <w:sz w:val="24"/>
              </w:rPr>
              <w:t>认证方式和专用客户端两种认证方式；可对用户的客户端版本和进程进行检查，进行准入控制。</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文件交换：文件同步客户端支持</w:t>
            </w:r>
            <w:r w:rsidRPr="00C53E26">
              <w:rPr>
                <w:rFonts w:cs="宋体" w:hint="eastAsia"/>
                <w:sz w:val="24"/>
              </w:rPr>
              <w:t>Windows</w:t>
            </w:r>
            <w:r w:rsidRPr="00C53E26">
              <w:rPr>
                <w:rFonts w:cs="宋体" w:hint="eastAsia"/>
                <w:sz w:val="24"/>
              </w:rPr>
              <w:t>、</w:t>
            </w:r>
            <w:r w:rsidRPr="00C53E26">
              <w:rPr>
                <w:rFonts w:cs="宋体" w:hint="eastAsia"/>
                <w:sz w:val="24"/>
              </w:rPr>
              <w:t>Linux</w:t>
            </w:r>
            <w:r w:rsidRPr="00C53E26">
              <w:rPr>
                <w:rFonts w:cs="宋体" w:hint="eastAsia"/>
                <w:sz w:val="24"/>
              </w:rPr>
              <w:t>等主流操作系统，均具备图形化管理界面；支持文件传输方向可控，实现单向或双向传输；文件传输支持身份认证及加密传输；支持文件格式特征过滤；并能提供具备图形化界面的文件类型判断工具以帮助用户识别不常见文件类型。</w:t>
            </w:r>
          </w:p>
          <w:p w:rsidR="000C5AE4" w:rsidRPr="00C53E26" w:rsidRDefault="000C5AE4" w:rsidP="000C5AE4">
            <w:pPr>
              <w:widowControl/>
              <w:numPr>
                <w:ilvl w:val="0"/>
                <w:numId w:val="43"/>
              </w:numPr>
              <w:adjustRightInd w:val="0"/>
              <w:snapToGrid w:val="0"/>
              <w:ind w:left="0" w:firstLine="0"/>
              <w:jc w:val="left"/>
              <w:rPr>
                <w:rFonts w:ascii="宋体" w:hAnsi="宋体" w:cs="宋体"/>
                <w:sz w:val="24"/>
              </w:rPr>
            </w:pPr>
            <w:r w:rsidRPr="00C53E26">
              <w:rPr>
                <w:rFonts w:ascii="宋体" w:hAnsi="宋体" w:cs="宋体" w:hint="eastAsia"/>
                <w:sz w:val="24"/>
              </w:rPr>
              <w:t>采用B/S模式管理，基于默认禁止的访问控制原则，通过数据摆渡的方式，根据主体和客体的安全属性值提供明确的访问保障能力和拒绝访问能力。</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数据库同步：支持字段值按条件进行数据同步；支持数据容错处理，当数据同步失败时，用户可以查询、恢复、删除未能正常传输的数据；持客户端与网闸间的数字证书方式的身份认证。</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数据库传输：支持</w:t>
            </w:r>
            <w:r w:rsidRPr="00C53E26">
              <w:rPr>
                <w:rFonts w:cs="宋体" w:hint="eastAsia"/>
                <w:sz w:val="24"/>
              </w:rPr>
              <w:t>oracle</w:t>
            </w:r>
            <w:r w:rsidRPr="00C53E26">
              <w:rPr>
                <w:rFonts w:cs="宋体" w:hint="eastAsia"/>
                <w:sz w:val="24"/>
              </w:rPr>
              <w:t>数据库集群访问，同时支持</w:t>
            </w:r>
            <w:r w:rsidRPr="00C53E26">
              <w:rPr>
                <w:rFonts w:cs="宋体" w:hint="eastAsia"/>
                <w:sz w:val="24"/>
              </w:rPr>
              <w:t>VIP</w:t>
            </w:r>
            <w:r w:rsidRPr="00C53E26">
              <w:rPr>
                <w:rFonts w:cs="宋体" w:hint="eastAsia"/>
                <w:sz w:val="24"/>
              </w:rPr>
              <w:t>和</w:t>
            </w:r>
            <w:r w:rsidRPr="00C53E26">
              <w:rPr>
                <w:rFonts w:cs="宋体" w:hint="eastAsia"/>
                <w:sz w:val="24"/>
              </w:rPr>
              <w:t>SCANIP</w:t>
            </w:r>
            <w:r w:rsidRPr="00C53E26">
              <w:rPr>
                <w:rFonts w:cs="宋体" w:hint="eastAsia"/>
                <w:sz w:val="24"/>
              </w:rPr>
              <w:t>两种模式；支持数据库</w:t>
            </w:r>
            <w:r w:rsidRPr="00C53E26">
              <w:rPr>
                <w:rFonts w:cs="宋体" w:hint="eastAsia"/>
                <w:sz w:val="24"/>
              </w:rPr>
              <w:t>SQL</w:t>
            </w:r>
            <w:r w:rsidRPr="00C53E26">
              <w:rPr>
                <w:rFonts w:cs="宋体" w:hint="eastAsia"/>
                <w:sz w:val="24"/>
              </w:rPr>
              <w:t>语句过滤功能；提供任务单独启停控制；支持访问时段控制；提供数据库传输告警事件的日志。</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FTP</w:t>
            </w:r>
            <w:r w:rsidRPr="00C53E26">
              <w:rPr>
                <w:rFonts w:cs="宋体" w:hint="eastAsia"/>
                <w:sz w:val="24"/>
              </w:rPr>
              <w:t>访问：实现安全的</w:t>
            </w:r>
            <w:r w:rsidRPr="00C53E26">
              <w:rPr>
                <w:rFonts w:cs="宋体" w:hint="eastAsia"/>
                <w:sz w:val="24"/>
              </w:rPr>
              <w:t>FTP</w:t>
            </w:r>
            <w:r w:rsidRPr="00C53E26">
              <w:rPr>
                <w:rFonts w:cs="宋体" w:hint="eastAsia"/>
                <w:sz w:val="24"/>
              </w:rPr>
              <w:t>访问，支持对访问用户、访问协议命令、上传下载文件类型等访问过滤控制；支持基于任务级的内容过滤策略，允许不同访问任务采用不同的内容控制策略；可对访问源地址和源端口、目的地址和目的端口进行访问控制。</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邮件传输：支持基于</w:t>
            </w:r>
            <w:r w:rsidRPr="00C53E26">
              <w:rPr>
                <w:rFonts w:cs="宋体" w:hint="eastAsia"/>
                <w:sz w:val="24"/>
              </w:rPr>
              <w:t>SMTP</w:t>
            </w:r>
            <w:r w:rsidRPr="00C53E26">
              <w:rPr>
                <w:rFonts w:cs="宋体" w:hint="eastAsia"/>
                <w:sz w:val="24"/>
              </w:rPr>
              <w:t>协议的邮件发送和</w:t>
            </w:r>
            <w:r w:rsidRPr="00C53E26">
              <w:rPr>
                <w:rFonts w:cs="宋体" w:hint="eastAsia"/>
                <w:sz w:val="24"/>
              </w:rPr>
              <w:t>POP3</w:t>
            </w:r>
            <w:r w:rsidRPr="00C53E26">
              <w:rPr>
                <w:rFonts w:cs="宋体" w:hint="eastAsia"/>
                <w:sz w:val="24"/>
              </w:rPr>
              <w:t>协议的邮件接收；支持对邮件附件大小进行控制；支持附件类型过滤；提供邮件传输告警事件日志。</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安全浏览：实现对</w:t>
            </w:r>
            <w:r w:rsidRPr="00C53E26">
              <w:rPr>
                <w:rFonts w:cs="宋体" w:hint="eastAsia"/>
                <w:sz w:val="24"/>
              </w:rPr>
              <w:t>WEB</w:t>
            </w:r>
            <w:r w:rsidRPr="00C53E26">
              <w:rPr>
                <w:rFonts w:cs="宋体" w:hint="eastAsia"/>
                <w:sz w:val="24"/>
              </w:rPr>
              <w:t>站点的安全访问；支持页面关键字过滤，支持</w:t>
            </w:r>
            <w:r w:rsidRPr="00C53E26">
              <w:rPr>
                <w:rFonts w:cs="宋体" w:hint="eastAsia"/>
                <w:sz w:val="24"/>
              </w:rPr>
              <w:t>MIME</w:t>
            </w:r>
            <w:r w:rsidRPr="00C53E26">
              <w:rPr>
                <w:rFonts w:cs="宋体" w:hint="eastAsia"/>
                <w:sz w:val="24"/>
              </w:rPr>
              <w:t>类型过滤；支持上网时段控制策略，时间策略可以是一次性或者周循环模式。</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定制访问：支持</w:t>
            </w:r>
            <w:r w:rsidRPr="00C53E26">
              <w:rPr>
                <w:rFonts w:cs="宋体" w:hint="eastAsia"/>
                <w:sz w:val="24"/>
              </w:rPr>
              <w:t>IPv4</w:t>
            </w:r>
            <w:r w:rsidRPr="00C53E26">
              <w:rPr>
                <w:rFonts w:cs="宋体" w:hint="eastAsia"/>
                <w:sz w:val="24"/>
              </w:rPr>
              <w:t>、</w:t>
            </w:r>
            <w:r w:rsidRPr="00C53E26">
              <w:rPr>
                <w:rFonts w:cs="宋体" w:hint="eastAsia"/>
                <w:sz w:val="24"/>
              </w:rPr>
              <w:t>IPv6</w:t>
            </w:r>
            <w:r w:rsidRPr="00C53E26">
              <w:rPr>
                <w:rFonts w:cs="宋体" w:hint="eastAsia"/>
                <w:sz w:val="24"/>
              </w:rPr>
              <w:t>双协议栈接入；支持</w:t>
            </w:r>
            <w:r w:rsidRPr="00C53E26">
              <w:rPr>
                <w:rFonts w:cs="宋体" w:hint="eastAsia"/>
                <w:sz w:val="24"/>
              </w:rPr>
              <w:t>TCP/UDP</w:t>
            </w:r>
            <w:r w:rsidRPr="00C53E26">
              <w:rPr>
                <w:rFonts w:cs="宋体" w:hint="eastAsia"/>
                <w:sz w:val="24"/>
              </w:rPr>
              <w:t>的透明访问和普通访问；</w:t>
            </w:r>
            <w:r w:rsidRPr="00C53E26">
              <w:rPr>
                <w:rFonts w:cs="宋体" w:hint="eastAsia"/>
                <w:sz w:val="24"/>
              </w:rPr>
              <w:lastRenderedPageBreak/>
              <w:t>支持组播</w:t>
            </w:r>
            <w:r w:rsidRPr="00C53E26">
              <w:rPr>
                <w:rFonts w:cs="宋体" w:hint="eastAsia"/>
                <w:sz w:val="24"/>
              </w:rPr>
              <w:t>V2</w:t>
            </w:r>
            <w:r w:rsidRPr="00C53E26">
              <w:rPr>
                <w:rFonts w:cs="宋体" w:hint="eastAsia"/>
                <w:sz w:val="24"/>
              </w:rPr>
              <w:t>和组播</w:t>
            </w:r>
            <w:r w:rsidRPr="00C53E26">
              <w:rPr>
                <w:rFonts w:cs="宋体" w:hint="eastAsia"/>
                <w:sz w:val="24"/>
              </w:rPr>
              <w:t>V3</w:t>
            </w:r>
            <w:r w:rsidRPr="00C53E26">
              <w:rPr>
                <w:rFonts w:cs="宋体" w:hint="eastAsia"/>
                <w:sz w:val="24"/>
              </w:rPr>
              <w:t>，支持组播</w:t>
            </w:r>
            <w:r w:rsidRPr="00C53E26">
              <w:rPr>
                <w:rFonts w:cs="宋体" w:hint="eastAsia"/>
                <w:sz w:val="24"/>
              </w:rPr>
              <w:t>TTL</w:t>
            </w:r>
            <w:r w:rsidRPr="00C53E26">
              <w:rPr>
                <w:rFonts w:cs="宋体" w:hint="eastAsia"/>
                <w:sz w:val="24"/>
              </w:rPr>
              <w:t>修改；提供访问任务的单独启停控制。</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消息传输：支持通过专用</w:t>
            </w:r>
            <w:r w:rsidRPr="00C53E26">
              <w:rPr>
                <w:rFonts w:cs="宋体" w:hint="eastAsia"/>
                <w:sz w:val="24"/>
              </w:rPr>
              <w:t>API</w:t>
            </w:r>
            <w:r w:rsidRPr="00C53E26">
              <w:rPr>
                <w:rFonts w:cs="宋体" w:hint="eastAsia"/>
                <w:sz w:val="24"/>
              </w:rPr>
              <w:t>接口，实现消息传输。消息类型可以是文件、字符串、文件和字符串组合等三种方式。</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安全传输：支持多种安全访问方式，比如普通访问模式、透明访问模式等访问模式；支持</w:t>
            </w:r>
            <w:r w:rsidRPr="00C53E26">
              <w:rPr>
                <w:rFonts w:cs="宋体" w:hint="eastAsia"/>
                <w:sz w:val="24"/>
              </w:rPr>
              <w:t>HTTP/HTTPS/FTP/SMTP/POP3</w:t>
            </w:r>
            <w:r w:rsidRPr="00C53E26">
              <w:rPr>
                <w:rFonts w:cs="宋体" w:hint="eastAsia"/>
                <w:sz w:val="24"/>
              </w:rPr>
              <w:t>等应用协议</w:t>
            </w:r>
            <w:r w:rsidRPr="00C53E26">
              <w:rPr>
                <w:rFonts w:cs="宋体" w:hint="eastAsia"/>
                <w:sz w:val="24"/>
              </w:rPr>
              <w:t>;</w:t>
            </w:r>
            <w:r w:rsidRPr="00C53E26">
              <w:rPr>
                <w:rFonts w:cs="宋体" w:hint="eastAsia"/>
                <w:sz w:val="24"/>
              </w:rPr>
              <w:t>支持</w:t>
            </w:r>
            <w:r w:rsidRPr="00C53E26">
              <w:rPr>
                <w:rFonts w:cs="宋体" w:hint="eastAsia"/>
                <w:sz w:val="24"/>
              </w:rPr>
              <w:t>TNS</w:t>
            </w:r>
            <w:r w:rsidRPr="00C53E26">
              <w:rPr>
                <w:rFonts w:cs="宋体" w:hint="eastAsia"/>
                <w:sz w:val="24"/>
              </w:rPr>
              <w:t>等</w:t>
            </w:r>
            <w:r w:rsidRPr="00C53E26">
              <w:rPr>
                <w:rFonts w:cs="宋体" w:hint="eastAsia"/>
                <w:sz w:val="24"/>
              </w:rPr>
              <w:t>Oracle</w:t>
            </w:r>
            <w:r w:rsidRPr="00C53E26">
              <w:rPr>
                <w:rFonts w:cs="宋体" w:hint="eastAsia"/>
                <w:sz w:val="24"/>
              </w:rPr>
              <w:t>数据库访问；支持</w:t>
            </w:r>
            <w:r w:rsidRPr="00C53E26">
              <w:rPr>
                <w:rFonts w:cs="宋体" w:hint="eastAsia"/>
                <w:sz w:val="24"/>
              </w:rPr>
              <w:t>SNMP/DNS</w:t>
            </w:r>
            <w:r w:rsidRPr="00C53E26">
              <w:rPr>
                <w:rFonts w:cs="宋体" w:hint="eastAsia"/>
                <w:sz w:val="24"/>
              </w:rPr>
              <w:t>等协议。</w:t>
            </w:r>
          </w:p>
          <w:p w:rsidR="000C5AE4" w:rsidRPr="00C53E26" w:rsidRDefault="000C5AE4" w:rsidP="000C5AE4">
            <w:pPr>
              <w:widowControl/>
              <w:numPr>
                <w:ilvl w:val="0"/>
                <w:numId w:val="43"/>
              </w:numPr>
              <w:adjustRightInd w:val="0"/>
              <w:snapToGrid w:val="0"/>
              <w:ind w:left="0" w:firstLine="0"/>
              <w:jc w:val="left"/>
              <w:rPr>
                <w:rFonts w:cs="宋体"/>
                <w:sz w:val="24"/>
              </w:rPr>
            </w:pPr>
            <w:r w:rsidRPr="00C53E26">
              <w:rPr>
                <w:rFonts w:cs="宋体" w:hint="eastAsia"/>
                <w:sz w:val="24"/>
              </w:rPr>
              <w:t>支持传输层支持</w:t>
            </w:r>
            <w:r w:rsidRPr="00C53E26">
              <w:rPr>
                <w:rFonts w:cs="宋体" w:hint="eastAsia"/>
                <w:sz w:val="24"/>
              </w:rPr>
              <w:t>TCP</w:t>
            </w:r>
            <w:r w:rsidRPr="00C53E26">
              <w:rPr>
                <w:rFonts w:cs="宋体" w:hint="eastAsia"/>
                <w:sz w:val="24"/>
              </w:rPr>
              <w:t>、</w:t>
            </w:r>
            <w:r w:rsidRPr="00C53E26">
              <w:rPr>
                <w:rFonts w:cs="宋体" w:hint="eastAsia"/>
                <w:sz w:val="24"/>
              </w:rPr>
              <w:t>UDP</w:t>
            </w:r>
            <w:r w:rsidRPr="00C53E26">
              <w:rPr>
                <w:rFonts w:cs="宋体" w:hint="eastAsia"/>
                <w:sz w:val="24"/>
              </w:rPr>
              <w:t>协议，应用层支持</w:t>
            </w:r>
            <w:r w:rsidRPr="00C53E26">
              <w:rPr>
                <w:rFonts w:cs="宋体" w:hint="eastAsia"/>
                <w:sz w:val="24"/>
              </w:rPr>
              <w:t>SMB</w:t>
            </w:r>
            <w:r w:rsidRPr="00C53E26">
              <w:rPr>
                <w:rFonts w:cs="宋体" w:hint="eastAsia"/>
                <w:sz w:val="24"/>
              </w:rPr>
              <w:t>、</w:t>
            </w:r>
            <w:r w:rsidRPr="00C53E26">
              <w:rPr>
                <w:rFonts w:cs="宋体" w:hint="eastAsia"/>
                <w:sz w:val="24"/>
              </w:rPr>
              <w:t>FTP</w:t>
            </w:r>
            <w:r w:rsidRPr="00C53E26">
              <w:rPr>
                <w:rFonts w:cs="宋体" w:hint="eastAsia"/>
                <w:sz w:val="24"/>
              </w:rPr>
              <w:t>等数据传输协议，具有对协议信令、关键字过滤等控制功能。</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安全能力：支持实时入侵检测功能，并可设置自动阻断响应；支持抗</w:t>
            </w:r>
            <w:r w:rsidRPr="00C53E26">
              <w:rPr>
                <w:rFonts w:cs="宋体" w:hint="eastAsia"/>
                <w:sz w:val="24"/>
              </w:rPr>
              <w:t>DDoS</w:t>
            </w:r>
            <w:r w:rsidRPr="00C53E26">
              <w:rPr>
                <w:rFonts w:cs="宋体" w:hint="eastAsia"/>
                <w:sz w:val="24"/>
              </w:rPr>
              <w:t>攻击功能；支持抗攻击功能，能够识别和防御</w:t>
            </w:r>
            <w:r w:rsidRPr="00C53E26">
              <w:rPr>
                <w:rFonts w:cs="宋体" w:hint="eastAsia"/>
                <w:sz w:val="24"/>
              </w:rPr>
              <w:t>SYN Flood</w:t>
            </w:r>
            <w:r w:rsidRPr="00C53E26">
              <w:rPr>
                <w:rFonts w:cs="宋体" w:hint="eastAsia"/>
                <w:sz w:val="24"/>
              </w:rPr>
              <w:t>、</w:t>
            </w:r>
            <w:r w:rsidRPr="00C53E26">
              <w:rPr>
                <w:rFonts w:cs="宋体" w:hint="eastAsia"/>
                <w:sz w:val="24"/>
              </w:rPr>
              <w:t>ICMP Flood</w:t>
            </w:r>
            <w:r w:rsidRPr="00C53E26">
              <w:rPr>
                <w:rFonts w:cs="宋体" w:hint="eastAsia"/>
                <w:sz w:val="24"/>
              </w:rPr>
              <w:t>等攻击。</w:t>
            </w:r>
          </w:p>
          <w:p w:rsidR="0070759C" w:rsidRPr="00C53E26" w:rsidRDefault="0070759C" w:rsidP="00F303D0">
            <w:pPr>
              <w:widowControl/>
              <w:numPr>
                <w:ilvl w:val="0"/>
                <w:numId w:val="43"/>
              </w:numPr>
              <w:adjustRightInd w:val="0"/>
              <w:snapToGrid w:val="0"/>
              <w:ind w:left="0" w:firstLine="0"/>
              <w:jc w:val="left"/>
              <w:rPr>
                <w:rFonts w:cs="宋体"/>
                <w:sz w:val="24"/>
              </w:rPr>
            </w:pPr>
            <w:r w:rsidRPr="00C53E26">
              <w:rPr>
                <w:rFonts w:cs="宋体" w:hint="eastAsia"/>
                <w:sz w:val="24"/>
              </w:rPr>
              <w:t>管理功能：支持</w:t>
            </w:r>
            <w:r w:rsidRPr="00C53E26">
              <w:rPr>
                <w:rFonts w:cs="宋体" w:hint="eastAsia"/>
                <w:sz w:val="24"/>
              </w:rPr>
              <w:t>HTTPS</w:t>
            </w:r>
            <w:r w:rsidRPr="00C53E26">
              <w:rPr>
                <w:rFonts w:cs="宋体" w:hint="eastAsia"/>
                <w:sz w:val="24"/>
              </w:rPr>
              <w:t>的</w:t>
            </w:r>
            <w:r w:rsidRPr="00C53E26">
              <w:rPr>
                <w:rFonts w:cs="宋体" w:hint="eastAsia"/>
                <w:sz w:val="24"/>
              </w:rPr>
              <w:t>Web</w:t>
            </w:r>
            <w:r w:rsidRPr="00C53E26">
              <w:rPr>
                <w:rFonts w:cs="宋体" w:hint="eastAsia"/>
                <w:sz w:val="24"/>
              </w:rPr>
              <w:t>方式管理，实现了远程管理信息加密传输；支持抢占、非抢占模式；支持多台设备实现负载均衡，无需第三方软硬件支持；提供在线用户状态监控，能够对在线用户列表及在线用户时长进行统计。</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2</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12</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数据库防勒索系统</w:t>
            </w:r>
          </w:p>
        </w:tc>
        <w:tc>
          <w:tcPr>
            <w:tcW w:w="4421" w:type="dxa"/>
            <w:vAlign w:val="center"/>
          </w:tcPr>
          <w:p w:rsidR="0070759C" w:rsidRPr="00C53E26" w:rsidRDefault="0070759C" w:rsidP="00F303D0">
            <w:pPr>
              <w:widowControl/>
              <w:numPr>
                <w:ilvl w:val="0"/>
                <w:numId w:val="44"/>
              </w:numPr>
              <w:adjustRightInd w:val="0"/>
              <w:snapToGrid w:val="0"/>
              <w:ind w:left="0" w:firstLine="0"/>
              <w:jc w:val="left"/>
              <w:rPr>
                <w:rFonts w:cs="宋体"/>
                <w:sz w:val="24"/>
              </w:rPr>
            </w:pPr>
            <w:r w:rsidRPr="00C53E26">
              <w:rPr>
                <w:rFonts w:cs="宋体" w:hint="eastAsia"/>
                <w:sz w:val="24"/>
              </w:rPr>
              <w:t>数据核心安全网关：</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机架式设备≤</w:t>
            </w:r>
            <w:r w:rsidRPr="00C53E26">
              <w:rPr>
                <w:rFonts w:cs="宋体" w:hint="eastAsia"/>
                <w:sz w:val="24"/>
              </w:rPr>
              <w:t>2U</w:t>
            </w:r>
            <w:r w:rsidRPr="00C53E26">
              <w:rPr>
                <w:rFonts w:cs="宋体" w:hint="eastAsia"/>
                <w:sz w:val="24"/>
              </w:rPr>
              <w:t>，不少于</w:t>
            </w:r>
            <w:r w:rsidRPr="00C53E26">
              <w:rPr>
                <w:rFonts w:cs="宋体" w:hint="eastAsia"/>
                <w:sz w:val="24"/>
              </w:rPr>
              <w:t>6</w:t>
            </w:r>
            <w:r w:rsidRPr="00C53E26">
              <w:rPr>
                <w:rFonts w:cs="宋体" w:hint="eastAsia"/>
                <w:sz w:val="24"/>
              </w:rPr>
              <w:t>个千兆电口，配置冗余双电源，企业级硬盘。</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★可以管理的服务器不少于</w:t>
            </w:r>
            <w:r w:rsidRPr="00C53E26">
              <w:rPr>
                <w:rFonts w:cs="宋体" w:hint="eastAsia"/>
                <w:sz w:val="24"/>
              </w:rPr>
              <w:t>50</w:t>
            </w:r>
            <w:r w:rsidRPr="00C53E26">
              <w:rPr>
                <w:rFonts w:cs="宋体" w:hint="eastAsia"/>
                <w:sz w:val="24"/>
              </w:rPr>
              <w:t>个，本次实配不少于</w:t>
            </w:r>
            <w:r w:rsidRPr="00C53E26">
              <w:rPr>
                <w:rFonts w:cs="宋体" w:hint="eastAsia"/>
                <w:sz w:val="24"/>
              </w:rPr>
              <w:t>20</w:t>
            </w:r>
            <w:r w:rsidRPr="00C53E26">
              <w:rPr>
                <w:rFonts w:cs="宋体" w:hint="eastAsia"/>
                <w:sz w:val="24"/>
              </w:rPr>
              <w:t>个授权。</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数据核心安全网关和服务器安全软件共同组成勒索病毒防护系统；数据核心安全网关对服务器安全软件进行统一管理，包括安全策略管理、节点状态管理、用户管理、告警管理、日志管理等。</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支持安全风险可视化展示界面，呈现拦截攻击的数量、保护主机的数量、保护的文件数量等信息。</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支持通过端口控制限制对服务器的访问，其中默认包含</w:t>
            </w:r>
            <w:r w:rsidRPr="00C53E26">
              <w:rPr>
                <w:rFonts w:cs="宋体" w:hint="eastAsia"/>
                <w:sz w:val="24"/>
              </w:rPr>
              <w:t>135</w:t>
            </w:r>
            <w:r w:rsidRPr="00C53E26">
              <w:rPr>
                <w:rFonts w:cs="宋体" w:hint="eastAsia"/>
                <w:sz w:val="24"/>
              </w:rPr>
              <w:t>、</w:t>
            </w:r>
            <w:r w:rsidRPr="00C53E26">
              <w:rPr>
                <w:rFonts w:cs="宋体" w:hint="eastAsia"/>
                <w:sz w:val="24"/>
              </w:rPr>
              <w:t>137</w:t>
            </w:r>
            <w:r w:rsidRPr="00C53E26">
              <w:rPr>
                <w:rFonts w:cs="宋体" w:hint="eastAsia"/>
                <w:sz w:val="24"/>
              </w:rPr>
              <w:t>、</w:t>
            </w:r>
            <w:r w:rsidRPr="00C53E26">
              <w:rPr>
                <w:rFonts w:cs="宋体" w:hint="eastAsia"/>
                <w:sz w:val="24"/>
              </w:rPr>
              <w:t>138</w:t>
            </w:r>
            <w:r w:rsidRPr="00C53E26">
              <w:rPr>
                <w:rFonts w:cs="宋体" w:hint="eastAsia"/>
                <w:sz w:val="24"/>
              </w:rPr>
              <w:t>、</w:t>
            </w:r>
            <w:r w:rsidRPr="00C53E26">
              <w:rPr>
                <w:rFonts w:cs="宋体" w:hint="eastAsia"/>
                <w:sz w:val="24"/>
              </w:rPr>
              <w:t>139</w:t>
            </w:r>
            <w:r w:rsidRPr="00C53E26">
              <w:rPr>
                <w:rFonts w:cs="宋体" w:hint="eastAsia"/>
                <w:sz w:val="24"/>
              </w:rPr>
              <w:t>、</w:t>
            </w:r>
            <w:r w:rsidRPr="00C53E26">
              <w:rPr>
                <w:rFonts w:cs="宋体" w:hint="eastAsia"/>
                <w:sz w:val="24"/>
              </w:rPr>
              <w:t>445</w:t>
            </w:r>
            <w:r w:rsidRPr="00C53E26">
              <w:rPr>
                <w:rFonts w:cs="宋体" w:hint="eastAsia"/>
                <w:sz w:val="24"/>
              </w:rPr>
              <w:t>、</w:t>
            </w:r>
            <w:r w:rsidRPr="00C53E26">
              <w:rPr>
                <w:rFonts w:cs="宋体" w:hint="eastAsia"/>
                <w:sz w:val="24"/>
              </w:rPr>
              <w:t>3389</w:t>
            </w:r>
            <w:r w:rsidRPr="00C53E26">
              <w:rPr>
                <w:rFonts w:cs="宋体" w:hint="eastAsia"/>
                <w:sz w:val="24"/>
              </w:rPr>
              <w:t>等端口，并支持自定义添加端口号。</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对系统运行的程序进行监控和分析，能够禁止恶意程序的启动和运行，内置可防护的恶意程序包含但不限于</w:t>
            </w:r>
            <w:r w:rsidRPr="00C53E26">
              <w:rPr>
                <w:rFonts w:cs="宋体" w:hint="eastAsia"/>
                <w:sz w:val="24"/>
              </w:rPr>
              <w:t>wannacry</w:t>
            </w:r>
            <w:r w:rsidRPr="00C53E26">
              <w:rPr>
                <w:rFonts w:cs="宋体" w:hint="eastAsia"/>
                <w:sz w:val="24"/>
              </w:rPr>
              <w:t>病毒、</w:t>
            </w:r>
            <w:r w:rsidRPr="00C53E26">
              <w:rPr>
                <w:rFonts w:cs="宋体" w:hint="eastAsia"/>
                <w:sz w:val="24"/>
              </w:rPr>
              <w:lastRenderedPageBreak/>
              <w:t>petya</w:t>
            </w:r>
            <w:r w:rsidRPr="00C53E26">
              <w:rPr>
                <w:rFonts w:cs="宋体" w:hint="eastAsia"/>
                <w:sz w:val="24"/>
              </w:rPr>
              <w:t>病毒、江湖骗子等，并支持自定义添加管控程序名单。</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对操作系统引导区进行保护，阻断勒索病毒攻击引导区导致系统引导失败，业务受损。</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支持一键开启</w:t>
            </w:r>
            <w:r w:rsidRPr="00C53E26">
              <w:rPr>
                <w:rFonts w:cs="宋体" w:hint="eastAsia"/>
                <w:sz w:val="24"/>
              </w:rPr>
              <w:t>/</w:t>
            </w:r>
            <w:r w:rsidRPr="00C53E26">
              <w:rPr>
                <w:rFonts w:cs="宋体" w:hint="eastAsia"/>
                <w:sz w:val="24"/>
              </w:rPr>
              <w:t>关闭系统安全防护功能，可以实现安全退服。</w:t>
            </w:r>
          </w:p>
          <w:p w:rsidR="0070759C" w:rsidRPr="00C53E26" w:rsidRDefault="0070759C" w:rsidP="00F303D0">
            <w:pPr>
              <w:widowControl/>
              <w:numPr>
                <w:ilvl w:val="0"/>
                <w:numId w:val="45"/>
              </w:numPr>
              <w:adjustRightInd w:val="0"/>
              <w:snapToGrid w:val="0"/>
              <w:ind w:left="0" w:firstLine="0"/>
              <w:jc w:val="left"/>
              <w:rPr>
                <w:rFonts w:cs="宋体"/>
                <w:sz w:val="24"/>
              </w:rPr>
            </w:pPr>
            <w:r w:rsidRPr="00C53E26">
              <w:rPr>
                <w:rFonts w:cs="宋体" w:hint="eastAsia"/>
                <w:sz w:val="24"/>
              </w:rPr>
              <w:t>支持集中管理，可同时监控所有服务器安全软件的运行状态，支持进行统一的策略配置和软件版本升级，支持集中日志存储、管理及分析功能。</w:t>
            </w:r>
          </w:p>
          <w:p w:rsidR="0070759C" w:rsidRPr="00C53E26" w:rsidRDefault="0070759C" w:rsidP="00F303D0">
            <w:pPr>
              <w:widowControl/>
              <w:numPr>
                <w:ilvl w:val="0"/>
                <w:numId w:val="44"/>
              </w:numPr>
              <w:adjustRightInd w:val="0"/>
              <w:snapToGrid w:val="0"/>
              <w:ind w:left="0" w:firstLine="0"/>
              <w:jc w:val="left"/>
              <w:rPr>
                <w:rFonts w:cs="宋体"/>
                <w:sz w:val="24"/>
              </w:rPr>
            </w:pPr>
            <w:r w:rsidRPr="00C53E26">
              <w:rPr>
                <w:rFonts w:cs="宋体" w:hint="eastAsia"/>
                <w:sz w:val="24"/>
              </w:rPr>
              <w:t>服务器安全软件：</w:t>
            </w:r>
          </w:p>
          <w:p w:rsidR="0070759C" w:rsidRPr="00C53E26" w:rsidRDefault="0070759C" w:rsidP="00F303D0">
            <w:pPr>
              <w:widowControl/>
              <w:numPr>
                <w:ilvl w:val="0"/>
                <w:numId w:val="46"/>
              </w:numPr>
              <w:adjustRightInd w:val="0"/>
              <w:snapToGrid w:val="0"/>
              <w:ind w:left="0" w:firstLine="0"/>
              <w:jc w:val="left"/>
              <w:rPr>
                <w:rFonts w:cs="宋体"/>
                <w:sz w:val="24"/>
              </w:rPr>
            </w:pPr>
            <w:r w:rsidRPr="00C53E26">
              <w:rPr>
                <w:rFonts w:cs="宋体" w:hint="eastAsia"/>
                <w:sz w:val="24"/>
              </w:rPr>
              <w:t>支持在服务器操作系统上对数据和目录进行保护，免受勒索软件攻击，提供功能截图。</w:t>
            </w:r>
          </w:p>
          <w:p w:rsidR="0070759C" w:rsidRPr="00C53E26" w:rsidRDefault="0070759C" w:rsidP="00F303D0">
            <w:pPr>
              <w:widowControl/>
              <w:numPr>
                <w:ilvl w:val="0"/>
                <w:numId w:val="46"/>
              </w:numPr>
              <w:adjustRightInd w:val="0"/>
              <w:snapToGrid w:val="0"/>
              <w:ind w:left="0" w:firstLine="0"/>
              <w:jc w:val="left"/>
              <w:rPr>
                <w:rFonts w:cs="宋体"/>
                <w:sz w:val="24"/>
              </w:rPr>
            </w:pPr>
            <w:r w:rsidRPr="00C53E26">
              <w:rPr>
                <w:rFonts w:cs="宋体" w:hint="eastAsia"/>
                <w:sz w:val="24"/>
              </w:rPr>
              <w:t>支持在服务器操作系统上对数据和目录进行保护，防止非授权的加密和删除操作。</w:t>
            </w:r>
          </w:p>
          <w:p w:rsidR="0070759C" w:rsidRPr="00C53E26" w:rsidRDefault="0070759C" w:rsidP="00F303D0">
            <w:pPr>
              <w:widowControl/>
              <w:numPr>
                <w:ilvl w:val="0"/>
                <w:numId w:val="46"/>
              </w:numPr>
              <w:adjustRightInd w:val="0"/>
              <w:snapToGrid w:val="0"/>
              <w:ind w:left="0" w:firstLine="0"/>
              <w:jc w:val="left"/>
              <w:rPr>
                <w:rFonts w:cs="宋体"/>
                <w:sz w:val="24"/>
              </w:rPr>
            </w:pPr>
            <w:r w:rsidRPr="00C53E26">
              <w:rPr>
                <w:rFonts w:cs="宋体" w:hint="eastAsia"/>
                <w:sz w:val="24"/>
              </w:rPr>
              <w:t>支持在服务器操作系统上对数据和目录进行保护，防止非法拷贝和篡改，提供功能截图。</w:t>
            </w:r>
          </w:p>
          <w:p w:rsidR="0070759C" w:rsidRPr="00C53E26" w:rsidRDefault="0070759C" w:rsidP="00F303D0">
            <w:pPr>
              <w:widowControl/>
              <w:numPr>
                <w:ilvl w:val="0"/>
                <w:numId w:val="46"/>
              </w:numPr>
              <w:adjustRightInd w:val="0"/>
              <w:snapToGrid w:val="0"/>
              <w:ind w:left="0" w:firstLine="0"/>
              <w:jc w:val="left"/>
              <w:rPr>
                <w:rFonts w:cs="宋体"/>
                <w:sz w:val="24"/>
              </w:rPr>
            </w:pPr>
            <w:r w:rsidRPr="00C53E26">
              <w:rPr>
                <w:rFonts w:cs="宋体" w:hint="eastAsia"/>
                <w:sz w:val="24"/>
              </w:rPr>
              <w:t>系统支持自我保护功能，至少包括防卸载、防关闭、防程序文件和驱动程序删除等功能。</w:t>
            </w:r>
          </w:p>
          <w:p w:rsidR="0070759C" w:rsidRPr="00C53E26" w:rsidRDefault="0070759C" w:rsidP="00F303D0">
            <w:pPr>
              <w:widowControl/>
              <w:numPr>
                <w:ilvl w:val="0"/>
                <w:numId w:val="46"/>
              </w:numPr>
              <w:adjustRightInd w:val="0"/>
              <w:snapToGrid w:val="0"/>
              <w:ind w:left="0" w:firstLine="0"/>
              <w:jc w:val="left"/>
              <w:rPr>
                <w:rFonts w:cs="宋体"/>
                <w:sz w:val="24"/>
              </w:rPr>
            </w:pPr>
            <w:r w:rsidRPr="00C53E26">
              <w:rPr>
                <w:rFonts w:cs="宋体" w:hint="eastAsia"/>
                <w:sz w:val="24"/>
              </w:rPr>
              <w:t>服务器安全软件支持主流的</w:t>
            </w:r>
            <w:r w:rsidRPr="00C53E26">
              <w:rPr>
                <w:rFonts w:cs="宋体" w:hint="eastAsia"/>
                <w:sz w:val="24"/>
              </w:rPr>
              <w:t>Windows Server</w:t>
            </w:r>
            <w:r w:rsidRPr="00C53E26">
              <w:rPr>
                <w:rFonts w:cs="宋体" w:hint="eastAsia"/>
                <w:sz w:val="24"/>
              </w:rPr>
              <w:t>和</w:t>
            </w:r>
            <w:r w:rsidRPr="00C53E26">
              <w:rPr>
                <w:rFonts w:cs="宋体" w:hint="eastAsia"/>
                <w:sz w:val="24"/>
              </w:rPr>
              <w:t>Linux Server</w:t>
            </w:r>
            <w:r w:rsidRPr="00C53E26">
              <w:rPr>
                <w:rFonts w:cs="宋体" w:hint="eastAsia"/>
                <w:sz w:val="24"/>
              </w:rPr>
              <w:t>内核版本，支持保护的数据库组件包括：</w:t>
            </w:r>
            <w:r w:rsidRPr="00C53E26">
              <w:rPr>
                <w:rFonts w:cs="宋体" w:hint="eastAsia"/>
                <w:sz w:val="24"/>
              </w:rPr>
              <w:t>Oracle</w:t>
            </w:r>
            <w:r w:rsidRPr="00C53E26">
              <w:rPr>
                <w:rFonts w:cs="宋体" w:hint="eastAsia"/>
                <w:sz w:val="24"/>
              </w:rPr>
              <w:t>、</w:t>
            </w:r>
            <w:r w:rsidRPr="00C53E26">
              <w:rPr>
                <w:rFonts w:cs="宋体" w:hint="eastAsia"/>
                <w:sz w:val="24"/>
              </w:rPr>
              <w:t>SQL-Server</w:t>
            </w:r>
            <w:r w:rsidRPr="00C53E26">
              <w:rPr>
                <w:rFonts w:cs="宋体" w:hint="eastAsia"/>
                <w:sz w:val="24"/>
              </w:rPr>
              <w:t>、</w:t>
            </w:r>
            <w:r w:rsidRPr="00C53E26">
              <w:rPr>
                <w:rFonts w:cs="宋体" w:hint="eastAsia"/>
                <w:sz w:val="24"/>
              </w:rPr>
              <w:t>DB2</w:t>
            </w:r>
            <w:r w:rsidRPr="00C53E26">
              <w:rPr>
                <w:rFonts w:cs="宋体" w:hint="eastAsia"/>
                <w:sz w:val="24"/>
              </w:rPr>
              <w:t>、</w:t>
            </w:r>
            <w:r w:rsidRPr="00C53E26">
              <w:rPr>
                <w:rFonts w:cs="宋体" w:hint="eastAsia"/>
                <w:sz w:val="24"/>
              </w:rPr>
              <w:t>Informix</w:t>
            </w:r>
            <w:r w:rsidRPr="00C53E26">
              <w:rPr>
                <w:rFonts w:cs="宋体" w:hint="eastAsia"/>
                <w:sz w:val="24"/>
              </w:rPr>
              <w:t>、</w:t>
            </w:r>
            <w:r w:rsidRPr="00C53E26">
              <w:rPr>
                <w:rFonts w:cs="宋体" w:hint="eastAsia"/>
                <w:sz w:val="24"/>
              </w:rPr>
              <w:t>Sybase</w:t>
            </w:r>
            <w:r w:rsidRPr="00C53E26">
              <w:rPr>
                <w:rFonts w:cs="宋体" w:hint="eastAsia"/>
                <w:sz w:val="24"/>
              </w:rPr>
              <w:t>、</w:t>
            </w:r>
            <w:r w:rsidRPr="00C53E26">
              <w:rPr>
                <w:rFonts w:cs="宋体" w:hint="eastAsia"/>
                <w:sz w:val="24"/>
              </w:rPr>
              <w:t>MySQL</w:t>
            </w:r>
            <w:r w:rsidRPr="00C53E26">
              <w:rPr>
                <w:rFonts w:cs="宋体" w:hint="eastAsia"/>
                <w:sz w:val="24"/>
              </w:rPr>
              <w:t>、</w:t>
            </w:r>
            <w:r w:rsidRPr="00C53E26">
              <w:rPr>
                <w:rFonts w:cs="宋体" w:hint="eastAsia"/>
                <w:sz w:val="24"/>
              </w:rPr>
              <w:t>PostgreSQL</w:t>
            </w:r>
            <w:r w:rsidRPr="00C53E26">
              <w:rPr>
                <w:rFonts w:cs="宋体" w:hint="eastAsia"/>
                <w:sz w:val="24"/>
              </w:rPr>
              <w:t>、</w:t>
            </w:r>
            <w:r w:rsidRPr="00C53E26">
              <w:rPr>
                <w:rFonts w:cs="宋体" w:hint="eastAsia"/>
                <w:sz w:val="24"/>
              </w:rPr>
              <w:t>Teradata</w:t>
            </w:r>
            <w:r w:rsidRPr="00C53E26">
              <w:rPr>
                <w:rFonts w:cs="宋体" w:hint="eastAsia"/>
                <w:sz w:val="24"/>
              </w:rPr>
              <w:t>、</w:t>
            </w:r>
            <w:r w:rsidRPr="00C53E26">
              <w:rPr>
                <w:rFonts w:cs="宋体" w:hint="eastAsia"/>
                <w:sz w:val="24"/>
              </w:rPr>
              <w:t>Cache`</w:t>
            </w:r>
            <w:r w:rsidRPr="00C53E26">
              <w:rPr>
                <w:rFonts w:cs="宋体" w:hint="eastAsia"/>
                <w:sz w:val="24"/>
              </w:rPr>
              <w:t>、人大金仓、达梦、南大通用、神通数据库等。</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套</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13</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综合日志审计</w:t>
            </w:r>
          </w:p>
        </w:tc>
        <w:tc>
          <w:tcPr>
            <w:tcW w:w="4421" w:type="dxa"/>
            <w:vAlign w:val="center"/>
          </w:tcPr>
          <w:p w:rsidR="0070759C" w:rsidRPr="00C53E26" w:rsidRDefault="0070759C" w:rsidP="00F303D0">
            <w:pPr>
              <w:widowControl/>
              <w:numPr>
                <w:ilvl w:val="0"/>
                <w:numId w:val="47"/>
              </w:numPr>
              <w:adjustRightInd w:val="0"/>
              <w:snapToGrid w:val="0"/>
              <w:ind w:left="0" w:firstLine="0"/>
              <w:jc w:val="left"/>
              <w:rPr>
                <w:rFonts w:cs="宋体"/>
                <w:sz w:val="24"/>
              </w:rPr>
            </w:pPr>
            <w:r w:rsidRPr="00C53E26">
              <w:rPr>
                <w:rFonts w:cs="宋体" w:hint="eastAsia"/>
                <w:sz w:val="24"/>
              </w:rPr>
              <w:t>产品规格及性能要求：</w:t>
            </w:r>
          </w:p>
          <w:p w:rsidR="0070759C" w:rsidRPr="00C53E26" w:rsidRDefault="00316866" w:rsidP="00903ABB">
            <w:pPr>
              <w:widowControl/>
              <w:adjustRightInd w:val="0"/>
              <w:snapToGrid w:val="0"/>
              <w:jc w:val="left"/>
              <w:rPr>
                <w:rFonts w:cs="宋体"/>
                <w:sz w:val="24"/>
              </w:rPr>
            </w:pPr>
            <w:r w:rsidRPr="00C53E26">
              <w:rPr>
                <w:rFonts w:cs="宋体" w:hint="eastAsia"/>
                <w:sz w:val="24"/>
              </w:rPr>
              <w:t>★</w:t>
            </w:r>
            <w:r w:rsidR="0070759C" w:rsidRPr="00C53E26">
              <w:rPr>
                <w:rFonts w:cs="宋体" w:hint="eastAsia"/>
                <w:sz w:val="24"/>
              </w:rPr>
              <w:t>≤</w:t>
            </w:r>
            <w:r w:rsidR="0070759C" w:rsidRPr="00C53E26">
              <w:rPr>
                <w:rFonts w:cs="宋体" w:hint="eastAsia"/>
                <w:sz w:val="24"/>
              </w:rPr>
              <w:t>2U</w:t>
            </w:r>
            <w:r w:rsidR="0070759C" w:rsidRPr="00C53E26">
              <w:rPr>
                <w:rFonts w:cs="宋体" w:hint="eastAsia"/>
                <w:sz w:val="24"/>
              </w:rPr>
              <w:t>，冗余电源，千兆电口≥</w:t>
            </w:r>
            <w:r w:rsidR="0070759C" w:rsidRPr="00C53E26">
              <w:rPr>
                <w:rFonts w:cs="宋体" w:hint="eastAsia"/>
                <w:sz w:val="24"/>
              </w:rPr>
              <w:t>4</w:t>
            </w:r>
            <w:r w:rsidR="0070759C" w:rsidRPr="00C53E26">
              <w:rPr>
                <w:rFonts w:cs="宋体" w:hint="eastAsia"/>
                <w:sz w:val="24"/>
              </w:rPr>
              <w:t>个，内存≥</w:t>
            </w:r>
            <w:r w:rsidR="0070759C" w:rsidRPr="00C53E26">
              <w:rPr>
                <w:rFonts w:cs="宋体" w:hint="eastAsia"/>
                <w:sz w:val="24"/>
              </w:rPr>
              <w:t>64GB</w:t>
            </w:r>
            <w:r w:rsidR="0070759C" w:rsidRPr="00C53E26">
              <w:rPr>
                <w:rFonts w:cs="宋体" w:hint="eastAsia"/>
                <w:sz w:val="24"/>
              </w:rPr>
              <w:t>，可用日志存储容量≥</w:t>
            </w:r>
            <w:r w:rsidR="0070759C" w:rsidRPr="00C53E26">
              <w:rPr>
                <w:rFonts w:cs="宋体" w:hint="eastAsia"/>
                <w:sz w:val="24"/>
              </w:rPr>
              <w:t>10T</w:t>
            </w:r>
            <w:r w:rsidR="0070759C" w:rsidRPr="00C53E26">
              <w:rPr>
                <w:rFonts w:cs="宋体" w:hint="eastAsia"/>
                <w:sz w:val="24"/>
              </w:rPr>
              <w:t>。支持审计≥</w:t>
            </w:r>
            <w:r w:rsidR="0070759C" w:rsidRPr="00C53E26">
              <w:rPr>
                <w:rFonts w:cs="宋体" w:hint="eastAsia"/>
                <w:sz w:val="24"/>
              </w:rPr>
              <w:t>500</w:t>
            </w:r>
            <w:r w:rsidR="0070759C" w:rsidRPr="00C53E26">
              <w:rPr>
                <w:rFonts w:cs="宋体" w:hint="eastAsia"/>
                <w:sz w:val="24"/>
              </w:rPr>
              <w:t>个日志源，平均处理能力≥</w:t>
            </w:r>
            <w:r w:rsidR="0070759C" w:rsidRPr="00C53E26">
              <w:rPr>
                <w:rFonts w:cs="宋体" w:hint="eastAsia"/>
                <w:sz w:val="24"/>
              </w:rPr>
              <w:t>10000 EPS</w:t>
            </w:r>
            <w:r w:rsidR="0070759C" w:rsidRPr="00C53E26">
              <w:rPr>
                <w:rFonts w:cs="宋体" w:hint="eastAsia"/>
                <w:sz w:val="24"/>
              </w:rPr>
              <w:t>。</w:t>
            </w:r>
          </w:p>
          <w:p w:rsidR="000C5AE4" w:rsidRPr="00C53E26" w:rsidRDefault="0070759C" w:rsidP="000C5AE4">
            <w:pPr>
              <w:widowControl/>
              <w:numPr>
                <w:ilvl w:val="0"/>
                <w:numId w:val="47"/>
              </w:numPr>
              <w:adjustRightInd w:val="0"/>
              <w:snapToGrid w:val="0"/>
              <w:ind w:left="0" w:firstLine="0"/>
              <w:jc w:val="left"/>
              <w:rPr>
                <w:rFonts w:cs="宋体"/>
                <w:sz w:val="24"/>
              </w:rPr>
            </w:pPr>
            <w:r w:rsidRPr="00C53E26">
              <w:rPr>
                <w:rFonts w:cs="宋体" w:hint="eastAsia"/>
                <w:sz w:val="24"/>
              </w:rPr>
              <w:t>日志收集：</w:t>
            </w:r>
            <w:r w:rsidR="000C5AE4" w:rsidRPr="00C53E26">
              <w:rPr>
                <w:rFonts w:cs="宋体" w:hint="eastAsia"/>
                <w:sz w:val="24"/>
              </w:rPr>
              <w:t>支持</w:t>
            </w:r>
            <w:r w:rsidR="000C5AE4" w:rsidRPr="00C53E26">
              <w:rPr>
                <w:rFonts w:cs="宋体" w:hint="eastAsia"/>
                <w:sz w:val="24"/>
              </w:rPr>
              <w:t>Syslog</w:t>
            </w:r>
            <w:r w:rsidR="000C5AE4" w:rsidRPr="00C53E26">
              <w:rPr>
                <w:rFonts w:cs="宋体" w:hint="eastAsia"/>
                <w:sz w:val="24"/>
              </w:rPr>
              <w:t>、</w:t>
            </w:r>
            <w:r w:rsidR="000C5AE4" w:rsidRPr="00C53E26">
              <w:rPr>
                <w:rFonts w:cs="宋体" w:hint="eastAsia"/>
                <w:sz w:val="24"/>
              </w:rPr>
              <w:t>SNMP Trap</w:t>
            </w:r>
            <w:r w:rsidR="000C5AE4" w:rsidRPr="00C53E26">
              <w:rPr>
                <w:rFonts w:cs="宋体" w:hint="eastAsia"/>
                <w:sz w:val="24"/>
              </w:rPr>
              <w:t>、</w:t>
            </w:r>
            <w:r w:rsidR="000C5AE4" w:rsidRPr="00C53E26">
              <w:rPr>
                <w:rFonts w:cs="宋体" w:hint="eastAsia"/>
                <w:sz w:val="24"/>
              </w:rPr>
              <w:t>HTTP</w:t>
            </w:r>
            <w:r w:rsidR="000C5AE4" w:rsidRPr="00C53E26">
              <w:rPr>
                <w:rFonts w:cs="宋体" w:hint="eastAsia"/>
                <w:sz w:val="24"/>
              </w:rPr>
              <w:t>、</w:t>
            </w:r>
            <w:r w:rsidR="000C5AE4" w:rsidRPr="00C53E26">
              <w:rPr>
                <w:rFonts w:cs="宋体" w:hint="eastAsia"/>
                <w:sz w:val="24"/>
              </w:rPr>
              <w:t>ODBC/JDBC</w:t>
            </w:r>
            <w:r w:rsidR="000C5AE4" w:rsidRPr="00C53E26">
              <w:rPr>
                <w:rFonts w:cs="宋体" w:hint="eastAsia"/>
                <w:sz w:val="24"/>
              </w:rPr>
              <w:t>、</w:t>
            </w:r>
            <w:r w:rsidR="000C5AE4" w:rsidRPr="00C53E26">
              <w:rPr>
                <w:rFonts w:cs="宋体" w:hint="eastAsia"/>
                <w:sz w:val="24"/>
              </w:rPr>
              <w:t>WMI</w:t>
            </w:r>
            <w:r w:rsidR="000C5AE4" w:rsidRPr="00C53E26">
              <w:rPr>
                <w:rFonts w:cs="宋体" w:hint="eastAsia"/>
                <w:sz w:val="24"/>
              </w:rPr>
              <w:t>、</w:t>
            </w:r>
            <w:r w:rsidR="000C5AE4" w:rsidRPr="00C53E26">
              <w:rPr>
                <w:rFonts w:cs="宋体" w:hint="eastAsia"/>
                <w:sz w:val="24"/>
              </w:rPr>
              <w:t>FTP</w:t>
            </w:r>
            <w:r w:rsidR="000C5AE4" w:rsidRPr="00C53E26">
              <w:rPr>
                <w:rFonts w:cs="宋体" w:hint="eastAsia"/>
                <w:sz w:val="24"/>
              </w:rPr>
              <w:t>、</w:t>
            </w:r>
            <w:r w:rsidR="000C5AE4" w:rsidRPr="00C53E26">
              <w:rPr>
                <w:rFonts w:cs="宋体" w:hint="eastAsia"/>
                <w:sz w:val="24"/>
              </w:rPr>
              <w:t>SFTP</w:t>
            </w:r>
            <w:r w:rsidR="000C5AE4" w:rsidRPr="00C53E26">
              <w:rPr>
                <w:rFonts w:cs="宋体" w:hint="eastAsia"/>
                <w:sz w:val="24"/>
              </w:rPr>
              <w:t>协议日志收集；支持阿里云</w:t>
            </w:r>
            <w:r w:rsidR="000C5AE4" w:rsidRPr="00C53E26">
              <w:rPr>
                <w:rFonts w:cs="宋体" w:hint="eastAsia"/>
                <w:sz w:val="24"/>
              </w:rPr>
              <w:t>SLS</w:t>
            </w:r>
            <w:r w:rsidR="000C5AE4" w:rsidRPr="00C53E26">
              <w:rPr>
                <w:rFonts w:cs="宋体" w:hint="eastAsia"/>
                <w:sz w:val="24"/>
              </w:rPr>
              <w:t>日志的采集；支持常见的虚拟机环境日志收集，包括</w:t>
            </w:r>
            <w:r w:rsidR="000C5AE4" w:rsidRPr="00C53E26">
              <w:rPr>
                <w:rFonts w:cs="宋体" w:hint="eastAsia"/>
                <w:sz w:val="24"/>
              </w:rPr>
              <w:t>Xen</w:t>
            </w:r>
            <w:r w:rsidR="000C5AE4" w:rsidRPr="00C53E26">
              <w:rPr>
                <w:rFonts w:cs="宋体" w:hint="eastAsia"/>
                <w:sz w:val="24"/>
              </w:rPr>
              <w:t>、</w:t>
            </w:r>
            <w:r w:rsidR="000C5AE4" w:rsidRPr="00C53E26">
              <w:rPr>
                <w:rFonts w:cs="宋体" w:hint="eastAsia"/>
                <w:sz w:val="24"/>
              </w:rPr>
              <w:t>VMWare</w:t>
            </w:r>
            <w:r w:rsidR="000C5AE4" w:rsidRPr="00C53E26">
              <w:rPr>
                <w:rFonts w:cs="宋体" w:hint="eastAsia"/>
                <w:sz w:val="24"/>
              </w:rPr>
              <w:t>、</w:t>
            </w:r>
            <w:r w:rsidR="000C5AE4" w:rsidRPr="00C53E26">
              <w:rPr>
                <w:rFonts w:cs="宋体" w:hint="eastAsia"/>
                <w:sz w:val="24"/>
              </w:rPr>
              <w:t>Hyper-V</w:t>
            </w:r>
            <w:r w:rsidR="00121117" w:rsidRPr="00C53E26">
              <w:rPr>
                <w:rFonts w:cs="宋体" w:hint="eastAsia"/>
                <w:sz w:val="24"/>
              </w:rPr>
              <w:t>等</w:t>
            </w:r>
            <w:r w:rsidR="000C5AE4" w:rsidRPr="00C53E26">
              <w:rPr>
                <w:rFonts w:cs="宋体" w:hint="eastAsia"/>
                <w:sz w:val="24"/>
              </w:rPr>
              <w:t>；</w:t>
            </w:r>
          </w:p>
          <w:p w:rsidR="0070759C" w:rsidRPr="00C53E26" w:rsidRDefault="0070759C" w:rsidP="00F303D0">
            <w:pPr>
              <w:widowControl/>
              <w:numPr>
                <w:ilvl w:val="0"/>
                <w:numId w:val="47"/>
              </w:numPr>
              <w:adjustRightInd w:val="0"/>
              <w:snapToGrid w:val="0"/>
              <w:ind w:left="0" w:firstLine="0"/>
              <w:jc w:val="left"/>
              <w:rPr>
                <w:rFonts w:cs="宋体"/>
                <w:sz w:val="24"/>
              </w:rPr>
            </w:pPr>
            <w:r w:rsidRPr="00C53E26">
              <w:rPr>
                <w:rFonts w:cs="宋体" w:hint="eastAsia"/>
                <w:sz w:val="24"/>
              </w:rPr>
              <w:t>日志解析：</w:t>
            </w:r>
          </w:p>
          <w:p w:rsidR="0070759C" w:rsidRPr="00C53E26" w:rsidRDefault="0070759C" w:rsidP="00F303D0">
            <w:pPr>
              <w:widowControl/>
              <w:numPr>
                <w:ilvl w:val="0"/>
                <w:numId w:val="48"/>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5000</w:t>
            </w:r>
            <w:r w:rsidRPr="00C53E26">
              <w:rPr>
                <w:rFonts w:cs="宋体" w:hint="eastAsia"/>
                <w:sz w:val="24"/>
              </w:rPr>
              <w:t>以上解析规则，支持对收集</w:t>
            </w:r>
            <w:r w:rsidRPr="00C53E26">
              <w:rPr>
                <w:rFonts w:cs="宋体" w:hint="eastAsia"/>
                <w:sz w:val="24"/>
              </w:rPr>
              <w:lastRenderedPageBreak/>
              <w:t>的</w:t>
            </w:r>
            <w:r w:rsidRPr="00C53E26">
              <w:rPr>
                <w:rFonts w:cs="宋体" w:hint="eastAsia"/>
                <w:sz w:val="24"/>
              </w:rPr>
              <w:t>5000</w:t>
            </w:r>
            <w:r w:rsidRPr="00C53E26">
              <w:rPr>
                <w:rFonts w:cs="宋体" w:hint="eastAsia"/>
                <w:sz w:val="24"/>
              </w:rPr>
              <w:t>以上设备类型日志进行解析（标准化、归一化），解析维度≥</w:t>
            </w:r>
            <w:r w:rsidRPr="00C53E26">
              <w:rPr>
                <w:rFonts w:cs="宋体" w:hint="eastAsia"/>
                <w:sz w:val="24"/>
              </w:rPr>
              <w:t>200</w:t>
            </w:r>
            <w:r w:rsidRPr="00C53E26">
              <w:rPr>
                <w:rFonts w:cs="宋体" w:hint="eastAsia"/>
                <w:sz w:val="24"/>
              </w:rPr>
              <w:t>，解析规则可以根据要求定制扩展。</w:t>
            </w:r>
          </w:p>
          <w:p w:rsidR="0070759C" w:rsidRPr="00C53E26" w:rsidRDefault="0070759C" w:rsidP="00F303D0">
            <w:pPr>
              <w:widowControl/>
              <w:numPr>
                <w:ilvl w:val="0"/>
                <w:numId w:val="48"/>
              </w:numPr>
              <w:adjustRightInd w:val="0"/>
              <w:snapToGrid w:val="0"/>
              <w:ind w:left="0" w:firstLine="0"/>
              <w:jc w:val="left"/>
              <w:rPr>
                <w:rFonts w:cs="宋体"/>
                <w:sz w:val="24"/>
              </w:rPr>
            </w:pPr>
            <w:r w:rsidRPr="00C53E26">
              <w:rPr>
                <w:rFonts w:cs="宋体" w:hint="eastAsia"/>
                <w:sz w:val="24"/>
              </w:rPr>
              <w:t>支持解析规则性能以界面列表形式显示，可了解解析耗时、解析成功或失败次数等信息。</w:t>
            </w:r>
          </w:p>
          <w:p w:rsidR="0070759C" w:rsidRPr="00C53E26" w:rsidRDefault="0070759C" w:rsidP="00F303D0">
            <w:pPr>
              <w:widowControl/>
              <w:numPr>
                <w:ilvl w:val="0"/>
                <w:numId w:val="48"/>
              </w:numPr>
              <w:adjustRightInd w:val="0"/>
              <w:snapToGrid w:val="0"/>
              <w:ind w:left="0" w:firstLine="0"/>
              <w:jc w:val="left"/>
              <w:rPr>
                <w:rFonts w:cs="宋体"/>
                <w:sz w:val="24"/>
              </w:rPr>
            </w:pPr>
            <w:r w:rsidRPr="00C53E26">
              <w:rPr>
                <w:rFonts w:cs="宋体" w:hint="eastAsia"/>
                <w:sz w:val="24"/>
              </w:rPr>
              <w:t>支持设备异常、漏洞利用、横向渗透、权限提升、命令执行、可疑行为</w:t>
            </w:r>
            <w:r w:rsidRPr="00C53E26">
              <w:rPr>
                <w:rFonts w:cs="宋体" w:hint="eastAsia"/>
                <w:sz w:val="24"/>
              </w:rPr>
              <w:t>6</w:t>
            </w:r>
            <w:r w:rsidRPr="00C53E26">
              <w:rPr>
                <w:rFonts w:cs="宋体" w:hint="eastAsia"/>
                <w:sz w:val="24"/>
              </w:rPr>
              <w:t>大类</w:t>
            </w:r>
            <w:r w:rsidRPr="00C53E26">
              <w:rPr>
                <w:rFonts w:cs="宋体" w:hint="eastAsia"/>
                <w:sz w:val="24"/>
              </w:rPr>
              <w:t>50</w:t>
            </w:r>
            <w:r w:rsidRPr="00C53E26">
              <w:rPr>
                <w:rFonts w:cs="宋体" w:hint="eastAsia"/>
                <w:sz w:val="24"/>
              </w:rPr>
              <w:t>种以上子类的安全分析场景。</w:t>
            </w:r>
          </w:p>
          <w:p w:rsidR="0070759C" w:rsidRPr="00C53E26" w:rsidRDefault="0070759C" w:rsidP="00F303D0">
            <w:pPr>
              <w:widowControl/>
              <w:numPr>
                <w:ilvl w:val="0"/>
                <w:numId w:val="48"/>
              </w:numPr>
              <w:adjustRightInd w:val="0"/>
              <w:snapToGrid w:val="0"/>
              <w:ind w:left="0" w:firstLine="0"/>
              <w:jc w:val="left"/>
              <w:rPr>
                <w:rFonts w:cs="宋体"/>
                <w:sz w:val="24"/>
              </w:rPr>
            </w:pPr>
            <w:r w:rsidRPr="00C53E26">
              <w:rPr>
                <w:rFonts w:cs="宋体" w:hint="eastAsia"/>
                <w:sz w:val="24"/>
              </w:rPr>
              <w:t>需符合</w:t>
            </w:r>
            <w:r w:rsidRPr="00C53E26">
              <w:rPr>
                <w:rFonts w:cs="宋体" w:hint="eastAsia"/>
                <w:sz w:val="24"/>
              </w:rPr>
              <w:t>GB/T 20945-2013</w:t>
            </w:r>
            <w:r w:rsidRPr="00C53E26">
              <w:rPr>
                <w:rFonts w:cs="宋体" w:hint="eastAsia"/>
                <w:sz w:val="24"/>
              </w:rPr>
              <w:t>《信息安全技术</w:t>
            </w:r>
            <w:r w:rsidRPr="00C53E26">
              <w:rPr>
                <w:rFonts w:cs="宋体" w:hint="eastAsia"/>
                <w:sz w:val="24"/>
              </w:rPr>
              <w:t xml:space="preserve"> </w:t>
            </w:r>
            <w:r w:rsidRPr="00C53E26">
              <w:rPr>
                <w:rFonts w:cs="宋体" w:hint="eastAsia"/>
                <w:sz w:val="24"/>
              </w:rPr>
              <w:t>信息系统安全审计产品安全技术要求</w:t>
            </w:r>
            <w:r w:rsidRPr="00C53E26">
              <w:rPr>
                <w:rFonts w:cs="宋体" w:hint="eastAsia"/>
                <w:sz w:val="24"/>
              </w:rPr>
              <w:t xml:space="preserve"> </w:t>
            </w:r>
            <w:r w:rsidRPr="00C53E26">
              <w:rPr>
                <w:rFonts w:cs="宋体" w:hint="eastAsia"/>
                <w:sz w:val="24"/>
              </w:rPr>
              <w:t>和测</w:t>
            </w:r>
            <w:r w:rsidR="00DE430E" w:rsidRPr="00C53E26">
              <w:rPr>
                <w:rFonts w:cs="宋体" w:hint="eastAsia"/>
                <w:sz w:val="24"/>
              </w:rPr>
              <w:t>试评价方法》（增强级）。</w:t>
            </w:r>
          </w:p>
          <w:p w:rsidR="0070759C" w:rsidRPr="00C53E26" w:rsidRDefault="0070759C" w:rsidP="00F303D0">
            <w:pPr>
              <w:widowControl/>
              <w:numPr>
                <w:ilvl w:val="0"/>
                <w:numId w:val="47"/>
              </w:numPr>
              <w:adjustRightInd w:val="0"/>
              <w:snapToGrid w:val="0"/>
              <w:ind w:left="0" w:firstLine="0"/>
              <w:jc w:val="left"/>
              <w:rPr>
                <w:rFonts w:cs="宋体"/>
                <w:sz w:val="24"/>
              </w:rPr>
            </w:pPr>
            <w:r w:rsidRPr="00C53E26">
              <w:rPr>
                <w:rFonts w:cs="宋体" w:hint="eastAsia"/>
                <w:sz w:val="24"/>
              </w:rPr>
              <w:t>日志备份：</w:t>
            </w:r>
          </w:p>
          <w:p w:rsidR="0070759C" w:rsidRPr="00C53E26" w:rsidRDefault="0070759C" w:rsidP="00F303D0">
            <w:pPr>
              <w:widowControl/>
              <w:numPr>
                <w:ilvl w:val="0"/>
                <w:numId w:val="49"/>
              </w:numPr>
              <w:adjustRightInd w:val="0"/>
              <w:snapToGrid w:val="0"/>
              <w:ind w:left="0" w:firstLine="0"/>
              <w:jc w:val="left"/>
              <w:rPr>
                <w:rFonts w:cs="宋体"/>
                <w:sz w:val="24"/>
              </w:rPr>
            </w:pPr>
            <w:r w:rsidRPr="00C53E26">
              <w:rPr>
                <w:rFonts w:cs="宋体" w:hint="eastAsia"/>
                <w:sz w:val="24"/>
              </w:rPr>
              <w:t>可设置日志存储备份策略。包括系统日志保存期、磁盘使用率百分比等策略。</w:t>
            </w:r>
          </w:p>
          <w:p w:rsidR="0070759C" w:rsidRPr="00C53E26" w:rsidRDefault="0070759C" w:rsidP="00F303D0">
            <w:pPr>
              <w:widowControl/>
              <w:numPr>
                <w:ilvl w:val="0"/>
                <w:numId w:val="49"/>
              </w:numPr>
              <w:adjustRightInd w:val="0"/>
              <w:snapToGrid w:val="0"/>
              <w:ind w:left="0" w:firstLine="0"/>
              <w:jc w:val="left"/>
              <w:rPr>
                <w:rFonts w:cs="宋体"/>
                <w:sz w:val="24"/>
              </w:rPr>
            </w:pPr>
            <w:r w:rsidRPr="00C53E26">
              <w:rPr>
                <w:rFonts w:cs="宋体" w:hint="eastAsia"/>
                <w:sz w:val="24"/>
              </w:rPr>
              <w:t>支持日志备份自动传送到远程服务器。</w:t>
            </w:r>
          </w:p>
          <w:p w:rsidR="0070759C" w:rsidRPr="00C53E26" w:rsidRDefault="0070759C" w:rsidP="00F303D0">
            <w:pPr>
              <w:widowControl/>
              <w:numPr>
                <w:ilvl w:val="0"/>
                <w:numId w:val="49"/>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FTP</w:t>
            </w:r>
            <w:r w:rsidRPr="00C53E26">
              <w:rPr>
                <w:rFonts w:cs="宋体" w:hint="eastAsia"/>
                <w:sz w:val="24"/>
              </w:rPr>
              <w:t>、</w:t>
            </w:r>
            <w:r w:rsidRPr="00C53E26">
              <w:rPr>
                <w:rFonts w:cs="宋体" w:hint="eastAsia"/>
                <w:sz w:val="24"/>
              </w:rPr>
              <w:t>SAMBA</w:t>
            </w:r>
            <w:r w:rsidRPr="00C53E26">
              <w:rPr>
                <w:rFonts w:cs="宋体" w:hint="eastAsia"/>
                <w:sz w:val="24"/>
              </w:rPr>
              <w:t>、</w:t>
            </w:r>
            <w:r w:rsidRPr="00C53E26">
              <w:rPr>
                <w:rFonts w:cs="宋体" w:hint="eastAsia"/>
                <w:sz w:val="24"/>
              </w:rPr>
              <w:t>NFS</w:t>
            </w:r>
            <w:r w:rsidRPr="00C53E26">
              <w:rPr>
                <w:rFonts w:cs="宋体" w:hint="eastAsia"/>
                <w:sz w:val="24"/>
              </w:rPr>
              <w:t>和</w:t>
            </w:r>
            <w:r w:rsidRPr="00C53E26">
              <w:rPr>
                <w:rFonts w:cs="宋体" w:hint="eastAsia"/>
                <w:sz w:val="24"/>
              </w:rPr>
              <w:t>FILE</w:t>
            </w:r>
            <w:r w:rsidRPr="00C53E26">
              <w:rPr>
                <w:rFonts w:cs="宋体" w:hint="eastAsia"/>
                <w:sz w:val="24"/>
              </w:rPr>
              <w:t>等，不少于</w:t>
            </w:r>
            <w:r w:rsidRPr="00C53E26">
              <w:rPr>
                <w:rFonts w:cs="宋体" w:hint="eastAsia"/>
                <w:sz w:val="24"/>
              </w:rPr>
              <w:t>3</w:t>
            </w:r>
            <w:r w:rsidRPr="00C53E26">
              <w:rPr>
                <w:rFonts w:cs="宋体" w:hint="eastAsia"/>
                <w:sz w:val="24"/>
              </w:rPr>
              <w:t>种方式的远程服务器。</w:t>
            </w:r>
          </w:p>
          <w:p w:rsidR="0070759C" w:rsidRPr="00C53E26" w:rsidRDefault="0070759C" w:rsidP="00F303D0">
            <w:pPr>
              <w:widowControl/>
              <w:numPr>
                <w:ilvl w:val="0"/>
                <w:numId w:val="47"/>
              </w:numPr>
              <w:adjustRightInd w:val="0"/>
              <w:snapToGrid w:val="0"/>
              <w:ind w:left="0" w:firstLine="0"/>
              <w:jc w:val="left"/>
              <w:rPr>
                <w:rFonts w:cs="宋体"/>
                <w:sz w:val="24"/>
              </w:rPr>
            </w:pPr>
            <w:r w:rsidRPr="00C53E26">
              <w:rPr>
                <w:rFonts w:cs="宋体" w:hint="eastAsia"/>
                <w:sz w:val="24"/>
              </w:rPr>
              <w:t>性能监控：</w:t>
            </w:r>
          </w:p>
          <w:p w:rsidR="0070759C" w:rsidRPr="00C53E26" w:rsidRDefault="0070759C" w:rsidP="00F303D0">
            <w:pPr>
              <w:widowControl/>
              <w:numPr>
                <w:ilvl w:val="0"/>
                <w:numId w:val="50"/>
              </w:numPr>
              <w:adjustRightInd w:val="0"/>
              <w:snapToGrid w:val="0"/>
              <w:ind w:left="0" w:firstLine="0"/>
              <w:jc w:val="left"/>
              <w:rPr>
                <w:rFonts w:cs="宋体"/>
                <w:sz w:val="24"/>
              </w:rPr>
            </w:pPr>
            <w:r w:rsidRPr="00C53E26">
              <w:rPr>
                <w:rFonts w:cs="宋体" w:hint="eastAsia"/>
                <w:sz w:val="24"/>
              </w:rPr>
              <w:t>支持监控设备自身</w:t>
            </w:r>
            <w:r w:rsidRPr="00C53E26">
              <w:rPr>
                <w:rFonts w:cs="宋体" w:hint="eastAsia"/>
                <w:sz w:val="24"/>
              </w:rPr>
              <w:t>CPU</w:t>
            </w:r>
            <w:r w:rsidRPr="00C53E26">
              <w:rPr>
                <w:rFonts w:cs="宋体" w:hint="eastAsia"/>
                <w:sz w:val="24"/>
              </w:rPr>
              <w:t>、内存、磁盘等工作运行状况。</w:t>
            </w:r>
          </w:p>
          <w:p w:rsidR="0070759C" w:rsidRPr="00C53E26" w:rsidRDefault="0070759C" w:rsidP="00F303D0">
            <w:pPr>
              <w:widowControl/>
              <w:numPr>
                <w:ilvl w:val="0"/>
                <w:numId w:val="50"/>
              </w:numPr>
              <w:adjustRightInd w:val="0"/>
              <w:snapToGrid w:val="0"/>
              <w:ind w:left="0" w:firstLine="0"/>
              <w:jc w:val="left"/>
              <w:rPr>
                <w:rFonts w:cs="宋体"/>
                <w:sz w:val="24"/>
              </w:rPr>
            </w:pPr>
            <w:r w:rsidRPr="00C53E26">
              <w:rPr>
                <w:rFonts w:cs="宋体" w:hint="eastAsia"/>
                <w:sz w:val="24"/>
              </w:rPr>
              <w:t>支持通过在目标主机上安装</w:t>
            </w:r>
            <w:r w:rsidRPr="00C53E26">
              <w:rPr>
                <w:rFonts w:cs="宋体" w:hint="eastAsia"/>
                <w:sz w:val="24"/>
              </w:rPr>
              <w:t>Agent</w:t>
            </w:r>
            <w:r w:rsidRPr="00C53E26">
              <w:rPr>
                <w:rFonts w:cs="宋体" w:hint="eastAsia"/>
                <w:sz w:val="24"/>
              </w:rPr>
              <w:t>程序，支持监测目标主机的</w:t>
            </w:r>
            <w:r w:rsidRPr="00C53E26">
              <w:rPr>
                <w:rFonts w:cs="宋体" w:hint="eastAsia"/>
                <w:sz w:val="24"/>
              </w:rPr>
              <w:t>CPU</w:t>
            </w:r>
            <w:r w:rsidRPr="00C53E26">
              <w:rPr>
                <w:rFonts w:cs="宋体" w:hint="eastAsia"/>
                <w:sz w:val="24"/>
              </w:rPr>
              <w:t>利用率、内存使用率、磁盘使用率、磁盘使用情况、流量等信息。</w:t>
            </w:r>
          </w:p>
          <w:p w:rsidR="0070759C" w:rsidRPr="00C53E26" w:rsidRDefault="0070759C" w:rsidP="00F303D0">
            <w:pPr>
              <w:widowControl/>
              <w:numPr>
                <w:ilvl w:val="0"/>
                <w:numId w:val="47"/>
              </w:numPr>
              <w:adjustRightInd w:val="0"/>
              <w:snapToGrid w:val="0"/>
              <w:ind w:left="0" w:firstLine="0"/>
              <w:jc w:val="left"/>
              <w:rPr>
                <w:rFonts w:cs="宋体"/>
                <w:sz w:val="24"/>
              </w:rPr>
            </w:pPr>
            <w:r w:rsidRPr="00C53E26">
              <w:rPr>
                <w:rFonts w:cs="宋体" w:hint="eastAsia"/>
                <w:sz w:val="24"/>
              </w:rPr>
              <w:t>脆弱性管理：</w:t>
            </w:r>
          </w:p>
          <w:p w:rsidR="0070759C" w:rsidRPr="00C53E26" w:rsidRDefault="0070759C" w:rsidP="00F303D0">
            <w:pPr>
              <w:widowControl/>
              <w:numPr>
                <w:ilvl w:val="0"/>
                <w:numId w:val="51"/>
              </w:numPr>
              <w:adjustRightInd w:val="0"/>
              <w:snapToGrid w:val="0"/>
              <w:ind w:left="0" w:firstLine="0"/>
              <w:jc w:val="left"/>
              <w:rPr>
                <w:rFonts w:cs="宋体"/>
                <w:sz w:val="24"/>
              </w:rPr>
            </w:pPr>
            <w:r w:rsidRPr="00C53E26">
              <w:rPr>
                <w:rFonts w:cs="宋体" w:hint="eastAsia"/>
                <w:sz w:val="24"/>
              </w:rPr>
              <w:t>支持从</w:t>
            </w:r>
            <w:r w:rsidRPr="00C53E26">
              <w:rPr>
                <w:rFonts w:cs="宋体" w:hint="eastAsia"/>
                <w:sz w:val="24"/>
              </w:rPr>
              <w:t>Nessus</w:t>
            </w:r>
            <w:r w:rsidRPr="00C53E26">
              <w:rPr>
                <w:rFonts w:cs="宋体" w:hint="eastAsia"/>
                <w:sz w:val="24"/>
              </w:rPr>
              <w:t>网络扫描器导入网络弱点漏洞信息；支持从</w:t>
            </w:r>
            <w:r w:rsidRPr="00C53E26">
              <w:rPr>
                <w:rFonts w:cs="宋体" w:hint="eastAsia"/>
                <w:sz w:val="24"/>
              </w:rPr>
              <w:t>OpenVAS</w:t>
            </w:r>
            <w:r w:rsidRPr="00C53E26">
              <w:rPr>
                <w:rFonts w:cs="宋体" w:hint="eastAsia"/>
                <w:sz w:val="24"/>
              </w:rPr>
              <w:t>扫描器导入弱点漏洞信息。</w:t>
            </w:r>
          </w:p>
          <w:p w:rsidR="0070759C" w:rsidRPr="00C53E26" w:rsidRDefault="0070759C" w:rsidP="00F303D0">
            <w:pPr>
              <w:widowControl/>
              <w:numPr>
                <w:ilvl w:val="0"/>
                <w:numId w:val="51"/>
              </w:numPr>
              <w:adjustRightInd w:val="0"/>
              <w:snapToGrid w:val="0"/>
              <w:ind w:left="0" w:firstLine="0"/>
              <w:jc w:val="left"/>
              <w:rPr>
                <w:rFonts w:cs="宋体"/>
                <w:sz w:val="24"/>
              </w:rPr>
            </w:pPr>
            <w:r w:rsidRPr="00C53E26">
              <w:rPr>
                <w:rFonts w:cs="宋体" w:hint="eastAsia"/>
                <w:sz w:val="24"/>
              </w:rPr>
              <w:t>支持内置</w:t>
            </w:r>
            <w:r w:rsidRPr="00C53E26">
              <w:rPr>
                <w:rFonts w:cs="宋体" w:hint="eastAsia"/>
                <w:sz w:val="24"/>
              </w:rPr>
              <w:t>70000</w:t>
            </w:r>
            <w:r w:rsidRPr="00C53E26">
              <w:rPr>
                <w:rFonts w:cs="宋体" w:hint="eastAsia"/>
                <w:sz w:val="24"/>
              </w:rPr>
              <w:t>以上条</w:t>
            </w:r>
            <w:r w:rsidRPr="00C53E26">
              <w:rPr>
                <w:rFonts w:cs="宋体" w:hint="eastAsia"/>
                <w:sz w:val="24"/>
              </w:rPr>
              <w:t>CVE</w:t>
            </w:r>
            <w:r w:rsidRPr="00C53E26">
              <w:rPr>
                <w:rFonts w:cs="宋体" w:hint="eastAsia"/>
                <w:sz w:val="24"/>
              </w:rPr>
              <w:t>漏洞数据知识库。</w:t>
            </w:r>
          </w:p>
          <w:p w:rsidR="0070759C" w:rsidRPr="00C53E26" w:rsidRDefault="0070759C" w:rsidP="00F303D0">
            <w:pPr>
              <w:widowControl/>
              <w:numPr>
                <w:ilvl w:val="0"/>
                <w:numId w:val="51"/>
              </w:numPr>
              <w:adjustRightInd w:val="0"/>
              <w:snapToGrid w:val="0"/>
              <w:ind w:left="0" w:firstLine="0"/>
              <w:jc w:val="left"/>
              <w:rPr>
                <w:rFonts w:cs="宋体"/>
                <w:sz w:val="24"/>
              </w:rPr>
            </w:pPr>
            <w:r w:rsidRPr="00C53E26">
              <w:rPr>
                <w:rFonts w:cs="宋体" w:hint="eastAsia"/>
                <w:sz w:val="24"/>
              </w:rPr>
              <w:t>支持数十项符合</w:t>
            </w:r>
            <w:r w:rsidRPr="00C53E26">
              <w:rPr>
                <w:rFonts w:cs="宋体" w:hint="eastAsia"/>
                <w:sz w:val="24"/>
              </w:rPr>
              <w:t>OWASP</w:t>
            </w:r>
            <w:r w:rsidRPr="00C53E26">
              <w:rPr>
                <w:rFonts w:cs="宋体" w:hint="eastAsia"/>
                <w:sz w:val="24"/>
              </w:rPr>
              <w:t>的</w:t>
            </w:r>
            <w:r w:rsidRPr="00C53E26">
              <w:rPr>
                <w:rFonts w:cs="宋体" w:hint="eastAsia"/>
                <w:sz w:val="24"/>
              </w:rPr>
              <w:t>Web</w:t>
            </w:r>
            <w:r w:rsidRPr="00C53E26">
              <w:rPr>
                <w:rFonts w:cs="宋体" w:hint="eastAsia"/>
                <w:sz w:val="24"/>
              </w:rPr>
              <w:t>漏洞数据知识库。</w:t>
            </w:r>
          </w:p>
          <w:p w:rsidR="0070759C" w:rsidRPr="00C53E26" w:rsidRDefault="0070759C" w:rsidP="00F303D0">
            <w:pPr>
              <w:widowControl/>
              <w:numPr>
                <w:ilvl w:val="0"/>
                <w:numId w:val="47"/>
              </w:numPr>
              <w:adjustRightInd w:val="0"/>
              <w:snapToGrid w:val="0"/>
              <w:ind w:left="0" w:firstLine="0"/>
              <w:jc w:val="left"/>
              <w:rPr>
                <w:rFonts w:cs="宋体"/>
                <w:sz w:val="24"/>
              </w:rPr>
            </w:pPr>
            <w:r w:rsidRPr="00C53E26">
              <w:rPr>
                <w:rFonts w:cs="宋体" w:hint="eastAsia"/>
                <w:sz w:val="24"/>
              </w:rPr>
              <w:t>报表管理：</w:t>
            </w:r>
          </w:p>
          <w:p w:rsidR="0070759C" w:rsidRPr="00C53E26" w:rsidRDefault="0070759C" w:rsidP="00F303D0">
            <w:pPr>
              <w:widowControl/>
              <w:numPr>
                <w:ilvl w:val="0"/>
                <w:numId w:val="52"/>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SOX</w:t>
            </w:r>
            <w:r w:rsidRPr="00C53E26">
              <w:rPr>
                <w:rFonts w:cs="宋体" w:hint="eastAsia"/>
                <w:sz w:val="24"/>
              </w:rPr>
              <w:t>、</w:t>
            </w:r>
            <w:r w:rsidRPr="00C53E26">
              <w:rPr>
                <w:rFonts w:cs="宋体" w:hint="eastAsia"/>
                <w:sz w:val="24"/>
              </w:rPr>
              <w:t>ISO27001</w:t>
            </w:r>
            <w:r w:rsidRPr="00C53E26">
              <w:rPr>
                <w:rFonts w:cs="宋体" w:hint="eastAsia"/>
                <w:sz w:val="24"/>
              </w:rPr>
              <w:t>、</w:t>
            </w:r>
            <w:r w:rsidRPr="00C53E26">
              <w:rPr>
                <w:rFonts w:cs="宋体" w:hint="eastAsia"/>
                <w:sz w:val="24"/>
              </w:rPr>
              <w:t>WEB</w:t>
            </w:r>
            <w:r w:rsidRPr="00C53E26">
              <w:rPr>
                <w:rFonts w:cs="宋体" w:hint="eastAsia"/>
                <w:sz w:val="24"/>
              </w:rPr>
              <w:t>安全等解决方案包。</w:t>
            </w:r>
          </w:p>
          <w:p w:rsidR="0070759C" w:rsidRPr="00C53E26" w:rsidRDefault="0070759C" w:rsidP="00F303D0">
            <w:pPr>
              <w:widowControl/>
              <w:numPr>
                <w:ilvl w:val="0"/>
                <w:numId w:val="52"/>
              </w:numPr>
              <w:adjustRightInd w:val="0"/>
              <w:snapToGrid w:val="0"/>
              <w:ind w:left="0" w:firstLine="0"/>
              <w:jc w:val="left"/>
              <w:rPr>
                <w:rFonts w:cs="宋体"/>
                <w:sz w:val="24"/>
              </w:rPr>
            </w:pPr>
            <w:r w:rsidRPr="00C53E26">
              <w:rPr>
                <w:rFonts w:cs="宋体" w:hint="eastAsia"/>
                <w:sz w:val="24"/>
              </w:rPr>
              <w:t>支持完善的等级保护合规报表。</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461C5B" w:rsidRPr="00C53E26" w:rsidTr="0070759C">
        <w:trPr>
          <w:jc w:val="center"/>
        </w:trPr>
        <w:tc>
          <w:tcPr>
            <w:tcW w:w="688" w:type="dxa"/>
            <w:vAlign w:val="center"/>
          </w:tcPr>
          <w:p w:rsidR="00461C5B" w:rsidRPr="00C53E26" w:rsidRDefault="00461C5B" w:rsidP="00903ABB">
            <w:pPr>
              <w:adjustRightInd w:val="0"/>
              <w:snapToGrid w:val="0"/>
              <w:jc w:val="center"/>
              <w:rPr>
                <w:rFonts w:cs="宋体"/>
                <w:sz w:val="24"/>
              </w:rPr>
            </w:pPr>
            <w:r w:rsidRPr="00C53E26">
              <w:rPr>
                <w:rFonts w:cs="宋体" w:hint="eastAsia"/>
                <w:sz w:val="24"/>
              </w:rPr>
              <w:lastRenderedPageBreak/>
              <w:t>14</w:t>
            </w:r>
          </w:p>
        </w:tc>
        <w:tc>
          <w:tcPr>
            <w:tcW w:w="0" w:type="auto"/>
            <w:vAlign w:val="center"/>
          </w:tcPr>
          <w:p w:rsidR="00461C5B" w:rsidRPr="00C53E26" w:rsidRDefault="00461C5B" w:rsidP="00903ABB">
            <w:pPr>
              <w:widowControl/>
              <w:adjustRightInd w:val="0"/>
              <w:snapToGrid w:val="0"/>
              <w:jc w:val="center"/>
              <w:rPr>
                <w:rFonts w:cs="宋体"/>
                <w:sz w:val="24"/>
              </w:rPr>
            </w:pPr>
            <w:r w:rsidRPr="00C53E26">
              <w:rPr>
                <w:rFonts w:cs="宋体" w:hint="eastAsia"/>
                <w:sz w:val="24"/>
              </w:rPr>
              <w:t>▲</w:t>
            </w:r>
            <w:r w:rsidRPr="00C53E26">
              <w:rPr>
                <w:rFonts w:cs="宋体" w:hint="eastAsia"/>
                <w:kern w:val="0"/>
                <w:sz w:val="24"/>
              </w:rPr>
              <w:t>网络安全分析与管理平台</w:t>
            </w:r>
          </w:p>
        </w:tc>
        <w:tc>
          <w:tcPr>
            <w:tcW w:w="4421" w:type="dxa"/>
            <w:vAlign w:val="center"/>
          </w:tcPr>
          <w:p w:rsidR="00461C5B" w:rsidRPr="00C53E26" w:rsidRDefault="00461C5B" w:rsidP="00461C5B">
            <w:pPr>
              <w:widowControl/>
              <w:numPr>
                <w:ilvl w:val="0"/>
                <w:numId w:val="53"/>
              </w:numPr>
              <w:adjustRightInd w:val="0"/>
              <w:snapToGrid w:val="0"/>
              <w:ind w:left="0" w:firstLine="0"/>
              <w:jc w:val="left"/>
              <w:rPr>
                <w:rFonts w:cs="宋体"/>
                <w:sz w:val="24"/>
              </w:rPr>
            </w:pPr>
            <w:r w:rsidRPr="00C53E26">
              <w:rPr>
                <w:rFonts w:cs="宋体" w:hint="eastAsia"/>
                <w:sz w:val="24"/>
              </w:rPr>
              <w:t>性能要求：</w:t>
            </w:r>
          </w:p>
          <w:p w:rsidR="00461C5B" w:rsidRPr="00C53E26" w:rsidRDefault="00461C5B" w:rsidP="00B61C62">
            <w:pPr>
              <w:widowControl/>
              <w:adjustRightInd w:val="0"/>
              <w:snapToGrid w:val="0"/>
              <w:jc w:val="left"/>
              <w:rPr>
                <w:rFonts w:cs="宋体"/>
                <w:sz w:val="24"/>
              </w:rPr>
            </w:pPr>
            <w:r w:rsidRPr="00C53E26">
              <w:rPr>
                <w:rFonts w:cs="宋体" w:hint="eastAsia"/>
                <w:sz w:val="24"/>
              </w:rPr>
              <w:t>★两台设备级联管理，支持跨网络多级组织、具备相同私网地址存在</w:t>
            </w:r>
            <w:r w:rsidRPr="00C53E26">
              <w:rPr>
                <w:rFonts w:cs="宋体" w:hint="eastAsia"/>
                <w:sz w:val="24"/>
              </w:rPr>
              <w:t>IP</w:t>
            </w:r>
            <w:r w:rsidRPr="00C53E26">
              <w:rPr>
                <w:rFonts w:cs="宋体" w:hint="eastAsia"/>
                <w:sz w:val="24"/>
              </w:rPr>
              <w:t>冲突组织管理，支持两者混合组织部署管理；包括相关软件授权。单台产品规格：≤</w:t>
            </w:r>
            <w:r w:rsidRPr="00C53E26">
              <w:rPr>
                <w:rFonts w:cs="宋体" w:hint="eastAsia"/>
                <w:sz w:val="24"/>
              </w:rPr>
              <w:t>2U</w:t>
            </w:r>
            <w:r w:rsidRPr="00C53E26">
              <w:rPr>
                <w:rFonts w:cs="宋体" w:hint="eastAsia"/>
                <w:sz w:val="24"/>
              </w:rPr>
              <w:t>，冗余电源，</w:t>
            </w:r>
            <w:r w:rsidRPr="00C53E26">
              <w:rPr>
                <w:rFonts w:cs="宋体" w:hint="eastAsia"/>
                <w:sz w:val="24"/>
              </w:rPr>
              <w:lastRenderedPageBreak/>
              <w:t>千兆电口≥</w:t>
            </w:r>
            <w:r w:rsidRPr="00C53E26">
              <w:rPr>
                <w:rFonts w:cs="宋体" w:hint="eastAsia"/>
                <w:sz w:val="24"/>
              </w:rPr>
              <w:t>4</w:t>
            </w:r>
            <w:r w:rsidRPr="00C53E26">
              <w:rPr>
                <w:rFonts w:cs="宋体" w:hint="eastAsia"/>
                <w:sz w:val="24"/>
              </w:rPr>
              <w:t>个，内存≥</w:t>
            </w:r>
            <w:r w:rsidRPr="00C53E26">
              <w:rPr>
                <w:rFonts w:cs="宋体" w:hint="eastAsia"/>
                <w:sz w:val="24"/>
              </w:rPr>
              <w:t>256GB</w:t>
            </w:r>
            <w:r w:rsidRPr="00C53E26">
              <w:rPr>
                <w:rFonts w:cs="宋体" w:hint="eastAsia"/>
                <w:sz w:val="24"/>
              </w:rPr>
              <w:t>，硬盘数量≥</w:t>
            </w:r>
            <w:r w:rsidRPr="00C53E26">
              <w:rPr>
                <w:rFonts w:cs="宋体" w:hint="eastAsia"/>
                <w:sz w:val="24"/>
              </w:rPr>
              <w:t>8</w:t>
            </w:r>
            <w:r w:rsidRPr="00C53E26">
              <w:rPr>
                <w:rFonts w:cs="宋体" w:hint="eastAsia"/>
                <w:sz w:val="24"/>
              </w:rPr>
              <w:t>，裸容量≥</w:t>
            </w:r>
            <w:r w:rsidRPr="00C53E26">
              <w:rPr>
                <w:rFonts w:cs="宋体" w:hint="eastAsia"/>
                <w:sz w:val="24"/>
              </w:rPr>
              <w:t>48T</w:t>
            </w:r>
            <w:r w:rsidRPr="00C53E26">
              <w:rPr>
                <w:rFonts w:cs="宋体" w:hint="eastAsia"/>
                <w:sz w:val="24"/>
              </w:rPr>
              <w:t>，缓存≥</w:t>
            </w:r>
            <w:r w:rsidRPr="00C53E26">
              <w:rPr>
                <w:rFonts w:cs="宋体" w:hint="eastAsia"/>
                <w:sz w:val="24"/>
              </w:rPr>
              <w:t>2Gb RAID</w:t>
            </w:r>
            <w:r w:rsidRPr="00C53E26">
              <w:rPr>
                <w:rFonts w:cs="宋体" w:hint="eastAsia"/>
                <w:sz w:val="24"/>
              </w:rPr>
              <w:t>卡，数据采集和处理性能≥</w:t>
            </w:r>
            <w:r w:rsidRPr="00C53E26">
              <w:rPr>
                <w:rFonts w:cs="宋体" w:hint="eastAsia"/>
                <w:sz w:val="24"/>
              </w:rPr>
              <w:t>15000EPS</w:t>
            </w:r>
            <w:r w:rsidRPr="00C53E26">
              <w:rPr>
                <w:rFonts w:cs="宋体" w:hint="eastAsia"/>
                <w:sz w:val="24"/>
              </w:rPr>
              <w:t>。</w:t>
            </w:r>
          </w:p>
          <w:p w:rsidR="00461C5B" w:rsidRPr="00C53E26" w:rsidRDefault="00461C5B" w:rsidP="00461C5B">
            <w:pPr>
              <w:widowControl/>
              <w:numPr>
                <w:ilvl w:val="0"/>
                <w:numId w:val="53"/>
              </w:numPr>
              <w:adjustRightInd w:val="0"/>
              <w:snapToGrid w:val="0"/>
              <w:ind w:left="0" w:firstLine="0"/>
              <w:jc w:val="left"/>
              <w:rPr>
                <w:rFonts w:cs="宋体"/>
                <w:sz w:val="24"/>
              </w:rPr>
            </w:pPr>
            <w:r w:rsidRPr="00C53E26">
              <w:rPr>
                <w:rFonts w:cs="宋体" w:hint="eastAsia"/>
                <w:sz w:val="24"/>
              </w:rPr>
              <w:t>安全分析：</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支持对所有安全模型进行管理，具体可进行新增、删除、启用、告警等具体操作，创建定义模型，包含规则模型、统计模型、情报模型、</w:t>
            </w:r>
            <w:r w:rsidRPr="00C53E26">
              <w:rPr>
                <w:rFonts w:cs="宋体" w:hint="eastAsia"/>
                <w:sz w:val="24"/>
              </w:rPr>
              <w:t>AI</w:t>
            </w:r>
            <w:r w:rsidRPr="00C53E26">
              <w:rPr>
                <w:rFonts w:cs="宋体" w:hint="eastAsia"/>
                <w:sz w:val="24"/>
              </w:rPr>
              <w:t>模型、关联模型。</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支持对安全日志里</w:t>
            </w:r>
            <w:r w:rsidRPr="00C53E26">
              <w:rPr>
                <w:rFonts w:cs="宋体" w:hint="eastAsia"/>
                <w:sz w:val="24"/>
              </w:rPr>
              <w:t>200</w:t>
            </w:r>
            <w:r w:rsidRPr="00C53E26">
              <w:rPr>
                <w:rFonts w:cs="宋体" w:hint="eastAsia"/>
                <w:sz w:val="24"/>
              </w:rPr>
              <w:t>个以上字段进行任意形式的逻辑与或非形式组合建模，运算方式包括但不限于等于、不等于、大于、小于、大于等于、小于等于、属于、不属于、存在、不存在，并能根据组合方式自动生成运算表达式，字段包括但不限于应用协议、目的</w:t>
            </w:r>
            <w:r w:rsidRPr="00C53E26">
              <w:rPr>
                <w:rFonts w:cs="宋体" w:hint="eastAsia"/>
                <w:sz w:val="24"/>
              </w:rPr>
              <w:t>IP</w:t>
            </w:r>
            <w:r w:rsidRPr="00C53E26">
              <w:rPr>
                <w:rFonts w:cs="宋体" w:hint="eastAsia"/>
                <w:sz w:val="24"/>
              </w:rPr>
              <w:t>、目的主机名、目的端口、目的用户名、数据流方向、情报</w:t>
            </w:r>
            <w:r w:rsidRPr="00C53E26">
              <w:rPr>
                <w:rFonts w:cs="宋体" w:hint="eastAsia"/>
                <w:sz w:val="24"/>
              </w:rPr>
              <w:t>IOC</w:t>
            </w:r>
            <w:r w:rsidRPr="00C53E26">
              <w:rPr>
                <w:rFonts w:cs="宋体" w:hint="eastAsia"/>
                <w:sz w:val="24"/>
              </w:rPr>
              <w:t>等。</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支持自定义部署</w:t>
            </w:r>
            <w:r w:rsidRPr="00C53E26">
              <w:rPr>
                <w:rFonts w:cs="宋体" w:hint="eastAsia"/>
                <w:sz w:val="24"/>
              </w:rPr>
              <w:t>AI</w:t>
            </w:r>
            <w:r w:rsidRPr="00C53E26">
              <w:rPr>
                <w:rFonts w:cs="宋体" w:hint="eastAsia"/>
                <w:sz w:val="24"/>
              </w:rPr>
              <w:t>机器学习模型，允许用户选用的高级机器学习算法不少于</w:t>
            </w:r>
            <w:r w:rsidRPr="00C53E26">
              <w:rPr>
                <w:rFonts w:cs="宋体" w:hint="eastAsia"/>
                <w:sz w:val="24"/>
              </w:rPr>
              <w:t>4</w:t>
            </w:r>
            <w:r w:rsidRPr="00C53E26">
              <w:rPr>
                <w:rFonts w:cs="宋体" w:hint="eastAsia"/>
                <w:sz w:val="24"/>
              </w:rPr>
              <w:t>种，通过输入任意指标类数据进行模型训练，发现异常行为并生成安全事件与告警，辅助用户发现潜在的安全风险。</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情报离线更新及在线更新，支持查看情报源中有效情报数、最近更新条数、最近更新时间、今日更新情报数、昨日命中情报数等；支持配置情报碰撞接口及查询接口，支持查看请求接口数、今日情报请次数、昨日命中情报数，支持设置接口请求频率阈值，进行接口请求限制。</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支持实体间网络互访关系的多级钻取，支持通过端口、协议、异常访问类型、攻击链等过滤关联关系，支持通过一键溯源进行威胁关系的自动拓展。</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支持自定义安全分析场景，可对安全告警的任意字段进行聚合分析，支持的聚合的字段不少于</w:t>
            </w:r>
            <w:r w:rsidRPr="00C53E26">
              <w:rPr>
                <w:rFonts w:cs="宋体" w:hint="eastAsia"/>
                <w:sz w:val="24"/>
              </w:rPr>
              <w:t>300</w:t>
            </w:r>
            <w:r w:rsidRPr="00C53E26">
              <w:rPr>
                <w:rFonts w:cs="宋体" w:hint="eastAsia"/>
                <w:sz w:val="24"/>
              </w:rPr>
              <w:t>个，支持分析结果导出。</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智能检索语句分析，支持检索语句的中英文、拼音智能联想，支持逻辑运算符与字段值的自动提示补全；检索语句支持快速保存，历史检索语句快速导入；检索语句可直接发布成实时分析模型，对实时数据进行分析与告警。</w:t>
            </w:r>
          </w:p>
          <w:p w:rsidR="00461C5B" w:rsidRPr="00C53E26" w:rsidRDefault="00461C5B" w:rsidP="00461C5B">
            <w:pPr>
              <w:widowControl/>
              <w:numPr>
                <w:ilvl w:val="0"/>
                <w:numId w:val="54"/>
              </w:numPr>
              <w:adjustRightInd w:val="0"/>
              <w:snapToGrid w:val="0"/>
              <w:ind w:left="0" w:firstLine="0"/>
              <w:jc w:val="left"/>
              <w:rPr>
                <w:rFonts w:ascii="宋体" w:hAnsi="宋体" w:cs="宋体"/>
                <w:sz w:val="24"/>
              </w:rPr>
            </w:pPr>
            <w:r w:rsidRPr="00C53E26">
              <w:rPr>
                <w:rFonts w:ascii="宋体" w:hAnsi="宋体" w:cs="宋体" w:hint="eastAsia"/>
                <w:sz w:val="24"/>
              </w:rPr>
              <w:t>具备基于模拟电信骨干网的各类DDOS</w:t>
            </w:r>
            <w:r w:rsidRPr="00C53E26">
              <w:rPr>
                <w:rFonts w:ascii="宋体" w:hAnsi="宋体" w:cs="宋体" w:hint="eastAsia"/>
                <w:sz w:val="24"/>
              </w:rPr>
              <w:lastRenderedPageBreak/>
              <w:t>攻击、僵尸网络、恶意程序攻击、CVE公开漏洞攻击和APT攻击的识别和溯源基本能力，具备一定的基于攻击过程链、黑客画像和聚合分析等攻击溯源能力。</w:t>
            </w:r>
          </w:p>
          <w:p w:rsidR="00461C5B" w:rsidRPr="00C53E26" w:rsidRDefault="00461C5B" w:rsidP="00461C5B">
            <w:pPr>
              <w:widowControl/>
              <w:numPr>
                <w:ilvl w:val="0"/>
                <w:numId w:val="54"/>
              </w:numPr>
              <w:adjustRightInd w:val="0"/>
              <w:snapToGrid w:val="0"/>
              <w:ind w:left="0" w:firstLine="0"/>
              <w:jc w:val="left"/>
              <w:rPr>
                <w:rFonts w:cs="宋体"/>
                <w:sz w:val="24"/>
              </w:rPr>
            </w:pPr>
            <w:r w:rsidRPr="00C53E26">
              <w:rPr>
                <w:rFonts w:cs="宋体" w:hint="eastAsia"/>
                <w:sz w:val="24"/>
              </w:rPr>
              <w:t>支持使用不同查询条件对原始告警进行查询。具体可进行告警查询、检索保存、告警聚合、时序图查看、字段显示、告警导出、告警详情查看等功能。</w:t>
            </w:r>
          </w:p>
          <w:p w:rsidR="00461C5B" w:rsidRPr="00C53E26" w:rsidRDefault="00461C5B" w:rsidP="00461C5B">
            <w:pPr>
              <w:widowControl/>
              <w:numPr>
                <w:ilvl w:val="0"/>
                <w:numId w:val="53"/>
              </w:numPr>
              <w:adjustRightInd w:val="0"/>
              <w:snapToGrid w:val="0"/>
              <w:ind w:left="0" w:firstLine="0"/>
              <w:jc w:val="left"/>
              <w:rPr>
                <w:rFonts w:cs="宋体"/>
                <w:sz w:val="24"/>
              </w:rPr>
            </w:pPr>
            <w:r w:rsidRPr="00C53E26">
              <w:rPr>
                <w:rFonts w:cs="宋体" w:hint="eastAsia"/>
                <w:sz w:val="24"/>
              </w:rPr>
              <w:t>自动化响应编排：</w:t>
            </w:r>
          </w:p>
          <w:p w:rsidR="00461C5B" w:rsidRPr="00C53E26" w:rsidRDefault="00461C5B" w:rsidP="00461C5B">
            <w:pPr>
              <w:widowControl/>
              <w:numPr>
                <w:ilvl w:val="0"/>
                <w:numId w:val="55"/>
              </w:numPr>
              <w:adjustRightInd w:val="0"/>
              <w:snapToGrid w:val="0"/>
              <w:ind w:left="0" w:firstLine="0"/>
              <w:jc w:val="left"/>
              <w:rPr>
                <w:rFonts w:cs="宋体"/>
                <w:sz w:val="24"/>
              </w:rPr>
            </w:pPr>
            <w:r w:rsidRPr="00C53E26">
              <w:rPr>
                <w:rFonts w:cs="宋体" w:hint="eastAsia"/>
                <w:sz w:val="24"/>
              </w:rPr>
              <w:t>支持前端拖拽式交互设计安全风险分析研判策略和联动响应剧本，支持多种策略编排动作，包括但不限于数据源、分析组件、处置响应等，可自动判断策略编排是否合理并弹窗提示。</w:t>
            </w:r>
          </w:p>
          <w:p w:rsidR="00461C5B" w:rsidRPr="00C53E26" w:rsidRDefault="00461C5B" w:rsidP="00461C5B">
            <w:pPr>
              <w:widowControl/>
              <w:numPr>
                <w:ilvl w:val="0"/>
                <w:numId w:val="55"/>
              </w:numPr>
              <w:adjustRightInd w:val="0"/>
              <w:snapToGrid w:val="0"/>
              <w:ind w:left="0" w:firstLine="0"/>
              <w:jc w:val="left"/>
              <w:rPr>
                <w:rFonts w:cs="宋体"/>
                <w:sz w:val="24"/>
              </w:rPr>
            </w:pPr>
            <w:r w:rsidRPr="00C53E26">
              <w:rPr>
                <w:rFonts w:cs="宋体" w:hint="eastAsia"/>
                <w:sz w:val="24"/>
              </w:rPr>
              <w:t>支持通过任务看板查看自动响应任务的数量、状态、运行趋势；可查询并追踪每条自动化响应任务的运行阶段查看详细信息，任务执行过程中可加入安管人员控制环节，通过邮件、短信方式将告警和分析报告推送到对应用户。</w:t>
            </w:r>
          </w:p>
          <w:p w:rsidR="00461C5B" w:rsidRPr="00C53E26" w:rsidRDefault="00461C5B" w:rsidP="00461C5B">
            <w:pPr>
              <w:widowControl/>
              <w:numPr>
                <w:ilvl w:val="0"/>
                <w:numId w:val="53"/>
              </w:numPr>
              <w:adjustRightInd w:val="0"/>
              <w:snapToGrid w:val="0"/>
              <w:ind w:left="0" w:firstLine="0"/>
              <w:jc w:val="left"/>
              <w:rPr>
                <w:rFonts w:cs="宋体"/>
                <w:sz w:val="24"/>
              </w:rPr>
            </w:pPr>
            <w:r w:rsidRPr="00C53E26">
              <w:rPr>
                <w:rFonts w:cs="宋体" w:hint="eastAsia"/>
                <w:sz w:val="24"/>
              </w:rPr>
              <w:t>安全态势可视化：</w:t>
            </w:r>
          </w:p>
          <w:p w:rsidR="00461C5B" w:rsidRPr="00C53E26" w:rsidRDefault="00461C5B" w:rsidP="00461C5B">
            <w:pPr>
              <w:widowControl/>
              <w:numPr>
                <w:ilvl w:val="0"/>
                <w:numId w:val="56"/>
              </w:numPr>
              <w:adjustRightInd w:val="0"/>
              <w:snapToGrid w:val="0"/>
              <w:ind w:left="0" w:firstLine="0"/>
              <w:jc w:val="left"/>
              <w:rPr>
                <w:rFonts w:cs="宋体"/>
                <w:sz w:val="24"/>
              </w:rPr>
            </w:pPr>
            <w:r w:rsidRPr="00C53E26">
              <w:rPr>
                <w:rFonts w:cs="宋体" w:hint="eastAsia"/>
                <w:sz w:val="24"/>
              </w:rPr>
              <w:t>支持安全态势的可视化呈现，以大屏的方式从攻击事件、资产安全、追踪溯源、运行监测、重保方案等多个维度进行可视化展示，提供不少于</w:t>
            </w:r>
            <w:r w:rsidRPr="00C53E26">
              <w:rPr>
                <w:rFonts w:cs="宋体" w:hint="eastAsia"/>
                <w:sz w:val="24"/>
              </w:rPr>
              <w:t>10</w:t>
            </w:r>
            <w:r w:rsidRPr="00C53E26">
              <w:rPr>
                <w:rFonts w:cs="宋体" w:hint="eastAsia"/>
                <w:sz w:val="24"/>
              </w:rPr>
              <w:t>块大屏展示界面，支持大屏轮播，可自定义选择播放大屏及轮播时间间隔。</w:t>
            </w:r>
          </w:p>
          <w:p w:rsidR="00461C5B" w:rsidRPr="00C53E26" w:rsidRDefault="00461C5B" w:rsidP="00461C5B">
            <w:pPr>
              <w:widowControl/>
              <w:numPr>
                <w:ilvl w:val="0"/>
                <w:numId w:val="56"/>
              </w:numPr>
              <w:adjustRightInd w:val="0"/>
              <w:snapToGrid w:val="0"/>
              <w:ind w:left="0" w:firstLine="0"/>
              <w:jc w:val="left"/>
              <w:rPr>
                <w:rFonts w:cs="宋体"/>
                <w:sz w:val="24"/>
              </w:rPr>
            </w:pPr>
            <w:r w:rsidRPr="00C53E26">
              <w:rPr>
                <w:rFonts w:cs="宋体" w:hint="eastAsia"/>
                <w:sz w:val="24"/>
              </w:rPr>
              <w:t>支持全局资产的资产访问图谱可视化模块，支持立体、平面、球面等多种维度的网络实体关系透视。根据资产的风险等级，对资产用不同颜色进行区分，具备访问关系的资产用直线相连，访问关系具体说明，包括但不限于：访问方向、访问类型、累计流量、访问时间等。</w:t>
            </w:r>
          </w:p>
          <w:p w:rsidR="00461C5B" w:rsidRPr="00C53E26" w:rsidRDefault="00461C5B" w:rsidP="00461C5B">
            <w:pPr>
              <w:widowControl/>
              <w:numPr>
                <w:ilvl w:val="0"/>
                <w:numId w:val="56"/>
              </w:numPr>
              <w:adjustRightInd w:val="0"/>
              <w:snapToGrid w:val="0"/>
              <w:ind w:left="0" w:firstLine="0"/>
              <w:jc w:val="left"/>
              <w:rPr>
                <w:rFonts w:cs="宋体"/>
                <w:sz w:val="24"/>
              </w:rPr>
            </w:pPr>
            <w:r w:rsidRPr="00C53E26">
              <w:rPr>
                <w:rFonts w:cs="宋体" w:hint="eastAsia"/>
                <w:sz w:val="24"/>
              </w:rPr>
              <w:t>支持统计类图表支持展示升序或降序的</w:t>
            </w:r>
            <w:r w:rsidRPr="00C53E26">
              <w:rPr>
                <w:rFonts w:cs="宋体" w:hint="eastAsia"/>
                <w:sz w:val="24"/>
              </w:rPr>
              <w:t>TOP5</w:t>
            </w:r>
            <w:r w:rsidRPr="00C53E26">
              <w:rPr>
                <w:rFonts w:cs="宋体" w:hint="eastAsia"/>
                <w:sz w:val="24"/>
              </w:rPr>
              <w:t>到</w:t>
            </w:r>
            <w:r w:rsidRPr="00C53E26">
              <w:rPr>
                <w:rFonts w:cs="宋体" w:hint="eastAsia"/>
                <w:sz w:val="24"/>
              </w:rPr>
              <w:t>TOP100</w:t>
            </w:r>
            <w:r w:rsidRPr="00C53E26">
              <w:rPr>
                <w:rFonts w:cs="宋体" w:hint="eastAsia"/>
                <w:sz w:val="24"/>
              </w:rPr>
              <w:t>，可针对数据中任意字段的计数、平均值、求和、最大值、最小值、唯一值等≥</w:t>
            </w:r>
            <w:r w:rsidRPr="00C53E26">
              <w:rPr>
                <w:rFonts w:cs="宋体" w:hint="eastAsia"/>
                <w:sz w:val="24"/>
              </w:rPr>
              <w:t>5</w:t>
            </w:r>
            <w:r w:rsidRPr="00C53E26">
              <w:rPr>
                <w:rFonts w:cs="宋体" w:hint="eastAsia"/>
                <w:sz w:val="24"/>
              </w:rPr>
              <w:t>种算子的统计结果配置可视化图表。</w:t>
            </w:r>
          </w:p>
          <w:p w:rsidR="00461C5B" w:rsidRPr="00C53E26" w:rsidRDefault="00461C5B" w:rsidP="00461C5B">
            <w:pPr>
              <w:widowControl/>
              <w:numPr>
                <w:ilvl w:val="0"/>
                <w:numId w:val="56"/>
              </w:numPr>
              <w:adjustRightInd w:val="0"/>
              <w:snapToGrid w:val="0"/>
              <w:ind w:left="0" w:firstLine="0"/>
              <w:jc w:val="left"/>
              <w:rPr>
                <w:rFonts w:cs="宋体"/>
                <w:sz w:val="24"/>
              </w:rPr>
            </w:pPr>
            <w:r w:rsidRPr="00C53E26">
              <w:rPr>
                <w:rFonts w:cs="宋体" w:hint="eastAsia"/>
                <w:sz w:val="24"/>
              </w:rPr>
              <w:t>支持重保攻防演练大屏包含安全运营，通报单位，重大保障任务，安全保障工作组，分析研判功能，可以通过模块内点击具体事</w:t>
            </w:r>
            <w:r w:rsidRPr="00C53E26">
              <w:rPr>
                <w:rFonts w:cs="宋体" w:hint="eastAsia"/>
                <w:sz w:val="24"/>
              </w:rPr>
              <w:lastRenderedPageBreak/>
              <w:t>件进行下钻。</w:t>
            </w:r>
          </w:p>
          <w:p w:rsidR="00461C5B" w:rsidRPr="00C53E26" w:rsidRDefault="00461C5B" w:rsidP="00461C5B">
            <w:pPr>
              <w:widowControl/>
              <w:numPr>
                <w:ilvl w:val="0"/>
                <w:numId w:val="53"/>
              </w:numPr>
              <w:adjustRightInd w:val="0"/>
              <w:snapToGrid w:val="0"/>
              <w:ind w:left="0" w:firstLine="0"/>
              <w:jc w:val="left"/>
              <w:rPr>
                <w:rFonts w:cs="宋体"/>
                <w:sz w:val="24"/>
              </w:rPr>
            </w:pPr>
            <w:r w:rsidRPr="00C53E26">
              <w:rPr>
                <w:rFonts w:cs="宋体" w:hint="eastAsia"/>
                <w:sz w:val="24"/>
              </w:rPr>
              <w:t>安全运营：</w:t>
            </w:r>
          </w:p>
          <w:p w:rsidR="00461C5B" w:rsidRPr="00C53E26" w:rsidRDefault="00461C5B" w:rsidP="00461C5B">
            <w:pPr>
              <w:widowControl/>
              <w:numPr>
                <w:ilvl w:val="0"/>
                <w:numId w:val="57"/>
              </w:numPr>
              <w:adjustRightInd w:val="0"/>
              <w:snapToGrid w:val="0"/>
              <w:ind w:left="0" w:firstLine="0"/>
              <w:jc w:val="left"/>
              <w:rPr>
                <w:rFonts w:cs="宋体"/>
                <w:sz w:val="24"/>
              </w:rPr>
            </w:pPr>
            <w:r w:rsidRPr="00C53E26">
              <w:rPr>
                <w:rFonts w:cs="宋体" w:hint="eastAsia"/>
                <w:sz w:val="24"/>
              </w:rPr>
              <w:t>支持每个用户配置个人专属的统一门户，可配置项包括门户名称、应用名称、应用图标等。</w:t>
            </w:r>
          </w:p>
          <w:p w:rsidR="00461C5B" w:rsidRPr="00C53E26" w:rsidRDefault="00461C5B" w:rsidP="00461C5B">
            <w:pPr>
              <w:widowControl/>
              <w:numPr>
                <w:ilvl w:val="0"/>
                <w:numId w:val="57"/>
              </w:numPr>
              <w:adjustRightInd w:val="0"/>
              <w:snapToGrid w:val="0"/>
              <w:ind w:left="0" w:firstLine="0"/>
              <w:jc w:val="left"/>
              <w:rPr>
                <w:rFonts w:cs="宋体"/>
                <w:sz w:val="24"/>
              </w:rPr>
            </w:pPr>
            <w:r w:rsidRPr="00C53E26">
              <w:rPr>
                <w:rFonts w:cs="宋体" w:hint="eastAsia"/>
                <w:sz w:val="24"/>
              </w:rPr>
              <w:t>支持通过流量无侵入式自动发现资产，支持发现终端、</w:t>
            </w:r>
            <w:r w:rsidRPr="00C53E26">
              <w:rPr>
                <w:rFonts w:cs="宋体" w:hint="eastAsia"/>
                <w:sz w:val="24"/>
              </w:rPr>
              <w:t>Web</w:t>
            </w:r>
            <w:r w:rsidRPr="00C53E26">
              <w:rPr>
                <w:rFonts w:cs="宋体" w:hint="eastAsia"/>
                <w:sz w:val="24"/>
              </w:rPr>
              <w:t>服务器、</w:t>
            </w:r>
            <w:r w:rsidRPr="00C53E26">
              <w:rPr>
                <w:rFonts w:cs="宋体" w:hint="eastAsia"/>
                <w:sz w:val="24"/>
              </w:rPr>
              <w:t>DNS</w:t>
            </w:r>
            <w:r w:rsidRPr="00C53E26">
              <w:rPr>
                <w:rFonts w:cs="宋体" w:hint="eastAsia"/>
                <w:sz w:val="24"/>
              </w:rPr>
              <w:t>服务器、邮件服务器、</w:t>
            </w:r>
            <w:r w:rsidRPr="00C53E26">
              <w:rPr>
                <w:rFonts w:cs="宋体" w:hint="eastAsia"/>
                <w:sz w:val="24"/>
              </w:rPr>
              <w:t>FTP</w:t>
            </w:r>
            <w:r w:rsidRPr="00C53E26">
              <w:rPr>
                <w:rFonts w:cs="宋体" w:hint="eastAsia"/>
                <w:sz w:val="24"/>
              </w:rPr>
              <w:t>文件服务器等类型≥</w:t>
            </w:r>
            <w:r w:rsidRPr="00C53E26">
              <w:rPr>
                <w:rFonts w:cs="宋体" w:hint="eastAsia"/>
                <w:sz w:val="24"/>
              </w:rPr>
              <w:t>5</w:t>
            </w:r>
            <w:r w:rsidRPr="00C53E26">
              <w:rPr>
                <w:rFonts w:cs="宋体" w:hint="eastAsia"/>
                <w:sz w:val="24"/>
              </w:rPr>
              <w:t>种，其中</w:t>
            </w:r>
            <w:r w:rsidRPr="00C53E26">
              <w:rPr>
                <w:rFonts w:cs="宋体" w:hint="eastAsia"/>
                <w:sz w:val="24"/>
              </w:rPr>
              <w:t>web</w:t>
            </w:r>
            <w:r w:rsidRPr="00C53E26">
              <w:rPr>
                <w:rFonts w:cs="宋体" w:hint="eastAsia"/>
                <w:sz w:val="24"/>
              </w:rPr>
              <w:t>服务器支持自动识别服务域名和服务站点名称。</w:t>
            </w:r>
          </w:p>
          <w:p w:rsidR="00461C5B" w:rsidRPr="00C53E26" w:rsidRDefault="00461C5B" w:rsidP="00461C5B">
            <w:pPr>
              <w:widowControl/>
              <w:numPr>
                <w:ilvl w:val="0"/>
                <w:numId w:val="57"/>
              </w:numPr>
              <w:adjustRightInd w:val="0"/>
              <w:snapToGrid w:val="0"/>
              <w:ind w:left="0" w:firstLine="0"/>
              <w:jc w:val="left"/>
              <w:rPr>
                <w:rFonts w:cs="宋体"/>
                <w:sz w:val="24"/>
              </w:rPr>
            </w:pPr>
            <w:r w:rsidRPr="00C53E26">
              <w:rPr>
                <w:rFonts w:cs="宋体" w:hint="eastAsia"/>
                <w:sz w:val="24"/>
              </w:rPr>
              <w:t>支持拓扑图的增加、修改、删除、导入、导出，支持创建大于</w:t>
            </w:r>
            <w:r w:rsidRPr="00C53E26">
              <w:rPr>
                <w:rFonts w:cs="宋体" w:hint="eastAsia"/>
                <w:sz w:val="24"/>
              </w:rPr>
              <w:t>50</w:t>
            </w:r>
            <w:r w:rsidRPr="00C53E26">
              <w:rPr>
                <w:rFonts w:cs="宋体" w:hint="eastAsia"/>
                <w:sz w:val="24"/>
              </w:rPr>
              <w:t>个业务或网络拓扑，支持建立平面拓扑和</w:t>
            </w:r>
            <w:r w:rsidRPr="00C53E26">
              <w:rPr>
                <w:rFonts w:cs="宋体" w:hint="eastAsia"/>
                <w:sz w:val="24"/>
              </w:rPr>
              <w:t>3D</w:t>
            </w:r>
            <w:r w:rsidRPr="00C53E26">
              <w:rPr>
                <w:rFonts w:cs="宋体" w:hint="eastAsia"/>
                <w:sz w:val="24"/>
              </w:rPr>
              <w:t>拓扑。</w:t>
            </w:r>
          </w:p>
          <w:p w:rsidR="00461C5B" w:rsidRPr="00C53E26" w:rsidRDefault="00461C5B" w:rsidP="00461C5B">
            <w:pPr>
              <w:widowControl/>
              <w:numPr>
                <w:ilvl w:val="0"/>
                <w:numId w:val="57"/>
              </w:numPr>
              <w:adjustRightInd w:val="0"/>
              <w:snapToGrid w:val="0"/>
              <w:ind w:left="0" w:firstLine="0"/>
              <w:jc w:val="left"/>
              <w:rPr>
                <w:rFonts w:cs="宋体"/>
                <w:sz w:val="24"/>
              </w:rPr>
            </w:pPr>
            <w:r w:rsidRPr="00C53E26">
              <w:rPr>
                <w:rFonts w:cs="宋体" w:hint="eastAsia"/>
                <w:sz w:val="24"/>
              </w:rPr>
              <w:t>支持统一的安全运营工作台，在工作台可以集中查看当前用户的待办工单、最新通报预警状态。</w:t>
            </w:r>
          </w:p>
          <w:p w:rsidR="00461C5B" w:rsidRPr="00C53E26" w:rsidRDefault="00461C5B" w:rsidP="00461C5B">
            <w:pPr>
              <w:widowControl/>
              <w:numPr>
                <w:ilvl w:val="0"/>
                <w:numId w:val="57"/>
              </w:numPr>
              <w:adjustRightInd w:val="0"/>
              <w:snapToGrid w:val="0"/>
              <w:ind w:left="0" w:firstLine="0"/>
              <w:jc w:val="left"/>
              <w:rPr>
                <w:rFonts w:cs="宋体"/>
                <w:sz w:val="24"/>
              </w:rPr>
            </w:pPr>
            <w:r w:rsidRPr="00C53E26">
              <w:rPr>
                <w:rFonts w:cs="宋体" w:hint="eastAsia"/>
                <w:sz w:val="24"/>
              </w:rPr>
              <w:t>支持重大活动保障任务前期、中期、后期分阶段的任务管理，保障预案管理。</w:t>
            </w:r>
          </w:p>
        </w:tc>
        <w:tc>
          <w:tcPr>
            <w:tcW w:w="708" w:type="dxa"/>
            <w:vAlign w:val="center"/>
          </w:tcPr>
          <w:p w:rsidR="00461C5B" w:rsidRPr="00C53E26" w:rsidRDefault="00461C5B" w:rsidP="00903ABB">
            <w:pPr>
              <w:widowControl/>
              <w:adjustRightInd w:val="0"/>
              <w:snapToGrid w:val="0"/>
              <w:jc w:val="center"/>
              <w:rPr>
                <w:rFonts w:cs="宋体"/>
                <w:sz w:val="24"/>
              </w:rPr>
            </w:pPr>
            <w:r w:rsidRPr="00C53E26">
              <w:rPr>
                <w:rFonts w:cs="宋体" w:hint="eastAsia"/>
                <w:kern w:val="0"/>
                <w:sz w:val="24"/>
              </w:rPr>
              <w:lastRenderedPageBreak/>
              <w:t>套</w:t>
            </w:r>
          </w:p>
        </w:tc>
        <w:tc>
          <w:tcPr>
            <w:tcW w:w="747" w:type="dxa"/>
            <w:vAlign w:val="center"/>
          </w:tcPr>
          <w:p w:rsidR="00461C5B" w:rsidRPr="00C53E26" w:rsidRDefault="00461C5B"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461C5B" w:rsidRPr="00C53E26" w:rsidRDefault="00461C5B"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15</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潜伏威胁探针</w:t>
            </w:r>
            <w:r w:rsidRPr="00C53E26">
              <w:rPr>
                <w:rFonts w:cs="宋体" w:hint="eastAsia"/>
                <w:kern w:val="0"/>
                <w:sz w:val="24"/>
              </w:rPr>
              <w:t>1</w:t>
            </w:r>
          </w:p>
        </w:tc>
        <w:tc>
          <w:tcPr>
            <w:tcW w:w="4421" w:type="dxa"/>
            <w:vAlign w:val="center"/>
          </w:tcPr>
          <w:p w:rsidR="0070759C" w:rsidRPr="00C53E26" w:rsidRDefault="0070759C" w:rsidP="00F303D0">
            <w:pPr>
              <w:widowControl/>
              <w:numPr>
                <w:ilvl w:val="0"/>
                <w:numId w:val="58"/>
              </w:numPr>
              <w:adjustRightInd w:val="0"/>
              <w:snapToGrid w:val="0"/>
              <w:ind w:left="0" w:firstLine="0"/>
              <w:jc w:val="left"/>
              <w:rPr>
                <w:rFonts w:cs="宋体"/>
                <w:sz w:val="24"/>
              </w:rPr>
            </w:pPr>
            <w:r w:rsidRPr="00C53E26">
              <w:rPr>
                <w:rFonts w:cs="宋体" w:hint="eastAsia"/>
                <w:sz w:val="24"/>
              </w:rPr>
              <w:t>规格及性能要求：</w:t>
            </w:r>
          </w:p>
          <w:p w:rsidR="0070759C" w:rsidRPr="00C53E26" w:rsidRDefault="00316866" w:rsidP="00903ABB">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w:t>
            </w:r>
            <w:r w:rsidR="0070759C" w:rsidRPr="00C53E26">
              <w:rPr>
                <w:rFonts w:cs="宋体" w:hint="eastAsia"/>
                <w:sz w:val="24"/>
              </w:rPr>
              <w:t>≤</w:t>
            </w:r>
            <w:r w:rsidR="0070759C" w:rsidRPr="00C53E26">
              <w:rPr>
                <w:rFonts w:cs="宋体" w:hint="eastAsia"/>
                <w:bCs/>
                <w:sz w:val="24"/>
              </w:rPr>
              <w:t>2U</w:t>
            </w:r>
            <w:r w:rsidR="0070759C" w:rsidRPr="00C53E26">
              <w:rPr>
                <w:rFonts w:cs="宋体" w:hint="eastAsia"/>
                <w:bCs/>
                <w:sz w:val="24"/>
              </w:rPr>
              <w:t>标准机架式设备；冗余电源；</w:t>
            </w:r>
          </w:p>
          <w:p w:rsidR="0070759C" w:rsidRPr="00C53E26" w:rsidRDefault="0070759C" w:rsidP="00903ABB">
            <w:pPr>
              <w:adjustRightInd w:val="0"/>
              <w:snapToGrid w:val="0"/>
              <w:rPr>
                <w:rFonts w:cs="宋体"/>
                <w:bCs/>
                <w:sz w:val="24"/>
              </w:rPr>
            </w:pPr>
            <w:r w:rsidRPr="00C53E26">
              <w:rPr>
                <w:rFonts w:cs="宋体" w:hint="eastAsia"/>
                <w:bCs/>
                <w:sz w:val="24"/>
              </w:rPr>
              <w:t>内存</w:t>
            </w:r>
            <w:r w:rsidRPr="00C53E26">
              <w:rPr>
                <w:rFonts w:cs="宋体" w:hint="eastAsia"/>
                <w:sz w:val="24"/>
              </w:rPr>
              <w:t>≥</w:t>
            </w:r>
            <w:r w:rsidRPr="00C53E26">
              <w:rPr>
                <w:rFonts w:cs="宋体" w:hint="eastAsia"/>
                <w:bCs/>
                <w:sz w:val="24"/>
              </w:rPr>
              <w:t>32G</w:t>
            </w:r>
            <w:r w:rsidRPr="00C53E26">
              <w:rPr>
                <w:rFonts w:cs="宋体" w:hint="eastAsia"/>
                <w:bCs/>
                <w:sz w:val="24"/>
              </w:rPr>
              <w:t>；硬盘数量</w:t>
            </w:r>
            <w:r w:rsidRPr="00C53E26">
              <w:rPr>
                <w:rFonts w:cs="宋体" w:hint="eastAsia"/>
                <w:sz w:val="24"/>
              </w:rPr>
              <w:t>≥</w:t>
            </w:r>
            <w:r w:rsidRPr="00C53E26">
              <w:rPr>
                <w:rFonts w:cs="宋体" w:hint="eastAsia"/>
                <w:sz w:val="24"/>
              </w:rPr>
              <w:t>2</w:t>
            </w:r>
            <w:r w:rsidRPr="00C53E26">
              <w:rPr>
                <w:rFonts w:cs="宋体" w:hint="eastAsia"/>
                <w:sz w:val="24"/>
              </w:rPr>
              <w:t>，裸</w:t>
            </w:r>
            <w:r w:rsidRPr="00C53E26">
              <w:rPr>
                <w:rFonts w:cs="宋体" w:hint="eastAsia"/>
                <w:bCs/>
                <w:sz w:val="24"/>
              </w:rPr>
              <w:t>容量</w:t>
            </w:r>
            <w:r w:rsidRPr="00C53E26">
              <w:rPr>
                <w:rFonts w:cs="宋体" w:hint="eastAsia"/>
                <w:sz w:val="24"/>
              </w:rPr>
              <w:t>≥</w:t>
            </w:r>
            <w:r w:rsidRPr="00C53E26">
              <w:rPr>
                <w:rFonts w:cs="宋体" w:hint="eastAsia"/>
                <w:sz w:val="24"/>
              </w:rPr>
              <w:t>4</w:t>
            </w:r>
            <w:r w:rsidRPr="00C53E26">
              <w:rPr>
                <w:rFonts w:cs="宋体" w:hint="eastAsia"/>
                <w:bCs/>
                <w:sz w:val="24"/>
              </w:rPr>
              <w:t>T</w:t>
            </w:r>
            <w:r w:rsidRPr="00C53E26">
              <w:rPr>
                <w:rFonts w:cs="宋体" w:hint="eastAsia"/>
                <w:bCs/>
                <w:sz w:val="24"/>
              </w:rPr>
              <w:t>，支持</w:t>
            </w:r>
            <w:r w:rsidRPr="00C53E26">
              <w:rPr>
                <w:rFonts w:cs="宋体" w:hint="eastAsia"/>
                <w:bCs/>
                <w:sz w:val="24"/>
              </w:rPr>
              <w:t>RAID1</w:t>
            </w:r>
            <w:r w:rsidRPr="00C53E26">
              <w:rPr>
                <w:rFonts w:cs="宋体" w:hint="eastAsia"/>
                <w:bCs/>
                <w:sz w:val="24"/>
              </w:rPr>
              <w:t>；</w:t>
            </w:r>
          </w:p>
          <w:p w:rsidR="0070759C" w:rsidRPr="00C53E26" w:rsidRDefault="00316866" w:rsidP="00903ABB">
            <w:pPr>
              <w:adjustRightInd w:val="0"/>
              <w:snapToGrid w:val="0"/>
              <w:rPr>
                <w:rFonts w:cs="宋体"/>
                <w:bCs/>
                <w:sz w:val="24"/>
              </w:rPr>
            </w:pPr>
            <w:r w:rsidRPr="00C53E26">
              <w:rPr>
                <w:rFonts w:cs="宋体" w:hint="eastAsia"/>
                <w:sz w:val="24"/>
              </w:rPr>
              <w:t>★（</w:t>
            </w:r>
            <w:r w:rsidRPr="00C53E26">
              <w:rPr>
                <w:rFonts w:cs="宋体" w:hint="eastAsia"/>
                <w:sz w:val="24"/>
              </w:rPr>
              <w:t>2</w:t>
            </w:r>
            <w:r w:rsidRPr="00C53E26">
              <w:rPr>
                <w:rFonts w:cs="宋体" w:hint="eastAsia"/>
                <w:sz w:val="24"/>
              </w:rPr>
              <w:t>）</w:t>
            </w:r>
            <w:r w:rsidR="0070759C" w:rsidRPr="00C53E26">
              <w:rPr>
                <w:rFonts w:cs="宋体" w:hint="eastAsia"/>
                <w:sz w:val="24"/>
              </w:rPr>
              <w:t>≥</w:t>
            </w:r>
            <w:r w:rsidR="0070759C" w:rsidRPr="00C53E26">
              <w:rPr>
                <w:rFonts w:cs="宋体" w:hint="eastAsia"/>
                <w:bCs/>
                <w:sz w:val="24"/>
              </w:rPr>
              <w:t>千兆</w:t>
            </w:r>
            <w:r w:rsidR="0070759C" w:rsidRPr="00C53E26">
              <w:rPr>
                <w:rFonts w:cs="宋体" w:hint="eastAsia"/>
                <w:bCs/>
                <w:sz w:val="24"/>
              </w:rPr>
              <w:t>RJ45</w:t>
            </w:r>
            <w:r w:rsidR="0070759C" w:rsidRPr="00C53E26">
              <w:rPr>
                <w:rFonts w:cs="宋体" w:hint="eastAsia"/>
                <w:bCs/>
                <w:sz w:val="24"/>
              </w:rPr>
              <w:t>网口</w:t>
            </w:r>
            <w:r w:rsidR="0070759C" w:rsidRPr="00C53E26">
              <w:rPr>
                <w:rFonts w:cs="宋体" w:hint="eastAsia"/>
                <w:bCs/>
                <w:sz w:val="24"/>
              </w:rPr>
              <w:t>*6</w:t>
            </w:r>
            <w:r w:rsidR="0070759C" w:rsidRPr="00C53E26">
              <w:rPr>
                <w:rFonts w:cs="宋体" w:hint="eastAsia"/>
                <w:bCs/>
                <w:sz w:val="24"/>
              </w:rPr>
              <w:t>、千兆</w:t>
            </w:r>
            <w:r w:rsidR="0070759C" w:rsidRPr="00C53E26">
              <w:rPr>
                <w:rFonts w:cs="宋体" w:hint="eastAsia"/>
                <w:bCs/>
                <w:sz w:val="24"/>
              </w:rPr>
              <w:t>SFP</w:t>
            </w:r>
            <w:r w:rsidR="0070759C" w:rsidRPr="00C53E26">
              <w:rPr>
                <w:rFonts w:cs="宋体" w:hint="eastAsia"/>
                <w:bCs/>
                <w:sz w:val="24"/>
              </w:rPr>
              <w:t>光口</w:t>
            </w:r>
            <w:r w:rsidR="0070759C" w:rsidRPr="00C53E26">
              <w:rPr>
                <w:rFonts w:cs="宋体" w:hint="eastAsia"/>
                <w:bCs/>
                <w:sz w:val="24"/>
              </w:rPr>
              <w:t>*4</w:t>
            </w:r>
            <w:r w:rsidR="0070759C" w:rsidRPr="00C53E26">
              <w:rPr>
                <w:rFonts w:cs="宋体" w:hint="eastAsia"/>
                <w:bCs/>
                <w:sz w:val="24"/>
              </w:rPr>
              <w:t>；</w:t>
            </w:r>
          </w:p>
          <w:p w:rsidR="0070759C" w:rsidRPr="00C53E26" w:rsidRDefault="00316866" w:rsidP="00903ABB">
            <w:pPr>
              <w:widowControl/>
              <w:adjustRightInd w:val="0"/>
              <w:snapToGrid w:val="0"/>
              <w:jc w:val="left"/>
              <w:rPr>
                <w:rFonts w:cs="宋体"/>
                <w:sz w:val="24"/>
              </w:rPr>
            </w:pPr>
            <w:r w:rsidRPr="00C53E26">
              <w:rPr>
                <w:rFonts w:cs="宋体" w:hint="eastAsia"/>
                <w:bCs/>
                <w:sz w:val="24"/>
              </w:rPr>
              <w:t>（</w:t>
            </w:r>
            <w:r w:rsidRPr="00C53E26">
              <w:rPr>
                <w:rFonts w:cs="宋体" w:hint="eastAsia"/>
                <w:bCs/>
                <w:sz w:val="24"/>
              </w:rPr>
              <w:t>3</w:t>
            </w:r>
            <w:r w:rsidRPr="00C53E26">
              <w:rPr>
                <w:rFonts w:cs="宋体" w:hint="eastAsia"/>
                <w:bCs/>
                <w:sz w:val="24"/>
              </w:rPr>
              <w:t>）</w:t>
            </w:r>
            <w:r w:rsidR="0070759C" w:rsidRPr="00C53E26">
              <w:rPr>
                <w:rFonts w:cs="宋体" w:hint="eastAsia"/>
                <w:bCs/>
                <w:sz w:val="24"/>
              </w:rPr>
              <w:t>吞吐率不小于</w:t>
            </w:r>
            <w:r w:rsidR="0070759C" w:rsidRPr="00C53E26">
              <w:rPr>
                <w:rFonts w:cs="宋体" w:hint="eastAsia"/>
                <w:bCs/>
                <w:sz w:val="24"/>
              </w:rPr>
              <w:t>2Gbps</w:t>
            </w:r>
            <w:r w:rsidR="0070759C" w:rsidRPr="00C53E26">
              <w:rPr>
                <w:rFonts w:cs="宋体" w:hint="eastAsia"/>
                <w:bCs/>
                <w:sz w:val="24"/>
              </w:rPr>
              <w:t>；</w:t>
            </w:r>
          </w:p>
          <w:p w:rsidR="0070759C" w:rsidRPr="00C53E26" w:rsidRDefault="0070759C" w:rsidP="00F303D0">
            <w:pPr>
              <w:widowControl/>
              <w:numPr>
                <w:ilvl w:val="0"/>
                <w:numId w:val="58"/>
              </w:numPr>
              <w:adjustRightInd w:val="0"/>
              <w:snapToGrid w:val="0"/>
              <w:ind w:left="0" w:firstLine="0"/>
              <w:jc w:val="left"/>
              <w:rPr>
                <w:rFonts w:cs="宋体"/>
                <w:sz w:val="24"/>
              </w:rPr>
            </w:pPr>
            <w:r w:rsidRPr="00C53E26">
              <w:rPr>
                <w:rFonts w:cs="宋体" w:hint="eastAsia"/>
                <w:sz w:val="24"/>
              </w:rPr>
              <w:t>威胁检测：</w:t>
            </w:r>
          </w:p>
          <w:p w:rsidR="0070759C" w:rsidRPr="00C53E26" w:rsidRDefault="0070759C" w:rsidP="00F303D0">
            <w:pPr>
              <w:widowControl/>
              <w:numPr>
                <w:ilvl w:val="0"/>
                <w:numId w:val="59"/>
              </w:numPr>
              <w:adjustRightInd w:val="0"/>
              <w:snapToGrid w:val="0"/>
              <w:ind w:left="0" w:firstLine="0"/>
              <w:jc w:val="left"/>
              <w:rPr>
                <w:rFonts w:cs="宋体"/>
                <w:sz w:val="24"/>
              </w:rPr>
            </w:pPr>
            <w:r w:rsidRPr="00C53E26">
              <w:rPr>
                <w:rFonts w:cs="宋体" w:hint="eastAsia"/>
                <w:sz w:val="24"/>
              </w:rPr>
              <w:t>具备违规操作、违规访问、违规应用、数据外发等</w:t>
            </w:r>
            <w:r w:rsidRPr="00C53E26">
              <w:rPr>
                <w:rFonts w:cs="宋体" w:hint="eastAsia"/>
                <w:sz w:val="24"/>
              </w:rPr>
              <w:t>300</w:t>
            </w:r>
            <w:r w:rsidRPr="00C53E26">
              <w:rPr>
                <w:rFonts w:cs="宋体" w:hint="eastAsia"/>
                <w:sz w:val="24"/>
              </w:rPr>
              <w:t>种以上行为审计检测规则，可针对任意单条规则进行启用和禁用。</w:t>
            </w:r>
          </w:p>
          <w:p w:rsidR="0070759C" w:rsidRPr="00C53E26" w:rsidRDefault="0070759C" w:rsidP="00F303D0">
            <w:pPr>
              <w:widowControl/>
              <w:numPr>
                <w:ilvl w:val="0"/>
                <w:numId w:val="59"/>
              </w:numPr>
              <w:adjustRightInd w:val="0"/>
              <w:snapToGrid w:val="0"/>
              <w:ind w:left="0" w:firstLine="0"/>
              <w:jc w:val="left"/>
              <w:rPr>
                <w:rFonts w:cs="宋体"/>
                <w:sz w:val="24"/>
              </w:rPr>
            </w:pPr>
            <w:r w:rsidRPr="00C53E26">
              <w:rPr>
                <w:rFonts w:cs="宋体" w:hint="eastAsia"/>
                <w:sz w:val="24"/>
              </w:rPr>
              <w:t>具备挖矿活动、流氓软件、可疑文件、勒索软件、僵木蠕、</w:t>
            </w:r>
            <w:r w:rsidRPr="00C53E26">
              <w:rPr>
                <w:rFonts w:cs="宋体" w:hint="eastAsia"/>
                <w:sz w:val="24"/>
              </w:rPr>
              <w:t>Webshell</w:t>
            </w:r>
            <w:r w:rsidRPr="00C53E26">
              <w:rPr>
                <w:rFonts w:cs="宋体" w:hint="eastAsia"/>
                <w:sz w:val="24"/>
              </w:rPr>
              <w:t>、恶意邮件等恶意程序检测规则，可针对任意单条规则进行启用和禁用。</w:t>
            </w:r>
          </w:p>
          <w:p w:rsidR="0070759C" w:rsidRPr="00C53E26" w:rsidRDefault="0070759C" w:rsidP="00F303D0">
            <w:pPr>
              <w:widowControl/>
              <w:numPr>
                <w:ilvl w:val="0"/>
                <w:numId w:val="59"/>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Webshell</w:t>
            </w:r>
            <w:r w:rsidRPr="00C53E26">
              <w:rPr>
                <w:rFonts w:cs="宋体" w:hint="eastAsia"/>
                <w:sz w:val="24"/>
              </w:rPr>
              <w:t>请求、</w:t>
            </w:r>
            <w:r w:rsidRPr="00C53E26">
              <w:rPr>
                <w:rFonts w:cs="宋体" w:hint="eastAsia"/>
                <w:sz w:val="24"/>
              </w:rPr>
              <w:t>XSS</w:t>
            </w:r>
            <w:r w:rsidRPr="00C53E26">
              <w:rPr>
                <w:rFonts w:cs="宋体" w:hint="eastAsia"/>
                <w:sz w:val="24"/>
              </w:rPr>
              <w:t>攻击、</w:t>
            </w:r>
            <w:r w:rsidRPr="00C53E26">
              <w:rPr>
                <w:rFonts w:cs="宋体" w:hint="eastAsia"/>
                <w:sz w:val="24"/>
              </w:rPr>
              <w:t>SQL</w:t>
            </w:r>
            <w:r w:rsidRPr="00C53E26">
              <w:rPr>
                <w:rFonts w:cs="宋体" w:hint="eastAsia"/>
                <w:sz w:val="24"/>
              </w:rPr>
              <w:t>注入、远程代码执行、命令注入、远程文件包含、本地文件包含、文件上传、路径遍历、信息泄露、越权访问、</w:t>
            </w:r>
            <w:r w:rsidRPr="00C53E26">
              <w:rPr>
                <w:rFonts w:cs="宋体" w:hint="eastAsia"/>
                <w:sz w:val="24"/>
              </w:rPr>
              <w:t>XXE</w:t>
            </w:r>
            <w:r w:rsidRPr="00C53E26">
              <w:rPr>
                <w:rFonts w:cs="宋体" w:hint="eastAsia"/>
                <w:sz w:val="24"/>
              </w:rPr>
              <w:t>注入、网页篡改、</w:t>
            </w:r>
            <w:r w:rsidRPr="00C53E26">
              <w:rPr>
                <w:rFonts w:cs="宋体" w:hint="eastAsia"/>
                <w:sz w:val="24"/>
              </w:rPr>
              <w:t>SSRF</w:t>
            </w:r>
            <w:r w:rsidRPr="00C53E26">
              <w:rPr>
                <w:rFonts w:cs="宋体" w:hint="eastAsia"/>
                <w:sz w:val="24"/>
              </w:rPr>
              <w:t>攻击等</w:t>
            </w:r>
            <w:r w:rsidRPr="00C53E26">
              <w:rPr>
                <w:rFonts w:cs="宋体" w:hint="eastAsia"/>
                <w:sz w:val="24"/>
              </w:rPr>
              <w:t>16</w:t>
            </w:r>
            <w:r w:rsidRPr="00C53E26">
              <w:rPr>
                <w:rFonts w:cs="宋体" w:hint="eastAsia"/>
                <w:sz w:val="24"/>
              </w:rPr>
              <w:t>类</w:t>
            </w:r>
            <w:r w:rsidRPr="00C53E26">
              <w:rPr>
                <w:rFonts w:cs="宋体" w:hint="eastAsia"/>
                <w:sz w:val="24"/>
              </w:rPr>
              <w:t>Web</w:t>
            </w:r>
            <w:r w:rsidRPr="00C53E26">
              <w:rPr>
                <w:rFonts w:cs="宋体" w:hint="eastAsia"/>
                <w:sz w:val="24"/>
              </w:rPr>
              <w:t>攻击检测，具备</w:t>
            </w:r>
            <w:r w:rsidRPr="00C53E26">
              <w:rPr>
                <w:rFonts w:cs="宋体" w:hint="eastAsia"/>
                <w:sz w:val="24"/>
              </w:rPr>
              <w:t>9000</w:t>
            </w:r>
            <w:r w:rsidRPr="00C53E26">
              <w:rPr>
                <w:rFonts w:cs="宋体" w:hint="eastAsia"/>
                <w:sz w:val="24"/>
              </w:rPr>
              <w:t>种以上</w:t>
            </w:r>
            <w:r w:rsidRPr="00C53E26">
              <w:rPr>
                <w:rFonts w:cs="宋体" w:hint="eastAsia"/>
                <w:sz w:val="24"/>
              </w:rPr>
              <w:t>Web</w:t>
            </w:r>
            <w:r w:rsidRPr="00C53E26">
              <w:rPr>
                <w:rFonts w:cs="宋体" w:hint="eastAsia"/>
                <w:sz w:val="24"/>
              </w:rPr>
              <w:t>攻击检测规则，对任意单条检测规则支持启用和禁用。</w:t>
            </w:r>
          </w:p>
          <w:p w:rsidR="0070759C" w:rsidRPr="00C53E26" w:rsidRDefault="0070759C" w:rsidP="00F303D0">
            <w:pPr>
              <w:widowControl/>
              <w:numPr>
                <w:ilvl w:val="0"/>
                <w:numId w:val="59"/>
              </w:numPr>
              <w:adjustRightInd w:val="0"/>
              <w:snapToGrid w:val="0"/>
              <w:ind w:left="0" w:firstLine="0"/>
              <w:jc w:val="left"/>
              <w:rPr>
                <w:rFonts w:cs="宋体"/>
                <w:sz w:val="24"/>
              </w:rPr>
            </w:pPr>
            <w:r w:rsidRPr="00C53E26">
              <w:rPr>
                <w:rFonts w:cs="宋体" w:hint="eastAsia"/>
                <w:sz w:val="24"/>
              </w:rPr>
              <w:t>支持流量抓包分析，可定义接口、协议、抓包时长、文件大小、</w:t>
            </w:r>
            <w:r w:rsidRPr="00C53E26">
              <w:rPr>
                <w:rFonts w:cs="宋体" w:hint="eastAsia"/>
                <w:sz w:val="24"/>
              </w:rPr>
              <w:t>IP</w:t>
            </w:r>
            <w:r w:rsidRPr="00C53E26">
              <w:rPr>
                <w:rFonts w:cs="宋体" w:hint="eastAsia"/>
                <w:sz w:val="24"/>
              </w:rPr>
              <w:t>、端口、过滤条件</w:t>
            </w:r>
            <w:r w:rsidRPr="00C53E26">
              <w:rPr>
                <w:rFonts w:cs="宋体" w:hint="eastAsia"/>
                <w:sz w:val="24"/>
              </w:rPr>
              <w:lastRenderedPageBreak/>
              <w:t>等。</w:t>
            </w:r>
          </w:p>
          <w:p w:rsidR="0070759C" w:rsidRPr="00C53E26" w:rsidRDefault="0070759C" w:rsidP="00F303D0">
            <w:pPr>
              <w:widowControl/>
              <w:numPr>
                <w:ilvl w:val="0"/>
                <w:numId w:val="58"/>
              </w:numPr>
              <w:adjustRightInd w:val="0"/>
              <w:snapToGrid w:val="0"/>
              <w:ind w:left="0" w:firstLine="0"/>
              <w:jc w:val="left"/>
              <w:rPr>
                <w:rFonts w:cs="宋体"/>
                <w:sz w:val="24"/>
              </w:rPr>
            </w:pPr>
            <w:r w:rsidRPr="00C53E26">
              <w:rPr>
                <w:rFonts w:cs="宋体" w:hint="eastAsia"/>
                <w:sz w:val="24"/>
              </w:rPr>
              <w:t>告警分析：</w:t>
            </w:r>
          </w:p>
          <w:p w:rsidR="0070759C" w:rsidRPr="00C53E26" w:rsidRDefault="0070759C" w:rsidP="00F303D0">
            <w:pPr>
              <w:widowControl/>
              <w:numPr>
                <w:ilvl w:val="0"/>
                <w:numId w:val="60"/>
              </w:numPr>
              <w:adjustRightInd w:val="0"/>
              <w:snapToGrid w:val="0"/>
              <w:ind w:left="0" w:firstLine="0"/>
              <w:jc w:val="left"/>
              <w:rPr>
                <w:rFonts w:cs="宋体"/>
                <w:sz w:val="24"/>
              </w:rPr>
            </w:pPr>
            <w:r w:rsidRPr="00C53E26">
              <w:rPr>
                <w:rFonts w:cs="宋体" w:hint="eastAsia"/>
                <w:sz w:val="24"/>
              </w:rPr>
              <w:t>支持从请求头、请求体、响应头、响应体四个方面展示告警详情，并对攻击报文进行高亮显示；支持对威胁告警进行调查分析，针对威胁告警支持原始数据包取证分析，告警详情支持查看、下载</w:t>
            </w:r>
            <w:r w:rsidRPr="00C53E26">
              <w:rPr>
                <w:rFonts w:cs="宋体" w:hint="eastAsia"/>
                <w:sz w:val="24"/>
              </w:rPr>
              <w:t>PCAP</w:t>
            </w:r>
            <w:r w:rsidRPr="00C53E26">
              <w:rPr>
                <w:rFonts w:cs="宋体" w:hint="eastAsia"/>
                <w:sz w:val="24"/>
              </w:rPr>
              <w:t>包，在告警页面一键添加白名单。</w:t>
            </w:r>
          </w:p>
          <w:p w:rsidR="0070759C" w:rsidRPr="00C53E26" w:rsidRDefault="0070759C" w:rsidP="00F303D0">
            <w:pPr>
              <w:widowControl/>
              <w:numPr>
                <w:ilvl w:val="0"/>
                <w:numId w:val="60"/>
              </w:numPr>
              <w:adjustRightInd w:val="0"/>
              <w:snapToGrid w:val="0"/>
              <w:ind w:left="0" w:firstLine="0"/>
              <w:jc w:val="left"/>
              <w:rPr>
                <w:rFonts w:cs="宋体"/>
                <w:sz w:val="24"/>
              </w:rPr>
            </w:pPr>
            <w:r w:rsidRPr="00C53E26">
              <w:rPr>
                <w:rFonts w:cs="宋体" w:hint="eastAsia"/>
                <w:sz w:val="24"/>
              </w:rPr>
              <w:t>支持威胁告警自动刷新，多维度告警查询，威胁告警快速过滤，包括筛选、排除操作。</w:t>
            </w:r>
          </w:p>
          <w:p w:rsidR="0070759C" w:rsidRPr="00C53E26" w:rsidRDefault="0070759C" w:rsidP="00F303D0">
            <w:pPr>
              <w:widowControl/>
              <w:numPr>
                <w:ilvl w:val="0"/>
                <w:numId w:val="58"/>
              </w:numPr>
              <w:adjustRightInd w:val="0"/>
              <w:snapToGrid w:val="0"/>
              <w:ind w:left="0" w:firstLine="0"/>
              <w:jc w:val="left"/>
              <w:rPr>
                <w:rFonts w:cs="宋体"/>
                <w:sz w:val="24"/>
              </w:rPr>
            </w:pPr>
            <w:r w:rsidRPr="00C53E26">
              <w:rPr>
                <w:rFonts w:cs="宋体" w:hint="eastAsia"/>
                <w:sz w:val="24"/>
              </w:rPr>
              <w:t>策略管理：</w:t>
            </w:r>
          </w:p>
          <w:p w:rsidR="0070759C" w:rsidRPr="00C53E26" w:rsidRDefault="0070759C" w:rsidP="00F303D0">
            <w:pPr>
              <w:widowControl/>
              <w:numPr>
                <w:ilvl w:val="0"/>
                <w:numId w:val="61"/>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HTTP</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Telnet</w:t>
            </w:r>
            <w:r w:rsidRPr="00C53E26">
              <w:rPr>
                <w:rFonts w:cs="宋体" w:hint="eastAsia"/>
                <w:sz w:val="24"/>
              </w:rPr>
              <w:t>、</w:t>
            </w:r>
            <w:r w:rsidRPr="00C53E26">
              <w:rPr>
                <w:rFonts w:cs="宋体" w:hint="eastAsia"/>
                <w:sz w:val="24"/>
              </w:rPr>
              <w:t>SMB</w:t>
            </w:r>
            <w:r w:rsidRPr="00C53E26">
              <w:rPr>
                <w:rFonts w:cs="宋体" w:hint="eastAsia"/>
                <w:sz w:val="24"/>
              </w:rPr>
              <w:t>、邮件（</w:t>
            </w:r>
            <w:r w:rsidRPr="00C53E26">
              <w:rPr>
                <w:rFonts w:cs="宋体" w:hint="eastAsia"/>
                <w:sz w:val="24"/>
              </w:rPr>
              <w:t>SMTP</w:t>
            </w:r>
            <w:r w:rsidRPr="00C53E26">
              <w:rPr>
                <w:rFonts w:cs="宋体" w:hint="eastAsia"/>
                <w:sz w:val="24"/>
              </w:rPr>
              <w:t>、</w:t>
            </w:r>
            <w:r w:rsidRPr="00C53E26">
              <w:rPr>
                <w:rFonts w:cs="宋体" w:hint="eastAsia"/>
                <w:sz w:val="24"/>
              </w:rPr>
              <w:t>POP3</w:t>
            </w:r>
            <w:r w:rsidRPr="00C53E26">
              <w:rPr>
                <w:rFonts w:cs="宋体" w:hint="eastAsia"/>
                <w:sz w:val="24"/>
              </w:rPr>
              <w:t>、</w:t>
            </w:r>
            <w:r w:rsidRPr="00C53E26">
              <w:rPr>
                <w:rFonts w:cs="宋体" w:hint="eastAsia"/>
                <w:sz w:val="24"/>
              </w:rPr>
              <w:t>IMAP</w:t>
            </w:r>
            <w:r w:rsidRPr="00C53E26">
              <w:rPr>
                <w:rFonts w:cs="宋体" w:hint="eastAsia"/>
                <w:sz w:val="24"/>
              </w:rPr>
              <w:t>）、</w:t>
            </w:r>
            <w:r w:rsidRPr="00C53E26">
              <w:rPr>
                <w:rFonts w:cs="宋体" w:hint="eastAsia"/>
                <w:sz w:val="24"/>
              </w:rPr>
              <w:t>RDP</w:t>
            </w:r>
            <w:r w:rsidRPr="00C53E26">
              <w:rPr>
                <w:rFonts w:cs="宋体" w:hint="eastAsia"/>
                <w:sz w:val="24"/>
              </w:rPr>
              <w:t>、</w:t>
            </w:r>
            <w:r w:rsidRPr="00C53E26">
              <w:rPr>
                <w:rFonts w:cs="宋体" w:hint="eastAsia"/>
                <w:sz w:val="24"/>
              </w:rPr>
              <w:t>MySQL</w:t>
            </w:r>
            <w:r w:rsidRPr="00C53E26">
              <w:rPr>
                <w:rFonts w:cs="宋体" w:hint="eastAsia"/>
                <w:sz w:val="24"/>
              </w:rPr>
              <w:t>、</w:t>
            </w:r>
            <w:r w:rsidRPr="00C53E26">
              <w:rPr>
                <w:rFonts w:cs="宋体" w:hint="eastAsia"/>
                <w:sz w:val="24"/>
              </w:rPr>
              <w:t>Oracle</w:t>
            </w:r>
            <w:r w:rsidRPr="00C53E26">
              <w:rPr>
                <w:rFonts w:cs="宋体" w:hint="eastAsia"/>
                <w:sz w:val="24"/>
              </w:rPr>
              <w:t>、</w:t>
            </w:r>
            <w:r w:rsidRPr="00C53E26">
              <w:rPr>
                <w:rFonts w:cs="宋体" w:hint="eastAsia"/>
                <w:sz w:val="24"/>
              </w:rPr>
              <w:t>SQL Server</w:t>
            </w:r>
            <w:r w:rsidRPr="00C53E26">
              <w:rPr>
                <w:rFonts w:cs="宋体" w:hint="eastAsia"/>
                <w:sz w:val="24"/>
              </w:rPr>
              <w:t>、</w:t>
            </w:r>
            <w:r w:rsidRPr="00C53E26">
              <w:rPr>
                <w:rFonts w:cs="宋体" w:hint="eastAsia"/>
                <w:sz w:val="24"/>
              </w:rPr>
              <w:t>PostgreSQL</w:t>
            </w:r>
            <w:r w:rsidRPr="00C53E26">
              <w:rPr>
                <w:rFonts w:cs="宋体" w:hint="eastAsia"/>
                <w:sz w:val="24"/>
              </w:rPr>
              <w:t>等暴力破解检测，支持暴力破解检测策略自定义，支持添加暴力破解管理员账号检测，支持添加暴力破解白名单功能。</w:t>
            </w:r>
          </w:p>
          <w:p w:rsidR="0070759C" w:rsidRPr="00C53E26" w:rsidRDefault="0070759C" w:rsidP="00F303D0">
            <w:pPr>
              <w:widowControl/>
              <w:numPr>
                <w:ilvl w:val="0"/>
                <w:numId w:val="61"/>
              </w:numPr>
              <w:adjustRightInd w:val="0"/>
              <w:snapToGrid w:val="0"/>
              <w:ind w:left="0" w:firstLine="0"/>
              <w:jc w:val="left"/>
              <w:rPr>
                <w:rFonts w:cs="宋体"/>
                <w:sz w:val="24"/>
              </w:rPr>
            </w:pPr>
            <w:r w:rsidRPr="00C53E26">
              <w:rPr>
                <w:rFonts w:cs="宋体" w:hint="eastAsia"/>
                <w:sz w:val="24"/>
              </w:rPr>
              <w:t>支持文件还原，用户可新增指定后缀文件进行文件还原，具体协议包括</w:t>
            </w:r>
            <w:r w:rsidRPr="00C53E26">
              <w:rPr>
                <w:rFonts w:cs="宋体" w:hint="eastAsia"/>
                <w:sz w:val="24"/>
              </w:rPr>
              <w:t>HTTP</w:t>
            </w:r>
            <w:r w:rsidRPr="00C53E26">
              <w:rPr>
                <w:rFonts w:cs="宋体" w:hint="eastAsia"/>
                <w:sz w:val="24"/>
              </w:rPr>
              <w:t>、</w:t>
            </w:r>
            <w:r w:rsidRPr="00C53E26">
              <w:rPr>
                <w:rFonts w:cs="宋体" w:hint="eastAsia"/>
                <w:sz w:val="24"/>
              </w:rPr>
              <w:t>SMTP</w:t>
            </w:r>
            <w:r w:rsidRPr="00C53E26">
              <w:rPr>
                <w:rFonts w:cs="宋体" w:hint="eastAsia"/>
                <w:sz w:val="24"/>
              </w:rPr>
              <w:t>、</w:t>
            </w:r>
            <w:r w:rsidRPr="00C53E26">
              <w:rPr>
                <w:rFonts w:cs="宋体" w:hint="eastAsia"/>
                <w:sz w:val="24"/>
              </w:rPr>
              <w:t>POP3</w:t>
            </w:r>
            <w:r w:rsidRPr="00C53E26">
              <w:rPr>
                <w:rFonts w:cs="宋体" w:hint="eastAsia"/>
                <w:sz w:val="24"/>
              </w:rPr>
              <w:t>、</w:t>
            </w:r>
            <w:r w:rsidRPr="00C53E26">
              <w:rPr>
                <w:rFonts w:cs="宋体" w:hint="eastAsia"/>
                <w:sz w:val="24"/>
              </w:rPr>
              <w:t>IMAP</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SMB</w:t>
            </w:r>
            <w:r w:rsidRPr="00C53E26">
              <w:rPr>
                <w:rFonts w:cs="宋体" w:hint="eastAsia"/>
                <w:sz w:val="24"/>
              </w:rPr>
              <w:t>、</w:t>
            </w:r>
            <w:r w:rsidRPr="00C53E26">
              <w:rPr>
                <w:rFonts w:cs="宋体" w:hint="eastAsia"/>
                <w:sz w:val="24"/>
              </w:rPr>
              <w:t>NFS</w:t>
            </w:r>
            <w:r w:rsidRPr="00C53E26">
              <w:rPr>
                <w:rFonts w:cs="宋体" w:hint="eastAsia"/>
                <w:sz w:val="24"/>
              </w:rPr>
              <w:t>等，还原文件支持推送沙箱进行安全检测。</w:t>
            </w:r>
          </w:p>
          <w:p w:rsidR="0070759C" w:rsidRPr="00C53E26" w:rsidRDefault="0070759C" w:rsidP="00F303D0">
            <w:pPr>
              <w:widowControl/>
              <w:numPr>
                <w:ilvl w:val="0"/>
                <w:numId w:val="61"/>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IP</w:t>
            </w:r>
            <w:r w:rsidRPr="00C53E26">
              <w:rPr>
                <w:rFonts w:cs="宋体" w:hint="eastAsia"/>
                <w:sz w:val="24"/>
              </w:rPr>
              <w:t>与地理信息映射，用户可新增指定</w:t>
            </w:r>
            <w:r w:rsidRPr="00C53E26">
              <w:rPr>
                <w:rFonts w:cs="宋体" w:hint="eastAsia"/>
                <w:sz w:val="24"/>
              </w:rPr>
              <w:t>IP</w:t>
            </w:r>
            <w:r w:rsidRPr="00C53E26">
              <w:rPr>
                <w:rFonts w:cs="宋体" w:hint="eastAsia"/>
                <w:sz w:val="24"/>
              </w:rPr>
              <w:t>或</w:t>
            </w:r>
            <w:r w:rsidRPr="00C53E26">
              <w:rPr>
                <w:rFonts w:cs="宋体" w:hint="eastAsia"/>
                <w:sz w:val="24"/>
              </w:rPr>
              <w:t>IP</w:t>
            </w:r>
            <w:r w:rsidRPr="00C53E26">
              <w:rPr>
                <w:rFonts w:cs="宋体" w:hint="eastAsia"/>
                <w:sz w:val="24"/>
              </w:rPr>
              <w:t>段的地理信息，支持</w:t>
            </w:r>
            <w:r w:rsidRPr="00C53E26">
              <w:rPr>
                <w:rFonts w:cs="宋体" w:hint="eastAsia"/>
                <w:sz w:val="24"/>
              </w:rPr>
              <w:t>IP</w:t>
            </w:r>
            <w:r w:rsidRPr="00C53E26">
              <w:rPr>
                <w:rFonts w:cs="宋体" w:hint="eastAsia"/>
                <w:sz w:val="24"/>
              </w:rPr>
              <w:t>或</w:t>
            </w:r>
            <w:r w:rsidRPr="00C53E26">
              <w:rPr>
                <w:rFonts w:cs="宋体" w:hint="eastAsia"/>
                <w:sz w:val="24"/>
              </w:rPr>
              <w:t>IP</w:t>
            </w:r>
            <w:r w:rsidRPr="00C53E26">
              <w:rPr>
                <w:rFonts w:cs="宋体" w:hint="eastAsia"/>
                <w:sz w:val="24"/>
              </w:rPr>
              <w:t>段地理信息导入导出，确保输出数据地理信息准确。</w:t>
            </w:r>
          </w:p>
          <w:p w:rsidR="0070759C" w:rsidRPr="00C53E26" w:rsidRDefault="0070759C" w:rsidP="00F303D0">
            <w:pPr>
              <w:widowControl/>
              <w:numPr>
                <w:ilvl w:val="0"/>
                <w:numId w:val="58"/>
              </w:numPr>
              <w:adjustRightInd w:val="0"/>
              <w:snapToGrid w:val="0"/>
              <w:ind w:left="0" w:firstLine="0"/>
              <w:jc w:val="left"/>
              <w:rPr>
                <w:rFonts w:cs="宋体"/>
                <w:sz w:val="24"/>
              </w:rPr>
            </w:pPr>
            <w:r w:rsidRPr="00C53E26">
              <w:rPr>
                <w:rFonts w:cs="宋体" w:hint="eastAsia"/>
                <w:sz w:val="24"/>
              </w:rPr>
              <w:t>管理功能：</w:t>
            </w:r>
          </w:p>
          <w:p w:rsidR="0070759C" w:rsidRPr="00C53E26" w:rsidRDefault="0070759C" w:rsidP="00F303D0">
            <w:pPr>
              <w:widowControl/>
              <w:numPr>
                <w:ilvl w:val="0"/>
                <w:numId w:val="62"/>
              </w:numPr>
              <w:adjustRightInd w:val="0"/>
              <w:snapToGrid w:val="0"/>
              <w:ind w:left="0" w:firstLine="0"/>
              <w:jc w:val="left"/>
              <w:rPr>
                <w:rFonts w:cs="宋体"/>
                <w:sz w:val="24"/>
              </w:rPr>
            </w:pPr>
            <w:r w:rsidRPr="00C53E26">
              <w:rPr>
                <w:rFonts w:cs="宋体" w:hint="eastAsia"/>
                <w:sz w:val="24"/>
              </w:rPr>
              <w:t>支持通过</w:t>
            </w:r>
            <w:r w:rsidRPr="00C53E26">
              <w:rPr>
                <w:rFonts w:cs="宋体" w:hint="eastAsia"/>
                <w:sz w:val="24"/>
              </w:rPr>
              <w:t>Kafka</w:t>
            </w:r>
            <w:r w:rsidRPr="00C53E26">
              <w:rPr>
                <w:rFonts w:cs="宋体" w:hint="eastAsia"/>
                <w:sz w:val="24"/>
              </w:rPr>
              <w:t>接口向态势感知平台报送流量审计数据与风险告警信息，</w:t>
            </w:r>
            <w:r w:rsidRPr="00C53E26">
              <w:rPr>
                <w:rFonts w:cs="宋体" w:hint="eastAsia"/>
                <w:sz w:val="24"/>
              </w:rPr>
              <w:t>Kafka</w:t>
            </w:r>
            <w:r w:rsidRPr="00C53E26">
              <w:rPr>
                <w:rFonts w:cs="宋体" w:hint="eastAsia"/>
                <w:sz w:val="24"/>
              </w:rPr>
              <w:t>推送支持传输加密，支持</w:t>
            </w:r>
            <w:r w:rsidRPr="00C53E26">
              <w:rPr>
                <w:rFonts w:cs="宋体" w:hint="eastAsia"/>
                <w:sz w:val="24"/>
              </w:rPr>
              <w:t>SSL</w:t>
            </w:r>
            <w:r w:rsidRPr="00C53E26">
              <w:rPr>
                <w:rFonts w:cs="宋体" w:hint="eastAsia"/>
                <w:sz w:val="24"/>
              </w:rPr>
              <w:t>加密。</w:t>
            </w:r>
          </w:p>
          <w:p w:rsidR="0070759C" w:rsidRPr="00C53E26" w:rsidRDefault="0070759C" w:rsidP="00F303D0">
            <w:pPr>
              <w:widowControl/>
              <w:numPr>
                <w:ilvl w:val="0"/>
                <w:numId w:val="62"/>
              </w:numPr>
              <w:adjustRightInd w:val="0"/>
              <w:snapToGrid w:val="0"/>
              <w:ind w:left="0" w:firstLine="0"/>
              <w:jc w:val="left"/>
              <w:rPr>
                <w:rFonts w:cs="宋体"/>
                <w:sz w:val="24"/>
              </w:rPr>
            </w:pPr>
            <w:r w:rsidRPr="00C53E26">
              <w:rPr>
                <w:rFonts w:cs="宋体" w:hint="eastAsia"/>
                <w:sz w:val="24"/>
              </w:rPr>
              <w:t>可在前端页面自定义配置与态势感知平台之间的数据传输类型、各类型数据均支持任意字段的发送配置。</w:t>
            </w:r>
          </w:p>
          <w:p w:rsidR="0070759C" w:rsidRPr="00C53E26" w:rsidRDefault="0070759C" w:rsidP="00F303D0">
            <w:pPr>
              <w:widowControl/>
              <w:numPr>
                <w:ilvl w:val="0"/>
                <w:numId w:val="62"/>
              </w:numPr>
              <w:adjustRightInd w:val="0"/>
              <w:snapToGrid w:val="0"/>
              <w:ind w:left="0" w:firstLine="0"/>
              <w:jc w:val="left"/>
              <w:rPr>
                <w:rFonts w:cs="宋体"/>
                <w:sz w:val="24"/>
              </w:rPr>
            </w:pPr>
            <w:r w:rsidRPr="00C53E26">
              <w:rPr>
                <w:rFonts w:cs="宋体" w:hint="eastAsia"/>
                <w:sz w:val="24"/>
              </w:rPr>
              <w:t>支持屏幕水印，支持登录失败锁定用户、设置登录密码复杂度、密码过期、用户登录</w:t>
            </w:r>
            <w:r w:rsidRPr="00C53E26">
              <w:rPr>
                <w:rFonts w:cs="宋体" w:hint="eastAsia"/>
                <w:sz w:val="24"/>
              </w:rPr>
              <w:t>IP</w:t>
            </w:r>
            <w:r w:rsidRPr="00C53E26">
              <w:rPr>
                <w:rFonts w:cs="宋体" w:hint="eastAsia"/>
                <w:sz w:val="24"/>
              </w:rPr>
              <w:t>绑定等安全策略。</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16</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潜伏威胁探针</w:t>
            </w:r>
            <w:r w:rsidRPr="00C53E26">
              <w:rPr>
                <w:rFonts w:cs="宋体" w:hint="eastAsia"/>
                <w:kern w:val="0"/>
                <w:sz w:val="24"/>
              </w:rPr>
              <w:t>2</w:t>
            </w:r>
          </w:p>
        </w:tc>
        <w:tc>
          <w:tcPr>
            <w:tcW w:w="4421" w:type="dxa"/>
            <w:vAlign w:val="center"/>
          </w:tcPr>
          <w:p w:rsidR="0070759C" w:rsidRPr="00C53E26" w:rsidRDefault="0070759C" w:rsidP="00F303D0">
            <w:pPr>
              <w:widowControl/>
              <w:numPr>
                <w:ilvl w:val="0"/>
                <w:numId w:val="63"/>
              </w:numPr>
              <w:adjustRightInd w:val="0"/>
              <w:snapToGrid w:val="0"/>
              <w:ind w:left="0" w:firstLine="0"/>
              <w:jc w:val="left"/>
              <w:rPr>
                <w:rFonts w:cs="宋体"/>
                <w:sz w:val="24"/>
              </w:rPr>
            </w:pPr>
            <w:r w:rsidRPr="00C53E26">
              <w:rPr>
                <w:rFonts w:cs="宋体" w:hint="eastAsia"/>
                <w:sz w:val="24"/>
              </w:rPr>
              <w:t>规格及性能要求：</w:t>
            </w:r>
          </w:p>
          <w:p w:rsidR="0070759C" w:rsidRPr="00C53E26" w:rsidRDefault="00316866" w:rsidP="00903ABB">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w:t>
            </w:r>
            <w:r w:rsidR="0070759C" w:rsidRPr="00C53E26">
              <w:rPr>
                <w:rFonts w:cs="宋体" w:hint="eastAsia"/>
                <w:sz w:val="24"/>
              </w:rPr>
              <w:t>≤</w:t>
            </w:r>
            <w:r w:rsidR="0070759C" w:rsidRPr="00C53E26">
              <w:rPr>
                <w:rFonts w:cs="宋体" w:hint="eastAsia"/>
                <w:sz w:val="24"/>
              </w:rPr>
              <w:t>2U</w:t>
            </w:r>
            <w:r w:rsidR="0070759C" w:rsidRPr="00C53E26">
              <w:rPr>
                <w:rFonts w:cs="宋体" w:hint="eastAsia"/>
                <w:sz w:val="24"/>
              </w:rPr>
              <w:t>标准机架式设备；冗余电源；</w:t>
            </w:r>
          </w:p>
          <w:p w:rsidR="0070759C" w:rsidRPr="00C53E26" w:rsidRDefault="0070759C" w:rsidP="00903ABB">
            <w:pPr>
              <w:adjustRightInd w:val="0"/>
              <w:snapToGrid w:val="0"/>
              <w:rPr>
                <w:rFonts w:cs="宋体"/>
                <w:sz w:val="24"/>
              </w:rPr>
            </w:pPr>
            <w:r w:rsidRPr="00C53E26">
              <w:rPr>
                <w:rFonts w:cs="宋体" w:hint="eastAsia"/>
                <w:sz w:val="24"/>
              </w:rPr>
              <w:t>内存≥</w:t>
            </w:r>
            <w:r w:rsidRPr="00C53E26">
              <w:rPr>
                <w:rFonts w:cs="宋体" w:hint="eastAsia"/>
                <w:sz w:val="24"/>
              </w:rPr>
              <w:t>64G</w:t>
            </w:r>
            <w:r w:rsidRPr="00C53E26">
              <w:rPr>
                <w:rFonts w:cs="宋体" w:hint="eastAsia"/>
                <w:sz w:val="24"/>
              </w:rPr>
              <w:t>；硬盘数量≥</w:t>
            </w:r>
            <w:r w:rsidRPr="00C53E26">
              <w:rPr>
                <w:rFonts w:cs="宋体" w:hint="eastAsia"/>
                <w:sz w:val="24"/>
              </w:rPr>
              <w:t>2</w:t>
            </w:r>
            <w:r w:rsidRPr="00C53E26">
              <w:rPr>
                <w:rFonts w:cs="宋体" w:hint="eastAsia"/>
                <w:sz w:val="24"/>
              </w:rPr>
              <w:t>，裸容量≥</w:t>
            </w:r>
            <w:r w:rsidRPr="00C53E26">
              <w:rPr>
                <w:rFonts w:cs="宋体" w:hint="eastAsia"/>
                <w:sz w:val="24"/>
              </w:rPr>
              <w:t>4T</w:t>
            </w:r>
            <w:r w:rsidRPr="00C53E26">
              <w:rPr>
                <w:rFonts w:cs="宋体" w:hint="eastAsia"/>
                <w:sz w:val="24"/>
              </w:rPr>
              <w:t>，支持</w:t>
            </w:r>
            <w:r w:rsidRPr="00C53E26">
              <w:rPr>
                <w:rFonts w:cs="宋体" w:hint="eastAsia"/>
                <w:sz w:val="24"/>
              </w:rPr>
              <w:t>RAID1</w:t>
            </w:r>
            <w:r w:rsidRPr="00C53E26">
              <w:rPr>
                <w:rFonts w:cs="宋体" w:hint="eastAsia"/>
                <w:sz w:val="24"/>
              </w:rPr>
              <w:t>；</w:t>
            </w:r>
          </w:p>
          <w:p w:rsidR="0070759C" w:rsidRPr="00C53E26" w:rsidRDefault="00316866" w:rsidP="00903ABB">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w:t>
            </w:r>
            <w:r w:rsidR="0070759C" w:rsidRPr="00C53E26">
              <w:rPr>
                <w:rFonts w:cs="宋体" w:hint="eastAsia"/>
                <w:sz w:val="24"/>
              </w:rPr>
              <w:t>≥千兆</w:t>
            </w:r>
            <w:r w:rsidR="0070759C" w:rsidRPr="00C53E26">
              <w:rPr>
                <w:rFonts w:cs="宋体" w:hint="eastAsia"/>
                <w:sz w:val="24"/>
              </w:rPr>
              <w:t>RJ45</w:t>
            </w:r>
            <w:r w:rsidR="0070759C" w:rsidRPr="00C53E26">
              <w:rPr>
                <w:rFonts w:cs="宋体" w:hint="eastAsia"/>
                <w:sz w:val="24"/>
              </w:rPr>
              <w:t>网口</w:t>
            </w:r>
            <w:r w:rsidR="0070759C" w:rsidRPr="00C53E26">
              <w:rPr>
                <w:rFonts w:cs="宋体" w:hint="eastAsia"/>
                <w:sz w:val="24"/>
              </w:rPr>
              <w:t>*6</w:t>
            </w:r>
            <w:r w:rsidR="0070759C" w:rsidRPr="00C53E26">
              <w:rPr>
                <w:rFonts w:cs="宋体" w:hint="eastAsia"/>
                <w:sz w:val="24"/>
              </w:rPr>
              <w:t>、千兆</w:t>
            </w:r>
            <w:r w:rsidR="0070759C" w:rsidRPr="00C53E26">
              <w:rPr>
                <w:rFonts w:cs="宋体" w:hint="eastAsia"/>
                <w:sz w:val="24"/>
              </w:rPr>
              <w:t>SFP</w:t>
            </w:r>
            <w:r w:rsidR="0070759C" w:rsidRPr="00C53E26">
              <w:rPr>
                <w:rFonts w:cs="宋体" w:hint="eastAsia"/>
                <w:sz w:val="24"/>
              </w:rPr>
              <w:t>光口</w:t>
            </w:r>
            <w:r w:rsidR="0070759C" w:rsidRPr="00C53E26">
              <w:rPr>
                <w:rFonts w:cs="宋体" w:hint="eastAsia"/>
                <w:sz w:val="24"/>
              </w:rPr>
              <w:t>*4</w:t>
            </w:r>
            <w:r w:rsidR="0070759C" w:rsidRPr="00C53E26">
              <w:rPr>
                <w:rFonts w:cs="宋体" w:hint="eastAsia"/>
                <w:sz w:val="24"/>
              </w:rPr>
              <w:t>、万兆</w:t>
            </w:r>
            <w:r w:rsidR="0070759C" w:rsidRPr="00C53E26">
              <w:rPr>
                <w:rFonts w:cs="宋体" w:hint="eastAsia"/>
                <w:sz w:val="24"/>
              </w:rPr>
              <w:t>SFP</w:t>
            </w:r>
            <w:r w:rsidR="0070759C" w:rsidRPr="00C53E26">
              <w:rPr>
                <w:rFonts w:cs="宋体" w:hint="eastAsia"/>
                <w:sz w:val="24"/>
              </w:rPr>
              <w:t>光口</w:t>
            </w:r>
            <w:r w:rsidR="0070759C" w:rsidRPr="00C53E26">
              <w:rPr>
                <w:rFonts w:cs="宋体" w:hint="eastAsia"/>
                <w:sz w:val="24"/>
              </w:rPr>
              <w:t>*2</w:t>
            </w:r>
            <w:r w:rsidR="0070759C" w:rsidRPr="00C53E26">
              <w:rPr>
                <w:rFonts w:cs="宋体" w:hint="eastAsia"/>
                <w:sz w:val="24"/>
              </w:rPr>
              <w:t>；</w:t>
            </w:r>
          </w:p>
          <w:p w:rsidR="0070759C" w:rsidRPr="00C53E26" w:rsidRDefault="00316866" w:rsidP="00903ABB">
            <w:pPr>
              <w:widowControl/>
              <w:adjustRightInd w:val="0"/>
              <w:snapToGrid w:val="0"/>
              <w:jc w:val="left"/>
              <w:rPr>
                <w:rFonts w:cs="宋体"/>
                <w:sz w:val="24"/>
              </w:rPr>
            </w:pPr>
            <w:r w:rsidRPr="00C53E26">
              <w:rPr>
                <w:rFonts w:cs="宋体" w:hint="eastAsia"/>
                <w:sz w:val="24"/>
              </w:rPr>
              <w:lastRenderedPageBreak/>
              <w:t>（</w:t>
            </w:r>
            <w:r w:rsidRPr="00C53E26">
              <w:rPr>
                <w:rFonts w:cs="宋体" w:hint="eastAsia"/>
                <w:sz w:val="24"/>
              </w:rPr>
              <w:t>3</w:t>
            </w:r>
            <w:r w:rsidRPr="00C53E26">
              <w:rPr>
                <w:rFonts w:cs="宋体" w:hint="eastAsia"/>
                <w:sz w:val="24"/>
              </w:rPr>
              <w:t>）</w:t>
            </w:r>
            <w:r w:rsidR="0070759C" w:rsidRPr="00C53E26">
              <w:rPr>
                <w:rFonts w:cs="宋体" w:hint="eastAsia"/>
                <w:sz w:val="24"/>
              </w:rPr>
              <w:t>吞吐率不小于</w:t>
            </w:r>
            <w:r w:rsidR="0070759C" w:rsidRPr="00C53E26">
              <w:rPr>
                <w:rFonts w:cs="宋体" w:hint="eastAsia"/>
                <w:sz w:val="24"/>
              </w:rPr>
              <w:t>5Gbps</w:t>
            </w:r>
            <w:r w:rsidR="0070759C" w:rsidRPr="00C53E26">
              <w:rPr>
                <w:rFonts w:cs="宋体" w:hint="eastAsia"/>
                <w:sz w:val="24"/>
              </w:rPr>
              <w:t>；</w:t>
            </w:r>
          </w:p>
          <w:p w:rsidR="0070759C" w:rsidRPr="00C53E26" w:rsidRDefault="0070759C" w:rsidP="00F303D0">
            <w:pPr>
              <w:widowControl/>
              <w:numPr>
                <w:ilvl w:val="0"/>
                <w:numId w:val="63"/>
              </w:numPr>
              <w:adjustRightInd w:val="0"/>
              <w:snapToGrid w:val="0"/>
              <w:ind w:left="0" w:firstLine="0"/>
              <w:jc w:val="left"/>
              <w:rPr>
                <w:rFonts w:cs="宋体"/>
                <w:sz w:val="24"/>
              </w:rPr>
            </w:pPr>
            <w:r w:rsidRPr="00C53E26">
              <w:rPr>
                <w:rFonts w:cs="宋体" w:hint="eastAsia"/>
                <w:sz w:val="24"/>
              </w:rPr>
              <w:t>威胁检测：</w:t>
            </w:r>
          </w:p>
          <w:p w:rsidR="0070759C" w:rsidRPr="00C53E26" w:rsidRDefault="0070759C" w:rsidP="00F303D0">
            <w:pPr>
              <w:widowControl/>
              <w:numPr>
                <w:ilvl w:val="0"/>
                <w:numId w:val="64"/>
              </w:numPr>
              <w:adjustRightInd w:val="0"/>
              <w:snapToGrid w:val="0"/>
              <w:ind w:left="0" w:firstLine="0"/>
              <w:jc w:val="left"/>
              <w:rPr>
                <w:rFonts w:cs="宋体"/>
                <w:sz w:val="24"/>
              </w:rPr>
            </w:pPr>
            <w:r w:rsidRPr="00C53E26">
              <w:rPr>
                <w:rFonts w:cs="宋体" w:hint="eastAsia"/>
                <w:sz w:val="24"/>
              </w:rPr>
              <w:t>具备违规操作、违规访问、违规应用、数据外发等</w:t>
            </w:r>
            <w:r w:rsidRPr="00C53E26">
              <w:rPr>
                <w:rFonts w:cs="宋体" w:hint="eastAsia"/>
                <w:sz w:val="24"/>
              </w:rPr>
              <w:t>300</w:t>
            </w:r>
            <w:r w:rsidRPr="00C53E26">
              <w:rPr>
                <w:rFonts w:cs="宋体" w:hint="eastAsia"/>
                <w:sz w:val="24"/>
              </w:rPr>
              <w:t>种以上行为审计检测规则，可针对任意单条规则进行启用和禁用。</w:t>
            </w:r>
          </w:p>
          <w:p w:rsidR="0070759C" w:rsidRPr="00C53E26" w:rsidRDefault="0070759C" w:rsidP="00F303D0">
            <w:pPr>
              <w:widowControl/>
              <w:numPr>
                <w:ilvl w:val="0"/>
                <w:numId w:val="64"/>
              </w:numPr>
              <w:adjustRightInd w:val="0"/>
              <w:snapToGrid w:val="0"/>
              <w:ind w:left="0" w:firstLine="0"/>
              <w:jc w:val="left"/>
              <w:rPr>
                <w:rFonts w:cs="宋体"/>
                <w:sz w:val="24"/>
              </w:rPr>
            </w:pPr>
            <w:r w:rsidRPr="00C53E26">
              <w:rPr>
                <w:rFonts w:cs="宋体" w:hint="eastAsia"/>
                <w:sz w:val="24"/>
              </w:rPr>
              <w:t>具备挖矿活动、流氓软件、可疑文件、勒索软件、僵木蠕、</w:t>
            </w:r>
            <w:r w:rsidRPr="00C53E26">
              <w:rPr>
                <w:rFonts w:cs="宋体" w:hint="eastAsia"/>
                <w:sz w:val="24"/>
              </w:rPr>
              <w:t>Webshell</w:t>
            </w:r>
            <w:r w:rsidRPr="00C53E26">
              <w:rPr>
                <w:rFonts w:cs="宋体" w:hint="eastAsia"/>
                <w:sz w:val="24"/>
              </w:rPr>
              <w:t>、恶意邮件等恶意程序检测规则，可针对任意单条规则进行启用和禁用。</w:t>
            </w:r>
          </w:p>
          <w:p w:rsidR="0070759C" w:rsidRPr="00C53E26" w:rsidRDefault="0070759C" w:rsidP="00F303D0">
            <w:pPr>
              <w:widowControl/>
              <w:numPr>
                <w:ilvl w:val="0"/>
                <w:numId w:val="64"/>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Webshell</w:t>
            </w:r>
            <w:r w:rsidRPr="00C53E26">
              <w:rPr>
                <w:rFonts w:cs="宋体" w:hint="eastAsia"/>
                <w:sz w:val="24"/>
              </w:rPr>
              <w:t>请求、</w:t>
            </w:r>
            <w:r w:rsidRPr="00C53E26">
              <w:rPr>
                <w:rFonts w:cs="宋体" w:hint="eastAsia"/>
                <w:sz w:val="24"/>
              </w:rPr>
              <w:t>XSS</w:t>
            </w:r>
            <w:r w:rsidRPr="00C53E26">
              <w:rPr>
                <w:rFonts w:cs="宋体" w:hint="eastAsia"/>
                <w:sz w:val="24"/>
              </w:rPr>
              <w:t>攻击、</w:t>
            </w:r>
            <w:r w:rsidRPr="00C53E26">
              <w:rPr>
                <w:rFonts w:cs="宋体" w:hint="eastAsia"/>
                <w:sz w:val="24"/>
              </w:rPr>
              <w:t>SQL</w:t>
            </w:r>
            <w:r w:rsidRPr="00C53E26">
              <w:rPr>
                <w:rFonts w:cs="宋体" w:hint="eastAsia"/>
                <w:sz w:val="24"/>
              </w:rPr>
              <w:t>注入、远程代码执行、命令注入、远程文件包含、本地文件包含、文件上传、路径遍历、信息泄露、越权访问、</w:t>
            </w:r>
            <w:r w:rsidRPr="00C53E26">
              <w:rPr>
                <w:rFonts w:cs="宋体" w:hint="eastAsia"/>
                <w:sz w:val="24"/>
              </w:rPr>
              <w:t>XXE</w:t>
            </w:r>
            <w:r w:rsidRPr="00C53E26">
              <w:rPr>
                <w:rFonts w:cs="宋体" w:hint="eastAsia"/>
                <w:sz w:val="24"/>
              </w:rPr>
              <w:t>注入、网页篡改、</w:t>
            </w:r>
            <w:r w:rsidRPr="00C53E26">
              <w:rPr>
                <w:rFonts w:cs="宋体" w:hint="eastAsia"/>
                <w:sz w:val="24"/>
              </w:rPr>
              <w:t>SSRF</w:t>
            </w:r>
            <w:r w:rsidRPr="00C53E26">
              <w:rPr>
                <w:rFonts w:cs="宋体" w:hint="eastAsia"/>
                <w:sz w:val="24"/>
              </w:rPr>
              <w:t>攻击等</w:t>
            </w:r>
            <w:r w:rsidRPr="00C53E26">
              <w:rPr>
                <w:rFonts w:cs="宋体" w:hint="eastAsia"/>
                <w:sz w:val="24"/>
              </w:rPr>
              <w:t>16</w:t>
            </w:r>
            <w:r w:rsidRPr="00C53E26">
              <w:rPr>
                <w:rFonts w:cs="宋体" w:hint="eastAsia"/>
                <w:sz w:val="24"/>
              </w:rPr>
              <w:t>类</w:t>
            </w:r>
            <w:r w:rsidRPr="00C53E26">
              <w:rPr>
                <w:rFonts w:cs="宋体" w:hint="eastAsia"/>
                <w:sz w:val="24"/>
              </w:rPr>
              <w:t>Web</w:t>
            </w:r>
            <w:r w:rsidRPr="00C53E26">
              <w:rPr>
                <w:rFonts w:cs="宋体" w:hint="eastAsia"/>
                <w:sz w:val="24"/>
              </w:rPr>
              <w:t>攻击检测，具备</w:t>
            </w:r>
            <w:r w:rsidRPr="00C53E26">
              <w:rPr>
                <w:rFonts w:cs="宋体" w:hint="eastAsia"/>
                <w:sz w:val="24"/>
              </w:rPr>
              <w:t>9000</w:t>
            </w:r>
            <w:r w:rsidRPr="00C53E26">
              <w:rPr>
                <w:rFonts w:cs="宋体" w:hint="eastAsia"/>
                <w:sz w:val="24"/>
              </w:rPr>
              <w:t>种以上</w:t>
            </w:r>
            <w:r w:rsidRPr="00C53E26">
              <w:rPr>
                <w:rFonts w:cs="宋体" w:hint="eastAsia"/>
                <w:sz w:val="24"/>
              </w:rPr>
              <w:t>Web</w:t>
            </w:r>
            <w:r w:rsidRPr="00C53E26">
              <w:rPr>
                <w:rFonts w:cs="宋体" w:hint="eastAsia"/>
                <w:sz w:val="24"/>
              </w:rPr>
              <w:t>攻击检测规则，对任意单条检测规则支持启用和禁用。</w:t>
            </w:r>
          </w:p>
          <w:p w:rsidR="0070759C" w:rsidRPr="00C53E26" w:rsidRDefault="0070759C" w:rsidP="00F303D0">
            <w:pPr>
              <w:widowControl/>
              <w:numPr>
                <w:ilvl w:val="0"/>
                <w:numId w:val="64"/>
              </w:numPr>
              <w:adjustRightInd w:val="0"/>
              <w:snapToGrid w:val="0"/>
              <w:ind w:left="0" w:firstLine="0"/>
              <w:jc w:val="left"/>
              <w:rPr>
                <w:rFonts w:cs="宋体"/>
                <w:sz w:val="24"/>
              </w:rPr>
            </w:pPr>
            <w:r w:rsidRPr="00C53E26">
              <w:rPr>
                <w:rFonts w:cs="宋体" w:hint="eastAsia"/>
                <w:sz w:val="24"/>
              </w:rPr>
              <w:t>支持流量抓包分析，可定义接口、协议、抓包时长、文件大小、</w:t>
            </w:r>
            <w:r w:rsidRPr="00C53E26">
              <w:rPr>
                <w:rFonts w:cs="宋体" w:hint="eastAsia"/>
                <w:sz w:val="24"/>
              </w:rPr>
              <w:t>IP</w:t>
            </w:r>
            <w:r w:rsidRPr="00C53E26">
              <w:rPr>
                <w:rFonts w:cs="宋体" w:hint="eastAsia"/>
                <w:sz w:val="24"/>
              </w:rPr>
              <w:t>、端口、过滤条件等。</w:t>
            </w:r>
          </w:p>
          <w:p w:rsidR="0070759C" w:rsidRPr="00C53E26" w:rsidRDefault="0070759C" w:rsidP="00F303D0">
            <w:pPr>
              <w:widowControl/>
              <w:numPr>
                <w:ilvl w:val="0"/>
                <w:numId w:val="63"/>
              </w:numPr>
              <w:adjustRightInd w:val="0"/>
              <w:snapToGrid w:val="0"/>
              <w:ind w:left="0" w:firstLine="0"/>
              <w:jc w:val="left"/>
              <w:rPr>
                <w:rFonts w:cs="宋体"/>
                <w:sz w:val="24"/>
              </w:rPr>
            </w:pPr>
            <w:r w:rsidRPr="00C53E26">
              <w:rPr>
                <w:rFonts w:cs="宋体" w:hint="eastAsia"/>
                <w:sz w:val="24"/>
              </w:rPr>
              <w:t>告警分析：</w:t>
            </w:r>
          </w:p>
          <w:p w:rsidR="0070759C" w:rsidRPr="00C53E26" w:rsidRDefault="0070759C" w:rsidP="00F303D0">
            <w:pPr>
              <w:widowControl/>
              <w:numPr>
                <w:ilvl w:val="0"/>
                <w:numId w:val="65"/>
              </w:numPr>
              <w:adjustRightInd w:val="0"/>
              <w:snapToGrid w:val="0"/>
              <w:ind w:left="0" w:firstLine="0"/>
              <w:jc w:val="left"/>
              <w:rPr>
                <w:rFonts w:cs="宋体"/>
                <w:sz w:val="24"/>
              </w:rPr>
            </w:pPr>
            <w:r w:rsidRPr="00C53E26">
              <w:rPr>
                <w:rFonts w:cs="宋体" w:hint="eastAsia"/>
                <w:sz w:val="24"/>
              </w:rPr>
              <w:t>支持从请求头、请求体、响应头、响应体四个方面展示告警详情，并对攻击报文进行高亮显示；支持对威胁告警进行调查分析，针对威胁告警支持原始数据包取证分析，告警详情支持查看、下载</w:t>
            </w:r>
            <w:r w:rsidRPr="00C53E26">
              <w:rPr>
                <w:rFonts w:cs="宋体" w:hint="eastAsia"/>
                <w:sz w:val="24"/>
              </w:rPr>
              <w:t>PCAP</w:t>
            </w:r>
            <w:r w:rsidRPr="00C53E26">
              <w:rPr>
                <w:rFonts w:cs="宋体" w:hint="eastAsia"/>
                <w:sz w:val="24"/>
              </w:rPr>
              <w:t>包，在告警页面一键添加白名单。</w:t>
            </w:r>
          </w:p>
          <w:p w:rsidR="0070759C" w:rsidRPr="00C53E26" w:rsidRDefault="0070759C" w:rsidP="00F303D0">
            <w:pPr>
              <w:widowControl/>
              <w:numPr>
                <w:ilvl w:val="0"/>
                <w:numId w:val="65"/>
              </w:numPr>
              <w:adjustRightInd w:val="0"/>
              <w:snapToGrid w:val="0"/>
              <w:ind w:left="0" w:firstLine="0"/>
              <w:jc w:val="left"/>
              <w:rPr>
                <w:rFonts w:cs="宋体"/>
                <w:sz w:val="24"/>
              </w:rPr>
            </w:pPr>
            <w:r w:rsidRPr="00C53E26">
              <w:rPr>
                <w:rFonts w:cs="宋体" w:hint="eastAsia"/>
                <w:sz w:val="24"/>
              </w:rPr>
              <w:t>支持威胁告警自动刷新，多维度告警查询，威胁告警快速过滤，包括筛选、排除操作。</w:t>
            </w:r>
          </w:p>
          <w:p w:rsidR="0070759C" w:rsidRPr="00C53E26" w:rsidRDefault="0070759C" w:rsidP="00F303D0">
            <w:pPr>
              <w:widowControl/>
              <w:numPr>
                <w:ilvl w:val="0"/>
                <w:numId w:val="63"/>
              </w:numPr>
              <w:adjustRightInd w:val="0"/>
              <w:snapToGrid w:val="0"/>
              <w:ind w:left="0" w:firstLine="0"/>
              <w:jc w:val="left"/>
              <w:rPr>
                <w:rFonts w:cs="宋体"/>
                <w:sz w:val="24"/>
              </w:rPr>
            </w:pPr>
            <w:r w:rsidRPr="00C53E26">
              <w:rPr>
                <w:rFonts w:cs="宋体" w:hint="eastAsia"/>
                <w:sz w:val="24"/>
              </w:rPr>
              <w:t>策略管理：</w:t>
            </w:r>
          </w:p>
          <w:p w:rsidR="0070759C" w:rsidRPr="00C53E26" w:rsidRDefault="0070759C" w:rsidP="00F303D0">
            <w:pPr>
              <w:widowControl/>
              <w:numPr>
                <w:ilvl w:val="0"/>
                <w:numId w:val="66"/>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HTTP</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Telnet</w:t>
            </w:r>
            <w:r w:rsidRPr="00C53E26">
              <w:rPr>
                <w:rFonts w:cs="宋体" w:hint="eastAsia"/>
                <w:sz w:val="24"/>
              </w:rPr>
              <w:t>、</w:t>
            </w:r>
            <w:r w:rsidRPr="00C53E26">
              <w:rPr>
                <w:rFonts w:cs="宋体" w:hint="eastAsia"/>
                <w:sz w:val="24"/>
              </w:rPr>
              <w:t>SMB</w:t>
            </w:r>
            <w:r w:rsidRPr="00C53E26">
              <w:rPr>
                <w:rFonts w:cs="宋体" w:hint="eastAsia"/>
                <w:sz w:val="24"/>
              </w:rPr>
              <w:t>、邮件（</w:t>
            </w:r>
            <w:r w:rsidRPr="00C53E26">
              <w:rPr>
                <w:rFonts w:cs="宋体" w:hint="eastAsia"/>
                <w:sz w:val="24"/>
              </w:rPr>
              <w:t>SMTP</w:t>
            </w:r>
            <w:r w:rsidRPr="00C53E26">
              <w:rPr>
                <w:rFonts w:cs="宋体" w:hint="eastAsia"/>
                <w:sz w:val="24"/>
              </w:rPr>
              <w:t>、</w:t>
            </w:r>
            <w:r w:rsidRPr="00C53E26">
              <w:rPr>
                <w:rFonts w:cs="宋体" w:hint="eastAsia"/>
                <w:sz w:val="24"/>
              </w:rPr>
              <w:t>POP3</w:t>
            </w:r>
            <w:r w:rsidRPr="00C53E26">
              <w:rPr>
                <w:rFonts w:cs="宋体" w:hint="eastAsia"/>
                <w:sz w:val="24"/>
              </w:rPr>
              <w:t>、</w:t>
            </w:r>
            <w:r w:rsidRPr="00C53E26">
              <w:rPr>
                <w:rFonts w:cs="宋体" w:hint="eastAsia"/>
                <w:sz w:val="24"/>
              </w:rPr>
              <w:t>IMAP</w:t>
            </w:r>
            <w:r w:rsidRPr="00C53E26">
              <w:rPr>
                <w:rFonts w:cs="宋体" w:hint="eastAsia"/>
                <w:sz w:val="24"/>
              </w:rPr>
              <w:t>）、</w:t>
            </w:r>
            <w:r w:rsidRPr="00C53E26">
              <w:rPr>
                <w:rFonts w:cs="宋体" w:hint="eastAsia"/>
                <w:sz w:val="24"/>
              </w:rPr>
              <w:t>RDP</w:t>
            </w:r>
            <w:r w:rsidRPr="00C53E26">
              <w:rPr>
                <w:rFonts w:cs="宋体" w:hint="eastAsia"/>
                <w:sz w:val="24"/>
              </w:rPr>
              <w:t>、</w:t>
            </w:r>
            <w:r w:rsidRPr="00C53E26">
              <w:rPr>
                <w:rFonts w:cs="宋体" w:hint="eastAsia"/>
                <w:sz w:val="24"/>
              </w:rPr>
              <w:t>MySQL</w:t>
            </w:r>
            <w:r w:rsidRPr="00C53E26">
              <w:rPr>
                <w:rFonts w:cs="宋体" w:hint="eastAsia"/>
                <w:sz w:val="24"/>
              </w:rPr>
              <w:t>、</w:t>
            </w:r>
            <w:r w:rsidRPr="00C53E26">
              <w:rPr>
                <w:rFonts w:cs="宋体" w:hint="eastAsia"/>
                <w:sz w:val="24"/>
              </w:rPr>
              <w:t>Oracle</w:t>
            </w:r>
            <w:r w:rsidRPr="00C53E26">
              <w:rPr>
                <w:rFonts w:cs="宋体" w:hint="eastAsia"/>
                <w:sz w:val="24"/>
              </w:rPr>
              <w:t>、</w:t>
            </w:r>
            <w:r w:rsidRPr="00C53E26">
              <w:rPr>
                <w:rFonts w:cs="宋体" w:hint="eastAsia"/>
                <w:sz w:val="24"/>
              </w:rPr>
              <w:t>SQL Server</w:t>
            </w:r>
            <w:r w:rsidRPr="00C53E26">
              <w:rPr>
                <w:rFonts w:cs="宋体" w:hint="eastAsia"/>
                <w:sz w:val="24"/>
              </w:rPr>
              <w:t>、</w:t>
            </w:r>
            <w:r w:rsidRPr="00C53E26">
              <w:rPr>
                <w:rFonts w:cs="宋体" w:hint="eastAsia"/>
                <w:sz w:val="24"/>
              </w:rPr>
              <w:t>PostgreSQL</w:t>
            </w:r>
            <w:r w:rsidRPr="00C53E26">
              <w:rPr>
                <w:rFonts w:cs="宋体" w:hint="eastAsia"/>
                <w:sz w:val="24"/>
              </w:rPr>
              <w:t>等暴力破解检测，支持暴力破解检测策略自定义，支持添加暴力破解管理员账号检测，支持添加暴力破解白名单功能。</w:t>
            </w:r>
          </w:p>
          <w:p w:rsidR="0070759C" w:rsidRPr="00C53E26" w:rsidRDefault="0070759C" w:rsidP="00F303D0">
            <w:pPr>
              <w:widowControl/>
              <w:numPr>
                <w:ilvl w:val="0"/>
                <w:numId w:val="66"/>
              </w:numPr>
              <w:adjustRightInd w:val="0"/>
              <w:snapToGrid w:val="0"/>
              <w:ind w:left="0" w:firstLine="0"/>
              <w:jc w:val="left"/>
              <w:rPr>
                <w:rFonts w:cs="宋体"/>
                <w:sz w:val="24"/>
              </w:rPr>
            </w:pPr>
            <w:r w:rsidRPr="00C53E26">
              <w:rPr>
                <w:rFonts w:cs="宋体" w:hint="eastAsia"/>
                <w:sz w:val="24"/>
              </w:rPr>
              <w:t>支持文件还原，用户可新增指定后缀文件进行文件还原，具体协议包括</w:t>
            </w:r>
            <w:r w:rsidRPr="00C53E26">
              <w:rPr>
                <w:rFonts w:cs="宋体" w:hint="eastAsia"/>
                <w:sz w:val="24"/>
              </w:rPr>
              <w:t>HTTP</w:t>
            </w:r>
            <w:r w:rsidRPr="00C53E26">
              <w:rPr>
                <w:rFonts w:cs="宋体" w:hint="eastAsia"/>
                <w:sz w:val="24"/>
              </w:rPr>
              <w:t>、</w:t>
            </w:r>
            <w:r w:rsidRPr="00C53E26">
              <w:rPr>
                <w:rFonts w:cs="宋体" w:hint="eastAsia"/>
                <w:sz w:val="24"/>
              </w:rPr>
              <w:t>SMTP</w:t>
            </w:r>
            <w:r w:rsidRPr="00C53E26">
              <w:rPr>
                <w:rFonts w:cs="宋体" w:hint="eastAsia"/>
                <w:sz w:val="24"/>
              </w:rPr>
              <w:t>、</w:t>
            </w:r>
            <w:r w:rsidRPr="00C53E26">
              <w:rPr>
                <w:rFonts w:cs="宋体" w:hint="eastAsia"/>
                <w:sz w:val="24"/>
              </w:rPr>
              <w:t>POP3</w:t>
            </w:r>
            <w:r w:rsidRPr="00C53E26">
              <w:rPr>
                <w:rFonts w:cs="宋体" w:hint="eastAsia"/>
                <w:sz w:val="24"/>
              </w:rPr>
              <w:t>、</w:t>
            </w:r>
            <w:r w:rsidRPr="00C53E26">
              <w:rPr>
                <w:rFonts w:cs="宋体" w:hint="eastAsia"/>
                <w:sz w:val="24"/>
              </w:rPr>
              <w:t>IMAP</w:t>
            </w:r>
            <w:r w:rsidRPr="00C53E26">
              <w:rPr>
                <w:rFonts w:cs="宋体" w:hint="eastAsia"/>
                <w:sz w:val="24"/>
              </w:rPr>
              <w:t>、</w:t>
            </w:r>
            <w:r w:rsidRPr="00C53E26">
              <w:rPr>
                <w:rFonts w:cs="宋体" w:hint="eastAsia"/>
                <w:sz w:val="24"/>
              </w:rPr>
              <w:t>FTP</w:t>
            </w:r>
            <w:r w:rsidRPr="00C53E26">
              <w:rPr>
                <w:rFonts w:cs="宋体" w:hint="eastAsia"/>
                <w:sz w:val="24"/>
              </w:rPr>
              <w:t>、</w:t>
            </w:r>
            <w:r w:rsidRPr="00C53E26">
              <w:rPr>
                <w:rFonts w:cs="宋体" w:hint="eastAsia"/>
                <w:sz w:val="24"/>
              </w:rPr>
              <w:t>SMB</w:t>
            </w:r>
            <w:r w:rsidRPr="00C53E26">
              <w:rPr>
                <w:rFonts w:cs="宋体" w:hint="eastAsia"/>
                <w:sz w:val="24"/>
              </w:rPr>
              <w:t>、</w:t>
            </w:r>
            <w:r w:rsidRPr="00C53E26">
              <w:rPr>
                <w:rFonts w:cs="宋体" w:hint="eastAsia"/>
                <w:sz w:val="24"/>
              </w:rPr>
              <w:t>NFS</w:t>
            </w:r>
            <w:r w:rsidRPr="00C53E26">
              <w:rPr>
                <w:rFonts w:cs="宋体" w:hint="eastAsia"/>
                <w:sz w:val="24"/>
              </w:rPr>
              <w:t>等，还原文件支持推送沙箱进行安全检测。</w:t>
            </w:r>
          </w:p>
          <w:p w:rsidR="0070759C" w:rsidRPr="00C53E26" w:rsidRDefault="0070759C" w:rsidP="00F303D0">
            <w:pPr>
              <w:widowControl/>
              <w:numPr>
                <w:ilvl w:val="0"/>
                <w:numId w:val="66"/>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IP</w:t>
            </w:r>
            <w:r w:rsidRPr="00C53E26">
              <w:rPr>
                <w:rFonts w:cs="宋体" w:hint="eastAsia"/>
                <w:sz w:val="24"/>
              </w:rPr>
              <w:t>与地理信息映射，用户可新增指定</w:t>
            </w:r>
            <w:r w:rsidRPr="00C53E26">
              <w:rPr>
                <w:rFonts w:cs="宋体" w:hint="eastAsia"/>
                <w:sz w:val="24"/>
              </w:rPr>
              <w:t>IP</w:t>
            </w:r>
            <w:r w:rsidRPr="00C53E26">
              <w:rPr>
                <w:rFonts w:cs="宋体" w:hint="eastAsia"/>
                <w:sz w:val="24"/>
              </w:rPr>
              <w:t>或</w:t>
            </w:r>
            <w:r w:rsidRPr="00C53E26">
              <w:rPr>
                <w:rFonts w:cs="宋体" w:hint="eastAsia"/>
                <w:sz w:val="24"/>
              </w:rPr>
              <w:t>IP</w:t>
            </w:r>
            <w:r w:rsidRPr="00C53E26">
              <w:rPr>
                <w:rFonts w:cs="宋体" w:hint="eastAsia"/>
                <w:sz w:val="24"/>
              </w:rPr>
              <w:t>段的地理信息，支持</w:t>
            </w:r>
            <w:r w:rsidRPr="00C53E26">
              <w:rPr>
                <w:rFonts w:cs="宋体" w:hint="eastAsia"/>
                <w:sz w:val="24"/>
              </w:rPr>
              <w:t>IP</w:t>
            </w:r>
            <w:r w:rsidRPr="00C53E26">
              <w:rPr>
                <w:rFonts w:cs="宋体" w:hint="eastAsia"/>
                <w:sz w:val="24"/>
              </w:rPr>
              <w:t>或</w:t>
            </w:r>
            <w:r w:rsidRPr="00C53E26">
              <w:rPr>
                <w:rFonts w:cs="宋体" w:hint="eastAsia"/>
                <w:sz w:val="24"/>
              </w:rPr>
              <w:t>IP</w:t>
            </w:r>
            <w:r w:rsidRPr="00C53E26">
              <w:rPr>
                <w:rFonts w:cs="宋体" w:hint="eastAsia"/>
                <w:sz w:val="24"/>
              </w:rPr>
              <w:t>段</w:t>
            </w:r>
            <w:r w:rsidRPr="00C53E26">
              <w:rPr>
                <w:rFonts w:cs="宋体" w:hint="eastAsia"/>
                <w:sz w:val="24"/>
              </w:rPr>
              <w:lastRenderedPageBreak/>
              <w:t>地理信息导入导出，确保输出数据地理信息准确。</w:t>
            </w:r>
          </w:p>
          <w:p w:rsidR="0070759C" w:rsidRPr="00C53E26" w:rsidRDefault="0070759C" w:rsidP="00F303D0">
            <w:pPr>
              <w:widowControl/>
              <w:numPr>
                <w:ilvl w:val="0"/>
                <w:numId w:val="63"/>
              </w:numPr>
              <w:adjustRightInd w:val="0"/>
              <w:snapToGrid w:val="0"/>
              <w:ind w:left="0" w:firstLine="0"/>
              <w:jc w:val="left"/>
              <w:rPr>
                <w:rFonts w:cs="宋体"/>
                <w:sz w:val="24"/>
              </w:rPr>
            </w:pPr>
            <w:r w:rsidRPr="00C53E26">
              <w:rPr>
                <w:rFonts w:cs="宋体" w:hint="eastAsia"/>
                <w:sz w:val="24"/>
              </w:rPr>
              <w:t>管理功能：</w:t>
            </w:r>
          </w:p>
          <w:p w:rsidR="0070759C" w:rsidRPr="00C53E26" w:rsidRDefault="0070759C" w:rsidP="00F303D0">
            <w:pPr>
              <w:widowControl/>
              <w:numPr>
                <w:ilvl w:val="0"/>
                <w:numId w:val="67"/>
              </w:numPr>
              <w:adjustRightInd w:val="0"/>
              <w:snapToGrid w:val="0"/>
              <w:ind w:left="0" w:firstLine="0"/>
              <w:jc w:val="left"/>
              <w:rPr>
                <w:rFonts w:cs="宋体"/>
                <w:sz w:val="24"/>
              </w:rPr>
            </w:pPr>
            <w:r w:rsidRPr="00C53E26">
              <w:rPr>
                <w:rFonts w:cs="宋体" w:hint="eastAsia"/>
                <w:sz w:val="24"/>
              </w:rPr>
              <w:t>支持通过</w:t>
            </w:r>
            <w:r w:rsidRPr="00C53E26">
              <w:rPr>
                <w:rFonts w:cs="宋体" w:hint="eastAsia"/>
                <w:sz w:val="24"/>
              </w:rPr>
              <w:t>Kafka</w:t>
            </w:r>
            <w:r w:rsidRPr="00C53E26">
              <w:rPr>
                <w:rFonts w:cs="宋体" w:hint="eastAsia"/>
                <w:sz w:val="24"/>
              </w:rPr>
              <w:t>接口向态势感知平台报送流量审计数据与风险告警信息，</w:t>
            </w:r>
            <w:r w:rsidRPr="00C53E26">
              <w:rPr>
                <w:rFonts w:cs="宋体" w:hint="eastAsia"/>
                <w:sz w:val="24"/>
              </w:rPr>
              <w:t>Kafka</w:t>
            </w:r>
            <w:r w:rsidRPr="00C53E26">
              <w:rPr>
                <w:rFonts w:cs="宋体" w:hint="eastAsia"/>
                <w:sz w:val="24"/>
              </w:rPr>
              <w:t>推送支持传输加密，支持</w:t>
            </w:r>
            <w:r w:rsidRPr="00C53E26">
              <w:rPr>
                <w:rFonts w:cs="宋体" w:hint="eastAsia"/>
                <w:sz w:val="24"/>
              </w:rPr>
              <w:t>SSL</w:t>
            </w:r>
            <w:r w:rsidRPr="00C53E26">
              <w:rPr>
                <w:rFonts w:cs="宋体" w:hint="eastAsia"/>
                <w:sz w:val="24"/>
              </w:rPr>
              <w:t>加密。</w:t>
            </w:r>
          </w:p>
          <w:p w:rsidR="0070759C" w:rsidRPr="00C53E26" w:rsidRDefault="0070759C" w:rsidP="00F303D0">
            <w:pPr>
              <w:widowControl/>
              <w:numPr>
                <w:ilvl w:val="0"/>
                <w:numId w:val="67"/>
              </w:numPr>
              <w:adjustRightInd w:val="0"/>
              <w:snapToGrid w:val="0"/>
              <w:ind w:left="0" w:firstLine="0"/>
              <w:jc w:val="left"/>
              <w:rPr>
                <w:rFonts w:cs="宋体"/>
                <w:sz w:val="24"/>
              </w:rPr>
            </w:pPr>
            <w:r w:rsidRPr="00C53E26">
              <w:rPr>
                <w:rFonts w:cs="宋体" w:hint="eastAsia"/>
                <w:sz w:val="24"/>
              </w:rPr>
              <w:t>可在前端页面自定义配置与态势感知平台之间的数据传输类型、各类型数据均支持任意字段的发送配置。</w:t>
            </w:r>
          </w:p>
          <w:p w:rsidR="0070759C" w:rsidRPr="00C53E26" w:rsidRDefault="0070759C" w:rsidP="00F303D0">
            <w:pPr>
              <w:widowControl/>
              <w:numPr>
                <w:ilvl w:val="0"/>
                <w:numId w:val="67"/>
              </w:numPr>
              <w:adjustRightInd w:val="0"/>
              <w:snapToGrid w:val="0"/>
              <w:ind w:left="0" w:firstLine="0"/>
              <w:jc w:val="left"/>
              <w:rPr>
                <w:rFonts w:cs="宋体"/>
                <w:sz w:val="24"/>
              </w:rPr>
            </w:pPr>
            <w:r w:rsidRPr="00C53E26">
              <w:rPr>
                <w:rFonts w:cs="宋体" w:hint="eastAsia"/>
                <w:sz w:val="24"/>
              </w:rPr>
              <w:t>支持屏幕水印，支持登录失败锁定用户、设置登录密码复杂度、密码过期、用户登录</w:t>
            </w:r>
            <w:r w:rsidRPr="00C53E26">
              <w:rPr>
                <w:rFonts w:cs="宋体" w:hint="eastAsia"/>
                <w:sz w:val="24"/>
              </w:rPr>
              <w:t>IP</w:t>
            </w:r>
            <w:r w:rsidRPr="00C53E26">
              <w:rPr>
                <w:rFonts w:cs="宋体" w:hint="eastAsia"/>
                <w:sz w:val="24"/>
              </w:rPr>
              <w:t>绑定等安全策略。</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台</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17</w:t>
            </w:r>
          </w:p>
        </w:tc>
        <w:tc>
          <w:tcPr>
            <w:tcW w:w="0" w:type="auto"/>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智能编排与协同响应平台</w:t>
            </w:r>
          </w:p>
        </w:tc>
        <w:tc>
          <w:tcPr>
            <w:tcW w:w="4421" w:type="dxa"/>
            <w:vAlign w:val="center"/>
          </w:tcPr>
          <w:p w:rsidR="0070759C" w:rsidRPr="00C53E26" w:rsidRDefault="0070759C" w:rsidP="00F303D0">
            <w:pPr>
              <w:widowControl/>
              <w:numPr>
                <w:ilvl w:val="0"/>
                <w:numId w:val="68"/>
              </w:numPr>
              <w:adjustRightInd w:val="0"/>
              <w:snapToGrid w:val="0"/>
              <w:ind w:left="0" w:firstLine="0"/>
              <w:jc w:val="left"/>
              <w:rPr>
                <w:rFonts w:cs="宋体"/>
                <w:sz w:val="24"/>
              </w:rPr>
            </w:pPr>
            <w:r w:rsidRPr="00C53E26">
              <w:rPr>
                <w:rFonts w:cs="宋体" w:hint="eastAsia"/>
                <w:sz w:val="24"/>
              </w:rPr>
              <w:t>规格及性能要求</w:t>
            </w:r>
            <w:r w:rsidRPr="00C53E26">
              <w:rPr>
                <w:rFonts w:cs="宋体" w:hint="eastAsia"/>
                <w:sz w:val="24"/>
              </w:rPr>
              <w:t>:</w:t>
            </w:r>
          </w:p>
          <w:p w:rsidR="0070759C" w:rsidRPr="00C53E26" w:rsidRDefault="00316866" w:rsidP="00903ABB">
            <w:pPr>
              <w:adjustRightInd w:val="0"/>
              <w:snapToGrid w:val="0"/>
              <w:rPr>
                <w:rFonts w:cs="宋体"/>
                <w:sz w:val="24"/>
                <w:lang w:eastAsia="zh-Hans"/>
              </w:rPr>
            </w:pPr>
            <w:r w:rsidRPr="00C53E26">
              <w:rPr>
                <w:rFonts w:cs="宋体" w:hint="eastAsia"/>
                <w:sz w:val="24"/>
              </w:rPr>
              <w:t>★（</w:t>
            </w:r>
            <w:r w:rsidRPr="00C53E26">
              <w:rPr>
                <w:rFonts w:cs="宋体" w:hint="eastAsia"/>
                <w:sz w:val="24"/>
              </w:rPr>
              <w:t>1</w:t>
            </w:r>
            <w:r w:rsidRPr="00C53E26">
              <w:rPr>
                <w:rFonts w:cs="宋体" w:hint="eastAsia"/>
                <w:sz w:val="24"/>
              </w:rPr>
              <w:t>）</w:t>
            </w:r>
            <w:r w:rsidR="0070759C" w:rsidRPr="00C53E26">
              <w:rPr>
                <w:rFonts w:cs="宋体" w:hint="eastAsia"/>
                <w:sz w:val="24"/>
              </w:rPr>
              <w:t>≤</w:t>
            </w:r>
            <w:r w:rsidR="0070759C" w:rsidRPr="00C53E26">
              <w:rPr>
                <w:rFonts w:cs="宋体" w:hint="eastAsia"/>
                <w:bCs/>
                <w:sz w:val="24"/>
              </w:rPr>
              <w:t>2U</w:t>
            </w:r>
            <w:r w:rsidR="0070759C" w:rsidRPr="00C53E26">
              <w:rPr>
                <w:rFonts w:cs="宋体" w:hint="eastAsia"/>
                <w:sz w:val="24"/>
              </w:rPr>
              <w:t>软硬件一体机</w:t>
            </w:r>
            <w:r w:rsidR="0070759C" w:rsidRPr="00C53E26">
              <w:rPr>
                <w:rFonts w:cs="宋体" w:hint="eastAsia"/>
                <w:bCs/>
                <w:sz w:val="24"/>
              </w:rPr>
              <w:t>；</w:t>
            </w:r>
            <w:r w:rsidR="0070759C" w:rsidRPr="00C53E26">
              <w:rPr>
                <w:rFonts w:cs="宋体" w:hint="eastAsia"/>
                <w:sz w:val="24"/>
              </w:rPr>
              <w:t>≥</w:t>
            </w:r>
            <w:r w:rsidR="0070759C" w:rsidRPr="00C53E26">
              <w:rPr>
                <w:rFonts w:cs="宋体" w:hint="eastAsia"/>
                <w:sz w:val="24"/>
                <w:lang w:eastAsia="zh-Hans"/>
              </w:rPr>
              <w:t>2</w:t>
            </w:r>
            <w:r w:rsidR="0070759C" w:rsidRPr="00C53E26">
              <w:rPr>
                <w:rFonts w:cs="宋体" w:hint="eastAsia"/>
                <w:sz w:val="24"/>
                <w:lang w:eastAsia="zh-Hans"/>
              </w:rPr>
              <w:t>颗</w:t>
            </w:r>
            <w:r w:rsidR="0070759C" w:rsidRPr="00C53E26">
              <w:rPr>
                <w:rFonts w:cs="宋体" w:hint="eastAsia"/>
                <w:sz w:val="24"/>
                <w:lang w:eastAsia="zh-Hans"/>
              </w:rPr>
              <w:t>CPU</w:t>
            </w:r>
            <w:r w:rsidR="0070759C" w:rsidRPr="00C53E26">
              <w:rPr>
                <w:rFonts w:cs="宋体" w:hint="eastAsia"/>
                <w:sz w:val="24"/>
                <w:lang w:eastAsia="zh-Hans"/>
              </w:rPr>
              <w:t>，单颗</w:t>
            </w:r>
            <w:r w:rsidR="0070759C" w:rsidRPr="00C53E26">
              <w:rPr>
                <w:rFonts w:cs="宋体" w:hint="eastAsia"/>
                <w:sz w:val="24"/>
                <w:lang w:eastAsia="zh-Hans"/>
              </w:rPr>
              <w:t>CPU</w:t>
            </w:r>
            <w:r w:rsidR="0070759C" w:rsidRPr="00C53E26">
              <w:rPr>
                <w:rFonts w:cs="宋体" w:hint="eastAsia"/>
                <w:sz w:val="24"/>
                <w:lang w:eastAsia="zh-Hans"/>
              </w:rPr>
              <w:t>核心数</w:t>
            </w:r>
            <w:r w:rsidR="0070759C" w:rsidRPr="00C53E26">
              <w:rPr>
                <w:rFonts w:cs="宋体" w:hint="eastAsia"/>
                <w:sz w:val="24"/>
              </w:rPr>
              <w:t>≥</w:t>
            </w:r>
            <w:r w:rsidR="0070759C" w:rsidRPr="00C53E26">
              <w:rPr>
                <w:rFonts w:cs="宋体" w:hint="eastAsia"/>
                <w:sz w:val="24"/>
                <w:lang w:eastAsia="zh-Hans"/>
              </w:rPr>
              <w:t>10</w:t>
            </w:r>
            <w:r w:rsidR="0070759C" w:rsidRPr="00C53E26">
              <w:rPr>
                <w:rFonts w:cs="宋体" w:hint="eastAsia"/>
                <w:sz w:val="24"/>
                <w:lang w:eastAsia="zh-Hans"/>
              </w:rPr>
              <w:t>；</w:t>
            </w:r>
            <w:r w:rsidR="0070759C" w:rsidRPr="00C53E26">
              <w:rPr>
                <w:rFonts w:cs="宋体" w:hint="eastAsia"/>
                <w:sz w:val="24"/>
              </w:rPr>
              <w:t>冗余</w:t>
            </w:r>
            <w:r w:rsidR="0070759C" w:rsidRPr="00C53E26">
              <w:rPr>
                <w:rFonts w:cs="宋体" w:hint="eastAsia"/>
                <w:sz w:val="24"/>
                <w:lang w:eastAsia="zh-Hans"/>
              </w:rPr>
              <w:t>电源；</w:t>
            </w:r>
          </w:p>
          <w:p w:rsidR="0070759C" w:rsidRPr="00C53E26" w:rsidRDefault="00316866" w:rsidP="00903ABB">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w:t>
            </w:r>
            <w:r w:rsidR="0070759C" w:rsidRPr="00C53E26">
              <w:rPr>
                <w:rFonts w:cs="宋体" w:hint="eastAsia"/>
                <w:sz w:val="24"/>
              </w:rPr>
              <w:t>≥</w:t>
            </w:r>
            <w:r w:rsidR="0070759C" w:rsidRPr="00C53E26">
              <w:rPr>
                <w:rFonts w:cs="宋体" w:hint="eastAsia"/>
                <w:sz w:val="24"/>
              </w:rPr>
              <w:t>64</w:t>
            </w:r>
            <w:r w:rsidR="0070759C" w:rsidRPr="00C53E26">
              <w:rPr>
                <w:rFonts w:cs="宋体" w:hint="eastAsia"/>
                <w:sz w:val="24"/>
                <w:lang w:eastAsia="zh-Hans"/>
              </w:rPr>
              <w:t>GB</w:t>
            </w:r>
            <w:r w:rsidR="0070759C" w:rsidRPr="00C53E26">
              <w:rPr>
                <w:rFonts w:cs="宋体" w:hint="eastAsia"/>
                <w:sz w:val="24"/>
                <w:lang w:eastAsia="zh-Hans"/>
              </w:rPr>
              <w:t>内存；</w:t>
            </w:r>
            <w:r w:rsidR="0070759C" w:rsidRPr="00C53E26">
              <w:rPr>
                <w:rFonts w:cs="宋体" w:hint="eastAsia"/>
                <w:sz w:val="24"/>
              </w:rPr>
              <w:t>存储磁盘总容量≥</w:t>
            </w:r>
            <w:r w:rsidR="0070759C" w:rsidRPr="00C53E26">
              <w:rPr>
                <w:rFonts w:cs="宋体" w:hint="eastAsia"/>
                <w:sz w:val="24"/>
              </w:rPr>
              <w:t>4TB</w:t>
            </w:r>
            <w:r w:rsidR="0070759C" w:rsidRPr="00C53E26">
              <w:rPr>
                <w:rFonts w:cs="宋体" w:hint="eastAsia"/>
                <w:sz w:val="24"/>
              </w:rPr>
              <w:t>。</w:t>
            </w:r>
          </w:p>
          <w:p w:rsidR="0070759C" w:rsidRPr="00C53E26" w:rsidRDefault="00316866" w:rsidP="00903ABB">
            <w:pPr>
              <w:widowControl/>
              <w:adjustRightInd w:val="0"/>
              <w:snapToGrid w:val="0"/>
              <w:jc w:val="left"/>
              <w:rPr>
                <w:rFonts w:cs="宋体"/>
                <w:sz w:val="24"/>
              </w:rPr>
            </w:pPr>
            <w:r w:rsidRPr="00C53E26">
              <w:rPr>
                <w:rFonts w:cs="宋体" w:hint="eastAsia"/>
                <w:sz w:val="24"/>
              </w:rPr>
              <w:t>（</w:t>
            </w:r>
            <w:r w:rsidRPr="00C53E26">
              <w:rPr>
                <w:rFonts w:cs="宋体" w:hint="eastAsia"/>
                <w:sz w:val="24"/>
              </w:rPr>
              <w:t>3</w:t>
            </w:r>
            <w:r w:rsidRPr="00C53E26">
              <w:rPr>
                <w:rFonts w:cs="宋体" w:hint="eastAsia"/>
                <w:sz w:val="24"/>
              </w:rPr>
              <w:t>）</w:t>
            </w:r>
            <w:r w:rsidR="0070759C" w:rsidRPr="00C53E26">
              <w:rPr>
                <w:rFonts w:cs="宋体" w:hint="eastAsia"/>
                <w:sz w:val="24"/>
              </w:rPr>
              <w:t>工作流处理性能不小于</w:t>
            </w:r>
            <w:r w:rsidR="0070759C" w:rsidRPr="00C53E26">
              <w:rPr>
                <w:rFonts w:cs="宋体" w:hint="eastAsia"/>
                <w:sz w:val="24"/>
              </w:rPr>
              <w:t>600</w:t>
            </w:r>
            <w:r w:rsidR="0070759C" w:rsidRPr="00C53E26">
              <w:rPr>
                <w:rFonts w:cs="宋体" w:hint="eastAsia"/>
                <w:sz w:val="24"/>
              </w:rPr>
              <w:t>个</w:t>
            </w:r>
            <w:r w:rsidR="0070759C" w:rsidRPr="00C53E26">
              <w:rPr>
                <w:rFonts w:cs="宋体" w:hint="eastAsia"/>
                <w:sz w:val="24"/>
              </w:rPr>
              <w:t>/</w:t>
            </w:r>
            <w:r w:rsidR="0070759C" w:rsidRPr="00C53E26">
              <w:rPr>
                <w:rFonts w:cs="宋体" w:hint="eastAsia"/>
                <w:sz w:val="24"/>
              </w:rPr>
              <w:t>每分钟。</w:t>
            </w:r>
          </w:p>
          <w:p w:rsidR="0070759C" w:rsidRPr="00C53E26" w:rsidRDefault="0070759C" w:rsidP="00F303D0">
            <w:pPr>
              <w:widowControl/>
              <w:numPr>
                <w:ilvl w:val="0"/>
                <w:numId w:val="68"/>
              </w:numPr>
              <w:adjustRightInd w:val="0"/>
              <w:snapToGrid w:val="0"/>
              <w:ind w:left="0" w:firstLine="0"/>
              <w:jc w:val="left"/>
              <w:rPr>
                <w:rFonts w:cs="宋体"/>
                <w:sz w:val="24"/>
              </w:rPr>
            </w:pPr>
            <w:r w:rsidRPr="00C53E26">
              <w:rPr>
                <w:rFonts w:cs="宋体" w:hint="eastAsia"/>
                <w:sz w:val="24"/>
              </w:rPr>
              <w:t>安全编排</w:t>
            </w:r>
            <w:r w:rsidRPr="00C53E26">
              <w:rPr>
                <w:rFonts w:cs="宋体" w:hint="eastAsia"/>
                <w:sz w:val="24"/>
              </w:rPr>
              <w:t>:</w:t>
            </w:r>
          </w:p>
          <w:p w:rsidR="0070759C" w:rsidRPr="00C53E26" w:rsidRDefault="0070759C" w:rsidP="00F303D0">
            <w:pPr>
              <w:widowControl/>
              <w:numPr>
                <w:ilvl w:val="0"/>
                <w:numId w:val="69"/>
              </w:numPr>
              <w:adjustRightInd w:val="0"/>
              <w:snapToGrid w:val="0"/>
              <w:ind w:left="0" w:firstLine="0"/>
              <w:jc w:val="left"/>
              <w:rPr>
                <w:rFonts w:cs="宋体"/>
                <w:sz w:val="24"/>
              </w:rPr>
            </w:pPr>
            <w:r w:rsidRPr="00C53E26">
              <w:rPr>
                <w:rFonts w:cs="宋体" w:hint="eastAsia"/>
                <w:sz w:val="24"/>
              </w:rPr>
              <w:t>支持可视化界面拖拽式构建剧本；支持剧本编辑操作回退与撤销；支持剧本流程文件一键下载。</w:t>
            </w:r>
          </w:p>
          <w:p w:rsidR="0070759C" w:rsidRPr="00C53E26" w:rsidRDefault="0070759C" w:rsidP="00F303D0">
            <w:pPr>
              <w:widowControl/>
              <w:numPr>
                <w:ilvl w:val="0"/>
                <w:numId w:val="69"/>
              </w:numPr>
              <w:adjustRightInd w:val="0"/>
              <w:snapToGrid w:val="0"/>
              <w:ind w:left="0" w:firstLine="0"/>
              <w:jc w:val="left"/>
              <w:rPr>
                <w:rFonts w:cs="宋体"/>
                <w:sz w:val="24"/>
              </w:rPr>
            </w:pPr>
            <w:r w:rsidRPr="00C53E26">
              <w:rPr>
                <w:rFonts w:cs="宋体" w:hint="eastAsia"/>
                <w:sz w:val="24"/>
              </w:rPr>
              <w:t>支持普通决策和列表决策两种决策模式；支持模式可切换操作；列表决策模式支持对批量数据进行分流批处理操作。</w:t>
            </w:r>
          </w:p>
          <w:p w:rsidR="0070759C" w:rsidRPr="00C53E26" w:rsidRDefault="0070759C" w:rsidP="00F303D0">
            <w:pPr>
              <w:widowControl/>
              <w:numPr>
                <w:ilvl w:val="0"/>
                <w:numId w:val="69"/>
              </w:numPr>
              <w:adjustRightInd w:val="0"/>
              <w:snapToGrid w:val="0"/>
              <w:ind w:left="0" w:firstLine="0"/>
              <w:jc w:val="left"/>
              <w:rPr>
                <w:rFonts w:cs="宋体"/>
                <w:sz w:val="24"/>
              </w:rPr>
            </w:pPr>
            <w:r w:rsidRPr="00C53E26">
              <w:rPr>
                <w:rFonts w:cs="宋体" w:hint="eastAsia"/>
                <w:sz w:val="24"/>
              </w:rPr>
              <w:t>支持剧本版本管理；支持剧本编辑后暂存成草稿；支持剧本编辑后正式发布形成剧本版本；支持对剧本进行版本回滚、编辑、删除等操作。</w:t>
            </w:r>
          </w:p>
          <w:p w:rsidR="0070759C" w:rsidRPr="00C53E26" w:rsidRDefault="0070759C" w:rsidP="00F303D0">
            <w:pPr>
              <w:widowControl/>
              <w:numPr>
                <w:ilvl w:val="0"/>
                <w:numId w:val="68"/>
              </w:numPr>
              <w:adjustRightInd w:val="0"/>
              <w:snapToGrid w:val="0"/>
              <w:ind w:left="0" w:firstLine="0"/>
              <w:jc w:val="left"/>
              <w:rPr>
                <w:rFonts w:cs="宋体"/>
                <w:sz w:val="24"/>
              </w:rPr>
            </w:pPr>
            <w:r w:rsidRPr="00C53E26">
              <w:rPr>
                <w:rFonts w:cs="宋体" w:hint="eastAsia"/>
                <w:sz w:val="24"/>
              </w:rPr>
              <w:t>事件源：</w:t>
            </w:r>
          </w:p>
          <w:p w:rsidR="0070759C" w:rsidRPr="00C53E26" w:rsidRDefault="0070759C" w:rsidP="00F303D0">
            <w:pPr>
              <w:widowControl/>
              <w:numPr>
                <w:ilvl w:val="0"/>
                <w:numId w:val="70"/>
              </w:numPr>
              <w:adjustRightInd w:val="0"/>
              <w:snapToGrid w:val="0"/>
              <w:ind w:left="0" w:firstLine="0"/>
              <w:jc w:val="left"/>
              <w:rPr>
                <w:rFonts w:cs="宋体"/>
                <w:sz w:val="24"/>
              </w:rPr>
            </w:pPr>
            <w:r w:rsidRPr="00C53E26">
              <w:rPr>
                <w:rFonts w:cs="宋体" w:hint="eastAsia"/>
                <w:sz w:val="24"/>
              </w:rPr>
              <w:t>平台支持</w:t>
            </w:r>
            <w:r w:rsidRPr="00C53E26">
              <w:rPr>
                <w:rFonts w:cs="宋体" w:hint="eastAsia"/>
                <w:sz w:val="24"/>
              </w:rPr>
              <w:t>Kafka</w:t>
            </w:r>
            <w:r w:rsidRPr="00C53E26">
              <w:rPr>
                <w:rFonts w:cs="宋体" w:hint="eastAsia"/>
                <w:sz w:val="24"/>
              </w:rPr>
              <w:t>客户端、</w:t>
            </w:r>
            <w:r w:rsidRPr="00C53E26">
              <w:rPr>
                <w:rFonts w:cs="宋体" w:hint="eastAsia"/>
                <w:sz w:val="24"/>
              </w:rPr>
              <w:t>Kafka</w:t>
            </w:r>
            <w:r w:rsidRPr="00C53E26">
              <w:rPr>
                <w:rFonts w:cs="宋体" w:hint="eastAsia"/>
                <w:sz w:val="24"/>
              </w:rPr>
              <w:t>服务端、</w:t>
            </w:r>
            <w:r w:rsidRPr="00C53E26">
              <w:rPr>
                <w:rFonts w:cs="宋体" w:hint="eastAsia"/>
                <w:sz w:val="24"/>
              </w:rPr>
              <w:t>Syslog</w:t>
            </w:r>
            <w:r w:rsidRPr="00C53E26">
              <w:rPr>
                <w:rFonts w:cs="宋体" w:hint="eastAsia"/>
                <w:sz w:val="24"/>
              </w:rPr>
              <w:t>、</w:t>
            </w:r>
            <w:r w:rsidRPr="00C53E26">
              <w:rPr>
                <w:rFonts w:cs="宋体" w:hint="eastAsia"/>
                <w:sz w:val="24"/>
              </w:rPr>
              <w:t>API</w:t>
            </w:r>
            <w:r w:rsidRPr="00C53E26">
              <w:rPr>
                <w:rFonts w:cs="宋体" w:hint="eastAsia"/>
                <w:sz w:val="24"/>
              </w:rPr>
              <w:t>拉取数据、</w:t>
            </w:r>
            <w:r w:rsidRPr="00C53E26">
              <w:rPr>
                <w:rFonts w:cs="宋体" w:hint="eastAsia"/>
                <w:sz w:val="24"/>
              </w:rPr>
              <w:t>Syslog</w:t>
            </w:r>
            <w:r w:rsidRPr="00C53E26">
              <w:rPr>
                <w:rFonts w:cs="宋体" w:hint="eastAsia"/>
                <w:sz w:val="24"/>
              </w:rPr>
              <w:t>、邮件等事件接入方式；支持通过</w:t>
            </w:r>
            <w:r w:rsidRPr="00C53E26">
              <w:rPr>
                <w:rFonts w:cs="宋体" w:hint="eastAsia"/>
                <w:sz w:val="24"/>
              </w:rPr>
              <w:t>APP</w:t>
            </w:r>
            <w:r w:rsidRPr="00C53E26">
              <w:rPr>
                <w:rFonts w:cs="宋体" w:hint="eastAsia"/>
                <w:sz w:val="24"/>
              </w:rPr>
              <w:t>程序对接其他数据源。</w:t>
            </w:r>
          </w:p>
          <w:p w:rsidR="0070759C" w:rsidRPr="00C53E26" w:rsidRDefault="0070759C" w:rsidP="00F303D0">
            <w:pPr>
              <w:widowControl/>
              <w:numPr>
                <w:ilvl w:val="0"/>
                <w:numId w:val="70"/>
              </w:numPr>
              <w:adjustRightInd w:val="0"/>
              <w:snapToGrid w:val="0"/>
              <w:ind w:left="0" w:firstLine="0"/>
              <w:jc w:val="left"/>
              <w:rPr>
                <w:rFonts w:cs="宋体"/>
                <w:sz w:val="24"/>
              </w:rPr>
            </w:pPr>
            <w:r w:rsidRPr="00C53E26">
              <w:rPr>
                <w:rFonts w:cs="宋体" w:hint="eastAsia"/>
                <w:sz w:val="24"/>
              </w:rPr>
              <w:t>平台支持对过滤后的事件按照指定的字段进行合并。</w:t>
            </w:r>
          </w:p>
          <w:p w:rsidR="0070759C" w:rsidRPr="00C53E26" w:rsidRDefault="0070759C" w:rsidP="00F303D0">
            <w:pPr>
              <w:widowControl/>
              <w:numPr>
                <w:ilvl w:val="0"/>
                <w:numId w:val="68"/>
              </w:numPr>
              <w:adjustRightInd w:val="0"/>
              <w:snapToGrid w:val="0"/>
              <w:ind w:left="0" w:firstLine="0"/>
              <w:jc w:val="left"/>
              <w:rPr>
                <w:rFonts w:cs="宋体"/>
                <w:sz w:val="24"/>
              </w:rPr>
            </w:pPr>
            <w:r w:rsidRPr="00C53E26">
              <w:rPr>
                <w:rFonts w:cs="宋体" w:hint="eastAsia"/>
                <w:sz w:val="24"/>
              </w:rPr>
              <w:t>执行机制</w:t>
            </w:r>
            <w:r w:rsidR="00316866" w:rsidRPr="00C53E26">
              <w:rPr>
                <w:rFonts w:cs="宋体" w:hint="eastAsia"/>
                <w:sz w:val="24"/>
              </w:rPr>
              <w:t>：</w:t>
            </w:r>
          </w:p>
          <w:p w:rsidR="0070759C" w:rsidRPr="00C53E26" w:rsidRDefault="0070759C" w:rsidP="00F303D0">
            <w:pPr>
              <w:widowControl/>
              <w:numPr>
                <w:ilvl w:val="0"/>
                <w:numId w:val="71"/>
              </w:numPr>
              <w:adjustRightInd w:val="0"/>
              <w:snapToGrid w:val="0"/>
              <w:ind w:left="0" w:firstLine="0"/>
              <w:jc w:val="left"/>
              <w:rPr>
                <w:rFonts w:cs="宋体"/>
                <w:sz w:val="24"/>
              </w:rPr>
            </w:pPr>
            <w:r w:rsidRPr="00C53E26">
              <w:rPr>
                <w:rFonts w:cs="宋体" w:hint="eastAsia"/>
                <w:sz w:val="24"/>
              </w:rPr>
              <w:t>支持定时周期、定时单次自动化触发指定剧本。</w:t>
            </w:r>
          </w:p>
          <w:p w:rsidR="0070759C" w:rsidRPr="00C53E26" w:rsidRDefault="0070759C" w:rsidP="00F303D0">
            <w:pPr>
              <w:widowControl/>
              <w:numPr>
                <w:ilvl w:val="0"/>
                <w:numId w:val="71"/>
              </w:numPr>
              <w:adjustRightInd w:val="0"/>
              <w:snapToGrid w:val="0"/>
              <w:ind w:left="0" w:firstLine="0"/>
              <w:jc w:val="left"/>
              <w:rPr>
                <w:rFonts w:cs="宋体"/>
                <w:sz w:val="24"/>
              </w:rPr>
            </w:pPr>
            <w:r w:rsidRPr="00C53E26">
              <w:rPr>
                <w:rFonts w:cs="宋体" w:hint="eastAsia"/>
                <w:sz w:val="24"/>
              </w:rPr>
              <w:t>支持通过事件触发的形式触发指定剧本。</w:t>
            </w:r>
          </w:p>
          <w:p w:rsidR="0070759C" w:rsidRPr="00C53E26" w:rsidRDefault="0070759C" w:rsidP="00F303D0">
            <w:pPr>
              <w:widowControl/>
              <w:numPr>
                <w:ilvl w:val="0"/>
                <w:numId w:val="71"/>
              </w:numPr>
              <w:adjustRightInd w:val="0"/>
              <w:snapToGrid w:val="0"/>
              <w:ind w:left="0" w:firstLine="0"/>
              <w:jc w:val="left"/>
              <w:rPr>
                <w:rFonts w:cs="宋体"/>
                <w:sz w:val="24"/>
              </w:rPr>
            </w:pPr>
            <w:r w:rsidRPr="00C53E26">
              <w:rPr>
                <w:rFonts w:cs="宋体" w:hint="eastAsia"/>
                <w:sz w:val="24"/>
              </w:rPr>
              <w:t>支持通过表达式过滤不同的数据绑定到不同的处置剧本，实现告警分诊。</w:t>
            </w:r>
          </w:p>
          <w:p w:rsidR="0070759C" w:rsidRPr="00C53E26" w:rsidRDefault="0070759C" w:rsidP="00F303D0">
            <w:pPr>
              <w:widowControl/>
              <w:numPr>
                <w:ilvl w:val="0"/>
                <w:numId w:val="68"/>
              </w:numPr>
              <w:adjustRightInd w:val="0"/>
              <w:snapToGrid w:val="0"/>
              <w:ind w:left="0" w:firstLine="0"/>
              <w:jc w:val="left"/>
              <w:rPr>
                <w:rFonts w:cs="宋体"/>
                <w:sz w:val="24"/>
              </w:rPr>
            </w:pPr>
            <w:r w:rsidRPr="00C53E26">
              <w:rPr>
                <w:rFonts w:cs="宋体" w:hint="eastAsia"/>
                <w:sz w:val="24"/>
              </w:rPr>
              <w:lastRenderedPageBreak/>
              <w:t>联动能力：</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作战室支持多人协同作战，同一作战室中的用户有权限查看本作战室所有历史信息、可下发剧本或动作等指令、可在作战室中进行在线沟通等操作；支持作战室中快速查看并定位案件处置过程中产生的待办任务、工作记录、待审批节点等；支持作战室人员添加、移除；</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支持人工任务系统内、外办理；支持审批系统内、外办理；支持多种办理方式，包括但不限于：发送到人、发送到群、发送邮件等；支持多种办理渠道，包括但不限于：微信、钉钉、邮箱等。</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平台支持利用</w:t>
            </w:r>
            <w:r w:rsidRPr="00C53E26">
              <w:rPr>
                <w:rFonts w:cs="宋体" w:hint="eastAsia"/>
                <w:sz w:val="24"/>
              </w:rPr>
              <w:t>Python</w:t>
            </w:r>
            <w:r w:rsidRPr="00C53E26">
              <w:rPr>
                <w:rFonts w:cs="宋体" w:hint="eastAsia"/>
                <w:sz w:val="24"/>
              </w:rPr>
              <w:t>、</w:t>
            </w:r>
            <w:r w:rsidRPr="00C53E26">
              <w:rPr>
                <w:rFonts w:cs="宋体" w:hint="eastAsia"/>
                <w:sz w:val="24"/>
              </w:rPr>
              <w:t>Java</w:t>
            </w:r>
            <w:r w:rsidRPr="00C53E26">
              <w:rPr>
                <w:rFonts w:cs="宋体" w:hint="eastAsia"/>
                <w:sz w:val="24"/>
              </w:rPr>
              <w:t>程序自研</w:t>
            </w:r>
            <w:r w:rsidRPr="00C53E26">
              <w:rPr>
                <w:rFonts w:cs="宋体" w:hint="eastAsia"/>
                <w:sz w:val="24"/>
              </w:rPr>
              <w:t>APP</w:t>
            </w:r>
            <w:r w:rsidRPr="00C53E26">
              <w:rPr>
                <w:rFonts w:cs="宋体" w:hint="eastAsia"/>
                <w:sz w:val="24"/>
              </w:rPr>
              <w:t>安装包；支持</w:t>
            </w:r>
            <w:r w:rsidRPr="00C53E26">
              <w:rPr>
                <w:rFonts w:cs="宋体" w:hint="eastAsia"/>
                <w:sz w:val="24"/>
              </w:rPr>
              <w:t>APP</w:t>
            </w:r>
            <w:r w:rsidRPr="00C53E26">
              <w:rPr>
                <w:rFonts w:cs="宋体" w:hint="eastAsia"/>
                <w:sz w:val="24"/>
              </w:rPr>
              <w:t>开发模板制作导航。通过提供</w:t>
            </w:r>
            <w:r w:rsidRPr="00C53E26">
              <w:rPr>
                <w:rFonts w:cs="宋体" w:hint="eastAsia"/>
                <w:sz w:val="24"/>
              </w:rPr>
              <w:t>APP</w:t>
            </w:r>
            <w:r w:rsidRPr="00C53E26">
              <w:rPr>
                <w:rFonts w:cs="宋体" w:hint="eastAsia"/>
                <w:sz w:val="24"/>
              </w:rPr>
              <w:t>开发导航，可简单的通过前端交互迅速完成标准</w:t>
            </w:r>
            <w:r w:rsidRPr="00C53E26">
              <w:rPr>
                <w:rFonts w:cs="宋体" w:hint="eastAsia"/>
                <w:sz w:val="24"/>
              </w:rPr>
              <w:t>APP</w:t>
            </w:r>
            <w:r w:rsidRPr="00C53E26">
              <w:rPr>
                <w:rFonts w:cs="宋体" w:hint="eastAsia"/>
                <w:sz w:val="24"/>
              </w:rPr>
              <w:t>开发模板的制作。</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支持对各类型的</w:t>
            </w:r>
            <w:r w:rsidRPr="00C53E26">
              <w:rPr>
                <w:rFonts w:cs="宋体" w:hint="eastAsia"/>
                <w:sz w:val="24"/>
              </w:rPr>
              <w:t>APP</w:t>
            </w:r>
            <w:r w:rsidRPr="00C53E26">
              <w:rPr>
                <w:rFonts w:cs="宋体" w:hint="eastAsia"/>
                <w:sz w:val="24"/>
              </w:rPr>
              <w:t>服务信息进行统一管理，并进行统一展现，内容包括但不限于</w:t>
            </w:r>
            <w:r w:rsidRPr="00C53E26">
              <w:rPr>
                <w:rFonts w:cs="宋体" w:hint="eastAsia"/>
                <w:sz w:val="24"/>
              </w:rPr>
              <w:t>APP</w:t>
            </w:r>
            <w:r w:rsidRPr="00C53E26">
              <w:rPr>
                <w:rFonts w:cs="宋体" w:hint="eastAsia"/>
                <w:sz w:val="24"/>
              </w:rPr>
              <w:t>类型、</w:t>
            </w:r>
            <w:r w:rsidRPr="00C53E26">
              <w:rPr>
                <w:rFonts w:cs="宋体" w:hint="eastAsia"/>
                <w:sz w:val="24"/>
              </w:rPr>
              <w:t>APP</w:t>
            </w:r>
            <w:r w:rsidRPr="00C53E26">
              <w:rPr>
                <w:rFonts w:cs="宋体" w:hint="eastAsia"/>
                <w:sz w:val="24"/>
              </w:rPr>
              <w:t>名称、</w:t>
            </w:r>
            <w:r w:rsidRPr="00C53E26">
              <w:rPr>
                <w:rFonts w:cs="宋体" w:hint="eastAsia"/>
                <w:sz w:val="24"/>
              </w:rPr>
              <w:t>APP</w:t>
            </w:r>
            <w:r w:rsidRPr="00C53E26">
              <w:rPr>
                <w:rFonts w:cs="宋体" w:hint="eastAsia"/>
                <w:sz w:val="24"/>
              </w:rPr>
              <w:t>版本号、</w:t>
            </w:r>
            <w:r w:rsidRPr="00C53E26">
              <w:rPr>
                <w:rFonts w:cs="宋体" w:hint="eastAsia"/>
                <w:sz w:val="24"/>
              </w:rPr>
              <w:t>APP</w:t>
            </w:r>
            <w:r w:rsidRPr="00C53E26">
              <w:rPr>
                <w:rFonts w:cs="宋体" w:hint="eastAsia"/>
                <w:sz w:val="24"/>
              </w:rPr>
              <w:t>能力接口、</w:t>
            </w:r>
            <w:r w:rsidRPr="00C53E26">
              <w:rPr>
                <w:rFonts w:cs="宋体" w:hint="eastAsia"/>
                <w:sz w:val="24"/>
              </w:rPr>
              <w:t>APP</w:t>
            </w:r>
            <w:r w:rsidRPr="00C53E26">
              <w:rPr>
                <w:rFonts w:cs="宋体" w:hint="eastAsia"/>
                <w:sz w:val="24"/>
              </w:rPr>
              <w:t>描述、</w:t>
            </w:r>
            <w:r w:rsidRPr="00C53E26">
              <w:rPr>
                <w:rFonts w:cs="宋体" w:hint="eastAsia"/>
                <w:sz w:val="24"/>
              </w:rPr>
              <w:t>APP</w:t>
            </w:r>
            <w:r w:rsidRPr="00C53E26">
              <w:rPr>
                <w:rFonts w:cs="宋体" w:hint="eastAsia"/>
                <w:sz w:val="24"/>
              </w:rPr>
              <w:t>设备实例等信息。</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支持对</w:t>
            </w:r>
            <w:r w:rsidRPr="00C53E26">
              <w:rPr>
                <w:rFonts w:cs="宋体" w:hint="eastAsia"/>
                <w:sz w:val="24"/>
              </w:rPr>
              <w:t>APP</w:t>
            </w:r>
            <w:r w:rsidRPr="00C53E26">
              <w:rPr>
                <w:rFonts w:cs="宋体" w:hint="eastAsia"/>
                <w:sz w:val="24"/>
              </w:rPr>
              <w:t>服务可用性进行监控；支持通过监控结果对安全服务进行分类查询。</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封装阻断</w:t>
            </w:r>
            <w:r w:rsidRPr="00C53E26">
              <w:rPr>
                <w:rFonts w:cs="宋体" w:hint="eastAsia"/>
                <w:sz w:val="24"/>
              </w:rPr>
              <w:t>IP</w:t>
            </w:r>
            <w:r w:rsidRPr="00C53E26">
              <w:rPr>
                <w:rFonts w:cs="宋体" w:hint="eastAsia"/>
                <w:sz w:val="24"/>
              </w:rPr>
              <w:t>、放行</w:t>
            </w:r>
            <w:r w:rsidRPr="00C53E26">
              <w:rPr>
                <w:rFonts w:cs="宋体" w:hint="eastAsia"/>
                <w:sz w:val="24"/>
              </w:rPr>
              <w:t>IP</w:t>
            </w:r>
            <w:r w:rsidRPr="00C53E26">
              <w:rPr>
                <w:rFonts w:cs="宋体" w:hint="eastAsia"/>
                <w:sz w:val="24"/>
              </w:rPr>
              <w:t>、文件批量阻断、文件批量放行、发送消息、发送应用通知等多个标准动作，可以不区分厂家、产品类型，一键统一下发指令。</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支持工作流或平台内部调用联动能力，包括标准能力和设备能力的调用，通过能力调用可一次性联动多台设备。</w:t>
            </w:r>
          </w:p>
          <w:p w:rsidR="0070759C" w:rsidRPr="00C53E26" w:rsidRDefault="0070759C" w:rsidP="00F303D0">
            <w:pPr>
              <w:widowControl/>
              <w:numPr>
                <w:ilvl w:val="0"/>
                <w:numId w:val="72"/>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SOAR</w:t>
            </w:r>
            <w:r w:rsidRPr="00C53E26">
              <w:rPr>
                <w:rFonts w:cs="宋体" w:hint="eastAsia"/>
                <w:sz w:val="24"/>
              </w:rPr>
              <w:t>下级代理节点部署模式，针对隔离网络环境，可以由主节点向下级节点下发指令，突破网络隔离限制。</w:t>
            </w:r>
          </w:p>
          <w:p w:rsidR="0070759C" w:rsidRPr="00C53E26" w:rsidRDefault="0070759C" w:rsidP="00F303D0">
            <w:pPr>
              <w:widowControl/>
              <w:numPr>
                <w:ilvl w:val="0"/>
                <w:numId w:val="68"/>
              </w:numPr>
              <w:adjustRightInd w:val="0"/>
              <w:snapToGrid w:val="0"/>
              <w:ind w:left="0" w:firstLine="0"/>
              <w:jc w:val="left"/>
              <w:rPr>
                <w:rFonts w:cs="宋体"/>
                <w:sz w:val="24"/>
              </w:rPr>
            </w:pPr>
            <w:r w:rsidRPr="00C53E26">
              <w:rPr>
                <w:rFonts w:cs="宋体" w:hint="eastAsia"/>
                <w:sz w:val="24"/>
              </w:rPr>
              <w:t>系统管理：</w:t>
            </w:r>
          </w:p>
          <w:p w:rsidR="0070759C" w:rsidRPr="00C53E26" w:rsidRDefault="0070759C" w:rsidP="00F303D0">
            <w:pPr>
              <w:widowControl/>
              <w:numPr>
                <w:ilvl w:val="0"/>
                <w:numId w:val="73"/>
              </w:numPr>
              <w:adjustRightInd w:val="0"/>
              <w:snapToGrid w:val="0"/>
              <w:ind w:left="0" w:firstLine="0"/>
              <w:jc w:val="left"/>
              <w:rPr>
                <w:rFonts w:cs="宋体"/>
                <w:sz w:val="24"/>
              </w:rPr>
            </w:pPr>
            <w:r w:rsidRPr="00C53E26">
              <w:rPr>
                <w:rFonts w:cs="宋体" w:hint="eastAsia"/>
                <w:sz w:val="24"/>
              </w:rPr>
              <w:t>支持分权管理，内置管理员、安全分析员、安全编排员、设备管理员四种角色。</w:t>
            </w:r>
          </w:p>
          <w:p w:rsidR="0070759C" w:rsidRPr="00C53E26" w:rsidRDefault="0070759C" w:rsidP="00F303D0">
            <w:pPr>
              <w:widowControl/>
              <w:numPr>
                <w:ilvl w:val="0"/>
                <w:numId w:val="73"/>
              </w:numPr>
              <w:adjustRightInd w:val="0"/>
              <w:snapToGrid w:val="0"/>
              <w:ind w:left="0" w:firstLine="0"/>
              <w:jc w:val="left"/>
              <w:rPr>
                <w:rFonts w:cs="宋体"/>
                <w:sz w:val="24"/>
              </w:rPr>
            </w:pPr>
            <w:r w:rsidRPr="00C53E26">
              <w:rPr>
                <w:rFonts w:cs="宋体" w:hint="eastAsia"/>
                <w:sz w:val="24"/>
              </w:rPr>
              <w:t>支持对系统内所有用户的业务类操作进行统计记录；支持统计类型包括但不限于：动作执行、人工任务执行、审批等。</w:t>
            </w:r>
          </w:p>
        </w:tc>
        <w:tc>
          <w:tcPr>
            <w:tcW w:w="708"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lastRenderedPageBreak/>
              <w:t>套</w:t>
            </w:r>
          </w:p>
        </w:tc>
        <w:tc>
          <w:tcPr>
            <w:tcW w:w="747" w:type="dxa"/>
            <w:vAlign w:val="center"/>
          </w:tcPr>
          <w:p w:rsidR="0070759C" w:rsidRPr="00C53E26" w:rsidRDefault="0070759C" w:rsidP="00903ABB">
            <w:pPr>
              <w:widowControl/>
              <w:adjustRightInd w:val="0"/>
              <w:snapToGrid w:val="0"/>
              <w:jc w:val="center"/>
              <w:rPr>
                <w:rFonts w:cs="宋体"/>
                <w:sz w:val="24"/>
              </w:rPr>
            </w:pPr>
            <w:r w:rsidRPr="00C53E26">
              <w:rPr>
                <w:rFonts w:cs="宋体" w:hint="eastAsia"/>
                <w:kern w:val="0"/>
                <w:sz w:val="24"/>
              </w:rPr>
              <w:t>1</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r w:rsidR="0070759C" w:rsidRPr="00C53E26" w:rsidTr="0070759C">
        <w:trPr>
          <w:jc w:val="center"/>
        </w:trPr>
        <w:tc>
          <w:tcPr>
            <w:tcW w:w="688"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lastRenderedPageBreak/>
              <w:t>18</w:t>
            </w:r>
          </w:p>
        </w:tc>
        <w:tc>
          <w:tcPr>
            <w:tcW w:w="0" w:type="auto"/>
            <w:vAlign w:val="center"/>
          </w:tcPr>
          <w:p w:rsidR="0070759C" w:rsidRPr="00C53E26" w:rsidRDefault="0070759C" w:rsidP="00903ABB">
            <w:pPr>
              <w:widowControl/>
              <w:adjustRightInd w:val="0"/>
              <w:snapToGrid w:val="0"/>
              <w:jc w:val="center"/>
              <w:rPr>
                <w:rFonts w:cs="宋体"/>
                <w:kern w:val="0"/>
                <w:sz w:val="24"/>
              </w:rPr>
            </w:pPr>
            <w:r w:rsidRPr="00C53E26">
              <w:rPr>
                <w:rFonts w:cs="宋体" w:hint="eastAsia"/>
                <w:kern w:val="0"/>
                <w:sz w:val="24"/>
              </w:rPr>
              <w:t>SSL</w:t>
            </w:r>
            <w:r w:rsidRPr="00C53E26">
              <w:rPr>
                <w:rFonts w:cs="宋体" w:hint="eastAsia"/>
                <w:kern w:val="0"/>
                <w:sz w:val="24"/>
              </w:rPr>
              <w:t>卸载设备</w:t>
            </w:r>
          </w:p>
        </w:tc>
        <w:tc>
          <w:tcPr>
            <w:tcW w:w="4421" w:type="dxa"/>
            <w:vAlign w:val="center"/>
          </w:tcPr>
          <w:p w:rsidR="0070759C" w:rsidRPr="00C53E26" w:rsidRDefault="0070759C" w:rsidP="00F303D0">
            <w:pPr>
              <w:widowControl/>
              <w:numPr>
                <w:ilvl w:val="0"/>
                <w:numId w:val="74"/>
              </w:numPr>
              <w:adjustRightInd w:val="0"/>
              <w:snapToGrid w:val="0"/>
              <w:ind w:left="0" w:firstLine="0"/>
              <w:jc w:val="left"/>
              <w:rPr>
                <w:rFonts w:cs="宋体"/>
                <w:sz w:val="24"/>
              </w:rPr>
            </w:pPr>
            <w:r w:rsidRPr="00C53E26">
              <w:rPr>
                <w:rFonts w:cs="宋体" w:hint="eastAsia"/>
                <w:sz w:val="24"/>
              </w:rPr>
              <w:t>性能要求：</w:t>
            </w:r>
          </w:p>
          <w:p w:rsidR="00316866" w:rsidRPr="00C53E26" w:rsidRDefault="00316866" w:rsidP="00903ABB">
            <w:pPr>
              <w:widowControl/>
              <w:adjustRightInd w:val="0"/>
              <w:snapToGrid w:val="0"/>
              <w:jc w:val="left"/>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w:t>
            </w:r>
            <w:r w:rsidR="0070759C" w:rsidRPr="00C53E26">
              <w:rPr>
                <w:rFonts w:cs="宋体" w:hint="eastAsia"/>
                <w:sz w:val="24"/>
              </w:rPr>
              <w:t>四层吞吐量≥</w:t>
            </w:r>
            <w:r w:rsidR="0070759C" w:rsidRPr="00C53E26">
              <w:rPr>
                <w:rFonts w:cs="宋体" w:hint="eastAsia"/>
                <w:sz w:val="24"/>
              </w:rPr>
              <w:t>5Gbps</w:t>
            </w:r>
            <w:r w:rsidR="0070759C" w:rsidRPr="00C53E26">
              <w:rPr>
                <w:rFonts w:cs="宋体" w:hint="eastAsia"/>
                <w:sz w:val="24"/>
              </w:rPr>
              <w:t>，四层并发连接数≥</w:t>
            </w:r>
            <w:r w:rsidR="0070759C" w:rsidRPr="00C53E26">
              <w:rPr>
                <w:rFonts w:cs="宋体" w:hint="eastAsia"/>
                <w:sz w:val="24"/>
              </w:rPr>
              <w:t>800</w:t>
            </w:r>
            <w:r w:rsidR="0070759C" w:rsidRPr="00C53E26">
              <w:rPr>
                <w:rFonts w:cs="宋体" w:hint="eastAsia"/>
                <w:sz w:val="24"/>
              </w:rPr>
              <w:t>万，四层新建连接数≥</w:t>
            </w:r>
            <w:r w:rsidR="0070759C" w:rsidRPr="00C53E26">
              <w:rPr>
                <w:rFonts w:cs="宋体" w:hint="eastAsia"/>
                <w:sz w:val="24"/>
              </w:rPr>
              <w:t>15</w:t>
            </w:r>
            <w:r w:rsidR="0070759C" w:rsidRPr="00C53E26">
              <w:rPr>
                <w:rFonts w:cs="宋体" w:hint="eastAsia"/>
                <w:sz w:val="24"/>
              </w:rPr>
              <w:t>万，七层新</w:t>
            </w:r>
            <w:r w:rsidR="0070759C" w:rsidRPr="00C53E26">
              <w:rPr>
                <w:rFonts w:cs="宋体" w:hint="eastAsia"/>
                <w:sz w:val="24"/>
              </w:rPr>
              <w:lastRenderedPageBreak/>
              <w:t>建连接数≥</w:t>
            </w:r>
            <w:r w:rsidR="0070759C" w:rsidRPr="00C53E26">
              <w:rPr>
                <w:rFonts w:cs="宋体" w:hint="eastAsia"/>
                <w:sz w:val="24"/>
              </w:rPr>
              <w:t>15</w:t>
            </w:r>
            <w:r w:rsidR="0070759C" w:rsidRPr="00C53E26">
              <w:rPr>
                <w:rFonts w:cs="宋体" w:hint="eastAsia"/>
                <w:sz w:val="24"/>
              </w:rPr>
              <w:t>万</w:t>
            </w:r>
            <w:r w:rsidRPr="00C53E26">
              <w:rPr>
                <w:rFonts w:cs="宋体" w:hint="eastAsia"/>
                <w:sz w:val="24"/>
              </w:rPr>
              <w:t>。</w:t>
            </w:r>
          </w:p>
          <w:p w:rsidR="0070759C" w:rsidRPr="00C53E26" w:rsidRDefault="00316866" w:rsidP="00903ABB">
            <w:pPr>
              <w:widowControl/>
              <w:adjustRightInd w:val="0"/>
              <w:snapToGrid w:val="0"/>
              <w:jc w:val="left"/>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w:t>
            </w:r>
            <w:r w:rsidR="0070759C" w:rsidRPr="00C53E26">
              <w:rPr>
                <w:rFonts w:cs="宋体" w:hint="eastAsia"/>
                <w:sz w:val="24"/>
              </w:rPr>
              <w:t>千兆电口≥</w:t>
            </w:r>
            <w:r w:rsidR="0070759C" w:rsidRPr="00C53E26">
              <w:rPr>
                <w:rFonts w:cs="宋体" w:hint="eastAsia"/>
                <w:sz w:val="24"/>
              </w:rPr>
              <w:t>6</w:t>
            </w:r>
            <w:r w:rsidR="0070759C" w:rsidRPr="00C53E26">
              <w:rPr>
                <w:rFonts w:cs="宋体" w:hint="eastAsia"/>
                <w:sz w:val="24"/>
              </w:rPr>
              <w:t>个，千兆光口≥</w:t>
            </w:r>
            <w:r w:rsidR="0070759C" w:rsidRPr="00C53E26">
              <w:rPr>
                <w:rFonts w:cs="宋体" w:hint="eastAsia"/>
                <w:sz w:val="24"/>
              </w:rPr>
              <w:t>2</w:t>
            </w:r>
            <w:r w:rsidR="0070759C" w:rsidRPr="00C53E26">
              <w:rPr>
                <w:rFonts w:cs="宋体" w:hint="eastAsia"/>
                <w:sz w:val="24"/>
              </w:rPr>
              <w:t>个。</w:t>
            </w:r>
          </w:p>
          <w:p w:rsidR="0070759C" w:rsidRPr="00C53E26" w:rsidRDefault="0070759C" w:rsidP="00F303D0">
            <w:pPr>
              <w:widowControl/>
              <w:numPr>
                <w:ilvl w:val="0"/>
                <w:numId w:val="74"/>
              </w:numPr>
              <w:adjustRightInd w:val="0"/>
              <w:snapToGrid w:val="0"/>
              <w:ind w:left="0" w:firstLine="0"/>
              <w:jc w:val="left"/>
              <w:rPr>
                <w:rFonts w:cs="宋体"/>
                <w:sz w:val="24"/>
              </w:rPr>
            </w:pPr>
            <w:r w:rsidRPr="00C53E26">
              <w:rPr>
                <w:rFonts w:cs="宋体" w:hint="eastAsia"/>
                <w:sz w:val="24"/>
              </w:rPr>
              <w:t>功能要求：</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支持管理页面查看证书算法、证书有效期开始和结束的时间等所有证书信息。</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设备支持制作</w:t>
            </w:r>
            <w:r w:rsidRPr="00C53E26">
              <w:rPr>
                <w:rFonts w:cs="宋体" w:hint="eastAsia"/>
                <w:sz w:val="24"/>
              </w:rPr>
              <w:t>RSA2048</w:t>
            </w:r>
            <w:r w:rsidRPr="00C53E26">
              <w:rPr>
                <w:rFonts w:cs="宋体" w:hint="eastAsia"/>
                <w:sz w:val="24"/>
              </w:rPr>
              <w:t>算法的</w:t>
            </w:r>
            <w:r w:rsidRPr="00C53E26">
              <w:rPr>
                <w:rFonts w:cs="宋体" w:hint="eastAsia"/>
                <w:sz w:val="24"/>
              </w:rPr>
              <w:t>CSR</w:t>
            </w:r>
            <w:r w:rsidRPr="00C53E26">
              <w:rPr>
                <w:rFonts w:cs="宋体" w:hint="eastAsia"/>
                <w:sz w:val="24"/>
              </w:rPr>
              <w:t>证书请求和导入。</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SM2</w:t>
            </w:r>
            <w:r w:rsidRPr="00C53E26">
              <w:rPr>
                <w:rFonts w:cs="宋体" w:hint="eastAsia"/>
                <w:sz w:val="24"/>
              </w:rPr>
              <w:t>、</w:t>
            </w:r>
            <w:r w:rsidRPr="00C53E26">
              <w:rPr>
                <w:rFonts w:cs="宋体" w:hint="eastAsia"/>
                <w:sz w:val="24"/>
              </w:rPr>
              <w:t>SM3</w:t>
            </w:r>
            <w:r w:rsidRPr="00C53E26">
              <w:rPr>
                <w:rFonts w:cs="宋体" w:hint="eastAsia"/>
                <w:sz w:val="24"/>
              </w:rPr>
              <w:t>、</w:t>
            </w:r>
            <w:r w:rsidRPr="00C53E26">
              <w:rPr>
                <w:rFonts w:cs="宋体" w:hint="eastAsia"/>
                <w:sz w:val="24"/>
              </w:rPr>
              <w:t>SM4</w:t>
            </w:r>
            <w:r w:rsidRPr="00C53E26">
              <w:rPr>
                <w:rFonts w:cs="宋体" w:hint="eastAsia"/>
                <w:sz w:val="24"/>
              </w:rPr>
              <w:t>国密加密算法。</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支持配置</w:t>
            </w:r>
            <w:r w:rsidRPr="00C53E26">
              <w:rPr>
                <w:rFonts w:cs="宋体" w:hint="eastAsia"/>
                <w:sz w:val="24"/>
              </w:rPr>
              <w:t>SSL</w:t>
            </w:r>
            <w:r w:rsidRPr="00C53E26">
              <w:rPr>
                <w:rFonts w:cs="宋体" w:hint="eastAsia"/>
                <w:sz w:val="24"/>
              </w:rPr>
              <w:t>服务为单向、双向国际算法的</w:t>
            </w:r>
            <w:r w:rsidRPr="00C53E26">
              <w:rPr>
                <w:rFonts w:cs="宋体" w:hint="eastAsia"/>
                <w:sz w:val="24"/>
              </w:rPr>
              <w:t>SSL</w:t>
            </w:r>
            <w:r w:rsidRPr="00C53E26">
              <w:rPr>
                <w:rFonts w:cs="宋体" w:hint="eastAsia"/>
                <w:sz w:val="24"/>
              </w:rPr>
              <w:t>服务端。</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支持配置</w:t>
            </w:r>
            <w:r w:rsidRPr="00C53E26">
              <w:rPr>
                <w:rFonts w:cs="宋体" w:hint="eastAsia"/>
                <w:sz w:val="24"/>
              </w:rPr>
              <w:t>SSL</w:t>
            </w:r>
            <w:r w:rsidRPr="00C53E26">
              <w:rPr>
                <w:rFonts w:cs="宋体" w:hint="eastAsia"/>
                <w:sz w:val="24"/>
              </w:rPr>
              <w:t>算法的协议的裁剪，国际标准协议包括：</w:t>
            </w:r>
            <w:r w:rsidRPr="00C53E26">
              <w:rPr>
                <w:rFonts w:cs="宋体" w:hint="eastAsia"/>
                <w:sz w:val="24"/>
              </w:rPr>
              <w:t>SSL3.0</w:t>
            </w:r>
            <w:r w:rsidRPr="00C53E26">
              <w:rPr>
                <w:rFonts w:cs="宋体" w:hint="eastAsia"/>
                <w:sz w:val="24"/>
              </w:rPr>
              <w:t>、</w:t>
            </w:r>
            <w:r w:rsidRPr="00C53E26">
              <w:rPr>
                <w:rFonts w:cs="宋体" w:hint="eastAsia"/>
                <w:sz w:val="24"/>
              </w:rPr>
              <w:t>TLS1.0</w:t>
            </w:r>
            <w:r w:rsidRPr="00C53E26">
              <w:rPr>
                <w:rFonts w:cs="宋体" w:hint="eastAsia"/>
                <w:sz w:val="24"/>
              </w:rPr>
              <w:t>、</w:t>
            </w:r>
            <w:r w:rsidRPr="00C53E26">
              <w:rPr>
                <w:rFonts w:cs="宋体" w:hint="eastAsia"/>
                <w:sz w:val="24"/>
              </w:rPr>
              <w:t>TLS1.1</w:t>
            </w:r>
            <w:r w:rsidRPr="00C53E26">
              <w:rPr>
                <w:rFonts w:cs="宋体" w:hint="eastAsia"/>
                <w:sz w:val="24"/>
              </w:rPr>
              <w:t>、</w:t>
            </w:r>
            <w:r w:rsidRPr="00C53E26">
              <w:rPr>
                <w:rFonts w:cs="宋体" w:hint="eastAsia"/>
                <w:sz w:val="24"/>
              </w:rPr>
              <w:t>TLS1.2</w:t>
            </w:r>
            <w:r w:rsidRPr="00C53E26">
              <w:rPr>
                <w:rFonts w:cs="宋体" w:hint="eastAsia"/>
                <w:sz w:val="24"/>
              </w:rPr>
              <w:t>。</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LDAP</w:t>
            </w:r>
            <w:r w:rsidRPr="00C53E26">
              <w:rPr>
                <w:rFonts w:cs="宋体" w:hint="eastAsia"/>
                <w:sz w:val="24"/>
              </w:rPr>
              <w:t>、</w:t>
            </w:r>
            <w:r w:rsidRPr="00C53E26">
              <w:rPr>
                <w:rFonts w:cs="宋体" w:hint="eastAsia"/>
                <w:sz w:val="24"/>
              </w:rPr>
              <w:t>HTTP</w:t>
            </w:r>
            <w:r w:rsidRPr="00C53E26">
              <w:rPr>
                <w:rFonts w:cs="宋体" w:hint="eastAsia"/>
                <w:sz w:val="24"/>
              </w:rPr>
              <w:t>、</w:t>
            </w:r>
            <w:r w:rsidRPr="00C53E26">
              <w:rPr>
                <w:rFonts w:cs="宋体" w:hint="eastAsia"/>
                <w:sz w:val="24"/>
              </w:rPr>
              <w:t>FTP</w:t>
            </w:r>
            <w:r w:rsidRPr="00C53E26">
              <w:rPr>
                <w:rFonts w:cs="宋体" w:hint="eastAsia"/>
                <w:sz w:val="24"/>
              </w:rPr>
              <w:t>等方式同步</w:t>
            </w:r>
            <w:r w:rsidRPr="00C53E26">
              <w:rPr>
                <w:rFonts w:cs="宋体" w:hint="eastAsia"/>
                <w:sz w:val="24"/>
              </w:rPr>
              <w:t>CRL</w:t>
            </w:r>
            <w:r w:rsidRPr="00C53E26">
              <w:rPr>
                <w:rFonts w:cs="宋体" w:hint="eastAsia"/>
                <w:sz w:val="24"/>
              </w:rPr>
              <w:t>证书吊销列表。</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支持全中文管理界面和</w:t>
            </w:r>
            <w:r w:rsidRPr="00C53E26">
              <w:rPr>
                <w:rFonts w:cs="宋体" w:hint="eastAsia"/>
                <w:sz w:val="24"/>
              </w:rPr>
              <w:t>HTTPS</w:t>
            </w:r>
            <w:r w:rsidRPr="00C53E26">
              <w:rPr>
                <w:rFonts w:cs="宋体" w:hint="eastAsia"/>
                <w:sz w:val="24"/>
              </w:rPr>
              <w:t>方式登录、用户角色管理、多级授权管理。</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w:t>
            </w:r>
            <w:r w:rsidRPr="00C53E26">
              <w:rPr>
                <w:rFonts w:cs="宋体" w:hint="eastAsia"/>
                <w:sz w:val="24"/>
              </w:rPr>
              <w:t>DNS RPZ</w:t>
            </w:r>
            <w:r w:rsidRPr="00C53E26">
              <w:rPr>
                <w:rFonts w:cs="宋体" w:hint="eastAsia"/>
                <w:sz w:val="24"/>
              </w:rPr>
              <w:t>防火墙功能，支持定义</w:t>
            </w:r>
            <w:r w:rsidRPr="00C53E26">
              <w:rPr>
                <w:rFonts w:cs="宋体" w:hint="eastAsia"/>
                <w:sz w:val="24"/>
              </w:rPr>
              <w:t>RPZ</w:t>
            </w:r>
            <w:r w:rsidRPr="00C53E26">
              <w:rPr>
                <w:rFonts w:cs="宋体" w:hint="eastAsia"/>
                <w:sz w:val="24"/>
              </w:rPr>
              <w:t>规则来阻止访问受感染的站点，保护用户的网络环境，提高网络安全性，支持</w:t>
            </w:r>
            <w:r w:rsidRPr="00C53E26">
              <w:rPr>
                <w:rFonts w:cs="宋体" w:hint="eastAsia"/>
                <w:sz w:val="24"/>
              </w:rPr>
              <w:t>NXDOMAIN</w:t>
            </w:r>
            <w:r w:rsidRPr="00C53E26">
              <w:rPr>
                <w:rFonts w:cs="宋体" w:hint="eastAsia"/>
                <w:sz w:val="24"/>
              </w:rPr>
              <w:t>、</w:t>
            </w:r>
            <w:r w:rsidRPr="00C53E26">
              <w:rPr>
                <w:rFonts w:cs="宋体" w:hint="eastAsia"/>
                <w:sz w:val="24"/>
              </w:rPr>
              <w:t>NODATA</w:t>
            </w:r>
            <w:r w:rsidRPr="00C53E26">
              <w:rPr>
                <w:rFonts w:cs="宋体" w:hint="eastAsia"/>
                <w:sz w:val="24"/>
              </w:rPr>
              <w:t>、</w:t>
            </w:r>
            <w:r w:rsidRPr="00C53E26">
              <w:rPr>
                <w:rFonts w:cs="宋体" w:hint="eastAsia"/>
                <w:sz w:val="24"/>
              </w:rPr>
              <w:t>DROP</w:t>
            </w:r>
            <w:r w:rsidRPr="00C53E26">
              <w:rPr>
                <w:rFonts w:cs="宋体" w:hint="eastAsia"/>
                <w:sz w:val="24"/>
              </w:rPr>
              <w:t>和</w:t>
            </w:r>
            <w:r w:rsidRPr="00C53E26">
              <w:rPr>
                <w:rFonts w:cs="宋体" w:hint="eastAsia"/>
                <w:sz w:val="24"/>
              </w:rPr>
              <w:t>CNAME</w:t>
            </w:r>
            <w:r w:rsidRPr="00C53E26">
              <w:rPr>
                <w:rFonts w:cs="宋体" w:hint="eastAsia"/>
                <w:sz w:val="24"/>
              </w:rPr>
              <w:t>四种动作。</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支持特定</w:t>
            </w:r>
            <w:r w:rsidRPr="00C53E26">
              <w:rPr>
                <w:rFonts w:cs="宋体" w:hint="eastAsia"/>
                <w:sz w:val="24"/>
              </w:rPr>
              <w:t>URL</w:t>
            </w:r>
            <w:r w:rsidRPr="00C53E26">
              <w:rPr>
                <w:rFonts w:cs="宋体" w:hint="eastAsia"/>
                <w:sz w:val="24"/>
              </w:rPr>
              <w:t>的单向</w:t>
            </w:r>
            <w:r w:rsidRPr="00C53E26">
              <w:rPr>
                <w:rFonts w:cs="宋体" w:hint="eastAsia"/>
                <w:sz w:val="24"/>
              </w:rPr>
              <w:t>SSL</w:t>
            </w:r>
            <w:r w:rsidRPr="00C53E26">
              <w:rPr>
                <w:rFonts w:cs="宋体" w:hint="eastAsia"/>
                <w:sz w:val="24"/>
              </w:rPr>
              <w:t>连接转双向</w:t>
            </w:r>
            <w:r w:rsidRPr="00C53E26">
              <w:rPr>
                <w:rFonts w:cs="宋体" w:hint="eastAsia"/>
                <w:sz w:val="24"/>
              </w:rPr>
              <w:t>SSL</w:t>
            </w:r>
            <w:r w:rsidRPr="00C53E26">
              <w:rPr>
                <w:rFonts w:cs="宋体" w:hint="eastAsia"/>
                <w:sz w:val="24"/>
              </w:rPr>
              <w:t>连接。</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支持客户端证书过滤功能，支持基于</w:t>
            </w:r>
            <w:r w:rsidRPr="00C53E26">
              <w:rPr>
                <w:rFonts w:cs="宋体" w:hint="eastAsia"/>
                <w:sz w:val="24"/>
              </w:rPr>
              <w:t>Issue</w:t>
            </w:r>
            <w:r w:rsidRPr="00C53E26">
              <w:rPr>
                <w:rFonts w:cs="宋体" w:hint="eastAsia"/>
                <w:sz w:val="24"/>
              </w:rPr>
              <w:t>、</w:t>
            </w:r>
            <w:r w:rsidRPr="00C53E26">
              <w:rPr>
                <w:rFonts w:cs="宋体" w:hint="eastAsia"/>
                <w:sz w:val="24"/>
              </w:rPr>
              <w:t>Subject</w:t>
            </w:r>
            <w:r w:rsidRPr="00C53E26">
              <w:rPr>
                <w:rFonts w:cs="宋体" w:hint="eastAsia"/>
                <w:sz w:val="24"/>
              </w:rPr>
              <w:t>等项拒绝连接。</w:t>
            </w:r>
          </w:p>
          <w:p w:rsidR="0070759C" w:rsidRPr="00C53E26" w:rsidRDefault="0070759C" w:rsidP="00F303D0">
            <w:pPr>
              <w:widowControl/>
              <w:numPr>
                <w:ilvl w:val="0"/>
                <w:numId w:val="75"/>
              </w:numPr>
              <w:adjustRightInd w:val="0"/>
              <w:snapToGrid w:val="0"/>
              <w:ind w:left="0" w:firstLine="0"/>
              <w:jc w:val="left"/>
              <w:rPr>
                <w:rFonts w:cs="宋体"/>
                <w:sz w:val="24"/>
              </w:rPr>
            </w:pPr>
            <w:r w:rsidRPr="00C53E26">
              <w:rPr>
                <w:rFonts w:cs="宋体" w:hint="eastAsia"/>
                <w:sz w:val="24"/>
              </w:rPr>
              <w:t>支持单域名配置两张证书，并可根据客户端请求智能响应。</w:t>
            </w:r>
          </w:p>
        </w:tc>
        <w:tc>
          <w:tcPr>
            <w:tcW w:w="708" w:type="dxa"/>
            <w:vAlign w:val="center"/>
          </w:tcPr>
          <w:p w:rsidR="0070759C" w:rsidRPr="00C53E26" w:rsidRDefault="0070759C" w:rsidP="00903ABB">
            <w:pPr>
              <w:widowControl/>
              <w:adjustRightInd w:val="0"/>
              <w:snapToGrid w:val="0"/>
              <w:jc w:val="center"/>
              <w:rPr>
                <w:rFonts w:cs="宋体"/>
                <w:kern w:val="0"/>
                <w:sz w:val="24"/>
              </w:rPr>
            </w:pPr>
            <w:r w:rsidRPr="00C53E26">
              <w:rPr>
                <w:rFonts w:cs="宋体" w:hint="eastAsia"/>
                <w:kern w:val="0"/>
                <w:sz w:val="24"/>
              </w:rPr>
              <w:lastRenderedPageBreak/>
              <w:t>台</w:t>
            </w:r>
          </w:p>
        </w:tc>
        <w:tc>
          <w:tcPr>
            <w:tcW w:w="747" w:type="dxa"/>
            <w:vAlign w:val="center"/>
          </w:tcPr>
          <w:p w:rsidR="0070759C" w:rsidRPr="00C53E26" w:rsidRDefault="0070759C" w:rsidP="00903ABB">
            <w:pPr>
              <w:widowControl/>
              <w:adjustRightInd w:val="0"/>
              <w:snapToGrid w:val="0"/>
              <w:jc w:val="center"/>
              <w:rPr>
                <w:rFonts w:cs="宋体"/>
                <w:kern w:val="0"/>
                <w:sz w:val="24"/>
              </w:rPr>
            </w:pPr>
            <w:r w:rsidRPr="00C53E26">
              <w:rPr>
                <w:rFonts w:cs="宋体" w:hint="eastAsia"/>
                <w:kern w:val="0"/>
                <w:sz w:val="24"/>
              </w:rPr>
              <w:t>2</w:t>
            </w:r>
          </w:p>
        </w:tc>
        <w:tc>
          <w:tcPr>
            <w:tcW w:w="996" w:type="dxa"/>
            <w:vAlign w:val="center"/>
          </w:tcPr>
          <w:p w:rsidR="0070759C" w:rsidRPr="00C53E26" w:rsidRDefault="0070759C" w:rsidP="00903ABB">
            <w:pPr>
              <w:adjustRightInd w:val="0"/>
              <w:snapToGrid w:val="0"/>
              <w:jc w:val="center"/>
              <w:rPr>
                <w:rFonts w:cs="宋体"/>
                <w:sz w:val="24"/>
              </w:rPr>
            </w:pPr>
            <w:r w:rsidRPr="00C53E26">
              <w:rPr>
                <w:rFonts w:cs="宋体" w:hint="eastAsia"/>
                <w:sz w:val="24"/>
              </w:rPr>
              <w:t>否</w:t>
            </w:r>
          </w:p>
        </w:tc>
      </w:tr>
    </w:tbl>
    <w:p w:rsidR="00FB3025" w:rsidRPr="00C53E26" w:rsidRDefault="00FB3025" w:rsidP="00AE5C1F">
      <w:pPr>
        <w:spacing w:line="360" w:lineRule="auto"/>
        <w:ind w:firstLineChars="200" w:firstLine="446"/>
        <w:outlineLvl w:val="0"/>
        <w:rPr>
          <w:sz w:val="24"/>
        </w:rPr>
      </w:pPr>
    </w:p>
    <w:p w:rsidR="0070759C" w:rsidRPr="00C53E26" w:rsidRDefault="0070759C">
      <w:pPr>
        <w:widowControl/>
        <w:jc w:val="left"/>
        <w:rPr>
          <w:sz w:val="24"/>
        </w:rPr>
      </w:pPr>
      <w:r w:rsidRPr="00C53E26">
        <w:rPr>
          <w:sz w:val="24"/>
        </w:rPr>
        <w:br w:type="page"/>
      </w:r>
    </w:p>
    <w:p w:rsidR="00903ABB" w:rsidRPr="00C53E26" w:rsidRDefault="0070759C" w:rsidP="00AE5C1F">
      <w:pPr>
        <w:spacing w:line="360" w:lineRule="auto"/>
        <w:ind w:firstLineChars="200" w:firstLine="446"/>
        <w:outlineLvl w:val="0"/>
        <w:rPr>
          <w:sz w:val="24"/>
        </w:rPr>
      </w:pPr>
      <w:r w:rsidRPr="00C53E26">
        <w:rPr>
          <w:rFonts w:hint="eastAsia"/>
          <w:sz w:val="24"/>
        </w:rPr>
        <w:lastRenderedPageBreak/>
        <w:t>第二包</w:t>
      </w:r>
    </w:p>
    <w:p w:rsidR="00DE430E" w:rsidRPr="00C53E26" w:rsidRDefault="00DE430E" w:rsidP="00AE5C1F">
      <w:pPr>
        <w:spacing w:line="360" w:lineRule="auto"/>
        <w:ind w:firstLineChars="200" w:firstLine="446"/>
        <w:outlineLvl w:val="0"/>
        <w:rPr>
          <w:sz w:val="24"/>
        </w:rPr>
      </w:pPr>
      <w:r w:rsidRPr="00C53E26">
        <w:rPr>
          <w:rFonts w:hint="eastAsia"/>
          <w:sz w:val="24"/>
        </w:rPr>
        <w:t>一、项目背景</w:t>
      </w:r>
    </w:p>
    <w:p w:rsidR="00DE430E" w:rsidRPr="00C53E26" w:rsidRDefault="00DE430E" w:rsidP="00DE430E">
      <w:pPr>
        <w:spacing w:line="360" w:lineRule="auto"/>
        <w:ind w:firstLineChars="200" w:firstLine="446"/>
        <w:outlineLvl w:val="0"/>
        <w:rPr>
          <w:sz w:val="24"/>
        </w:rPr>
      </w:pPr>
      <w:r w:rsidRPr="00C53E26">
        <w:rPr>
          <w:rFonts w:hint="eastAsia"/>
          <w:sz w:val="24"/>
        </w:rPr>
        <w:t>2010</w:t>
      </w:r>
      <w:r w:rsidRPr="00C53E26">
        <w:rPr>
          <w:rFonts w:hint="eastAsia"/>
          <w:sz w:val="24"/>
        </w:rPr>
        <w:t>年以来，医院以</w:t>
      </w:r>
      <w:r w:rsidRPr="00C53E26">
        <w:rPr>
          <w:rFonts w:hint="eastAsia"/>
          <w:sz w:val="24"/>
        </w:rPr>
        <w:t>HIS</w:t>
      </w:r>
      <w:r w:rsidRPr="00C53E26">
        <w:rPr>
          <w:rFonts w:hint="eastAsia"/>
          <w:sz w:val="24"/>
        </w:rPr>
        <w:t>系统为核心，承载了医疗业务及收费管理等核心功能。随着国家对于公立医院信息化水平要求的不断增高及医院内部信息化需求不断增加，对</w:t>
      </w:r>
      <w:r w:rsidRPr="00C53E26">
        <w:rPr>
          <w:rFonts w:hint="eastAsia"/>
          <w:sz w:val="24"/>
        </w:rPr>
        <w:t>HIS</w:t>
      </w:r>
      <w:r w:rsidRPr="00C53E26">
        <w:rPr>
          <w:rFonts w:hint="eastAsia"/>
          <w:sz w:val="24"/>
        </w:rPr>
        <w:t>系统造成了极大的数据集成压力。</w:t>
      </w:r>
    </w:p>
    <w:p w:rsidR="00DE430E" w:rsidRPr="00C53E26" w:rsidRDefault="00DE430E" w:rsidP="00DE430E">
      <w:pPr>
        <w:spacing w:line="360" w:lineRule="auto"/>
        <w:ind w:firstLineChars="200" w:firstLine="446"/>
        <w:outlineLvl w:val="0"/>
        <w:rPr>
          <w:sz w:val="24"/>
        </w:rPr>
      </w:pPr>
      <w:r w:rsidRPr="00C53E26">
        <w:rPr>
          <w:rFonts w:hint="eastAsia"/>
          <w:sz w:val="24"/>
        </w:rPr>
        <w:t>本次建设从医院需求出发，制定前瞻性的信息化规划。通过并对医院集成平台、</w:t>
      </w:r>
      <w:r w:rsidRPr="00C53E26">
        <w:rPr>
          <w:rFonts w:hint="eastAsia"/>
          <w:sz w:val="24"/>
        </w:rPr>
        <w:t>HIS</w:t>
      </w:r>
      <w:r w:rsidRPr="00C53E26">
        <w:rPr>
          <w:rFonts w:hint="eastAsia"/>
          <w:sz w:val="24"/>
        </w:rPr>
        <w:t>、</w:t>
      </w:r>
      <w:r w:rsidRPr="00C53E26">
        <w:rPr>
          <w:rFonts w:hint="eastAsia"/>
          <w:sz w:val="24"/>
        </w:rPr>
        <w:t>CIS</w:t>
      </w:r>
      <w:r w:rsidRPr="00C53E26">
        <w:rPr>
          <w:rFonts w:hint="eastAsia"/>
          <w:sz w:val="24"/>
        </w:rPr>
        <w:t>等业务系统进行新建，满足多院区协同发展需要，支持不同院区间多种业务应用与连通模式，实现各院区间临床医疗、运营管理、教学科研的业务连通与资源共享，驱动医院核心业务能力，整体提升医院的信息化水平，实现面向患者提供同质化的医疗服务，面向医护提供一致化使用体验，面向管理部门提供一体化管理服务能力。</w:t>
      </w:r>
    </w:p>
    <w:p w:rsidR="00F563C6" w:rsidRPr="00C53E26" w:rsidRDefault="00F563C6" w:rsidP="005D0ED2">
      <w:pPr>
        <w:spacing w:line="360" w:lineRule="auto"/>
        <w:ind w:firstLineChars="200" w:firstLine="446"/>
        <w:outlineLvl w:val="0"/>
        <w:rPr>
          <w:sz w:val="24"/>
        </w:rPr>
      </w:pPr>
      <w:r w:rsidRPr="00C53E26">
        <w:rPr>
          <w:rFonts w:hint="eastAsia"/>
          <w:sz w:val="24"/>
        </w:rPr>
        <w:t>本项目属于软件和信息技术服务业。</w:t>
      </w:r>
    </w:p>
    <w:p w:rsidR="005D0ED2" w:rsidRPr="00C53E26" w:rsidRDefault="00DE430E" w:rsidP="005D0ED2">
      <w:pPr>
        <w:spacing w:line="360" w:lineRule="auto"/>
        <w:ind w:firstLineChars="200" w:firstLine="446"/>
        <w:outlineLvl w:val="0"/>
        <w:rPr>
          <w:sz w:val="24"/>
        </w:rPr>
      </w:pPr>
      <w:r w:rsidRPr="00C53E26">
        <w:rPr>
          <w:rFonts w:hint="eastAsia"/>
          <w:sz w:val="24"/>
        </w:rPr>
        <w:t>二、总体技术要求</w:t>
      </w:r>
    </w:p>
    <w:p w:rsidR="00DE430E" w:rsidRPr="00C53E26" w:rsidRDefault="00461C5B" w:rsidP="00461C5B">
      <w:pPr>
        <w:spacing w:line="360" w:lineRule="auto"/>
        <w:ind w:firstLineChars="200" w:firstLine="446"/>
        <w:rPr>
          <w:rFonts w:ascii="宋体" w:hAnsi="宋体" w:cs="宋体"/>
          <w:sz w:val="24"/>
        </w:rPr>
      </w:pPr>
      <w:r w:rsidRPr="00C53E26">
        <w:rPr>
          <w:rFonts w:ascii="宋体" w:hAnsi="宋体" w:cs="宋体" w:hint="eastAsia"/>
          <w:sz w:val="24"/>
        </w:rPr>
        <w:t>满足国家、卫建委颁发的《关于加强三级公立医院绩效考核工作的意见》、《国家医疗健康信息医院信息互联互通标准化成熟度》、三级医院评审标准、《三级医院评审标准实施细则》、《关于推动公立医院高质量发展的意见》、《医院智慧服务分级评估标准体系（试行）》、《医院智慧管理分级评估标准体系（试行）》、《电子病历系统功能应用水平分级评价方法及标准》、《基于电子病历的医院信息平台技术规范》、《基于电子病历的医院信息平台建设技术解决方案》、《电子病历基本架构和数据标准 》、《医院信息系统基本功能规范》、《电子病历基本规范（试行）》、《卫生系统电子认证服务管理办法（试行）》、《信息安全等级保护管理办法》、《疾病和有关问题的国际统计分类》（ICD-10）、《国际疾病分类-手术操作编码》（ICD-9-CM-3）等相关规范和标准。</w:t>
      </w:r>
    </w:p>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t>1.4.2.1基本要求</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1.</w:t>
      </w:r>
      <w:r w:rsidRPr="00C53E26">
        <w:rPr>
          <w:rFonts w:ascii="宋体" w:hAnsi="宋体" w:cs="宋体" w:hint="eastAsia"/>
          <w:sz w:val="24"/>
        </w:rPr>
        <w:t>技术架构</w:t>
      </w:r>
      <w:r w:rsidRPr="00C53E26">
        <w:rPr>
          <w:rFonts w:ascii="宋体" w:hAnsi="宋体" w:cs="宋体" w:hint="eastAsia"/>
          <w:sz w:val="24"/>
          <w:szCs w:val="24"/>
        </w:rPr>
        <w:t>：</w:t>
      </w:r>
    </w:p>
    <w:p w:rsidR="00863213" w:rsidRPr="00C53E26" w:rsidRDefault="00863213" w:rsidP="00863213">
      <w:pPr>
        <w:ind w:firstLineChars="200" w:firstLine="446"/>
      </w:pPr>
      <w:r w:rsidRPr="00C53E26">
        <w:rPr>
          <w:rFonts w:ascii="宋体" w:hAnsi="宋体" w:cs="宋体" w:hint="eastAsia"/>
          <w:sz w:val="24"/>
        </w:rPr>
        <w:lastRenderedPageBreak/>
        <w:t>系统架构需采用先进、成熟的主流技术，支持微服务架构，实现服务标准化、组件化、低耦合；支持集群式部署，支持多院区、跨区域分布式部署，系统支持异地双活、多活部署，满足应用及数据库的容灾及高可用性；支持高并发量访问，支持持续扩展能力，保障系统的长期高效稳定运行。</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2.数据库平台：</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支持易管理的通用关系型数据库，</w:t>
      </w:r>
      <w:r w:rsidRPr="00C53E26">
        <w:rPr>
          <w:rFonts w:ascii="宋体" w:hAnsi="宋体" w:cs="宋体" w:hint="eastAsia"/>
          <w:sz w:val="24"/>
        </w:rPr>
        <w:t>支持国产化操作系统、中间件及数据库适配，在国产操作系统下部署不影响性能。</w:t>
      </w:r>
      <w:r w:rsidRPr="00C53E26">
        <w:rPr>
          <w:rFonts w:ascii="宋体" w:hAnsi="宋体" w:cs="宋体" w:hint="eastAsia"/>
          <w:sz w:val="24"/>
          <w:szCs w:val="24"/>
        </w:rPr>
        <w:t>能支撑起海量数据的存储，并提供高性能的数据访问；对数据库版本号的选择，应采用市面上公开发售的最新版本或产品能够适配的最新版本，能支撑未来的版本更替与升级。</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支持数据库集群能力，能实现数据库主备和负载均衡；支持数据库读写分离；有能力对数据库实施自动备份；支持数据库查询优化能力，每月对数据库日志进行一次集中的排查，对慢查询业务进行优化。</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投标人负责提供本项目所需的除了操作系统以外的数据库和中间件等系统软件，并提供该软件的规划实施、运维服务。</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所提供的软件，不能有已知的漏洞，且须在更新服务期内，支持主流硬件及操作系统，包括Windows或Linux等。</w:t>
      </w:r>
    </w:p>
    <w:p w:rsidR="00863213" w:rsidRPr="00C53E26" w:rsidRDefault="00863213" w:rsidP="00863213">
      <w:pPr>
        <w:spacing w:line="360" w:lineRule="auto"/>
        <w:ind w:firstLineChars="200" w:firstLine="446"/>
        <w:rPr>
          <w:rFonts w:ascii="宋体" w:hAnsi="宋体" w:cs="宋体"/>
          <w:sz w:val="24"/>
          <w:szCs w:val="24"/>
        </w:rPr>
      </w:pPr>
      <w:r w:rsidRPr="00C53E26">
        <w:rPr>
          <w:rFonts w:ascii="宋体" w:hAnsi="宋体" w:cs="宋体" w:hint="eastAsia"/>
          <w:sz w:val="24"/>
          <w:szCs w:val="24"/>
        </w:rPr>
        <w:t>3.易</w:t>
      </w:r>
      <w:r w:rsidRPr="00C53E26">
        <w:rPr>
          <w:rFonts w:ascii="宋体" w:hAnsi="宋体" w:cs="宋体" w:hint="eastAsia"/>
          <w:sz w:val="24"/>
        </w:rPr>
        <w:t>部署及运维：</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提供系统自动化部署及运维的能力，支持云原生部署或容器化部署能力。提供可视化全链路运维管理平台，能够方便地进行应用实例的运维，实现从需求到交付的闭环管理；支持对业务进行弹性扩容的需求，可对服务进行动态扩容和实例故障隔离。提供自动化开发工具，完成开发功能的业务发布和部署，对前台的使用操作影响无干扰；提供自动化测试工具，完成敏捷开发功能的流程、交互、压力等测试。</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sz w:val="24"/>
          <w:szCs w:val="24"/>
        </w:rPr>
        <w:t>4.</w:t>
      </w:r>
      <w:r w:rsidRPr="00C53E26">
        <w:rPr>
          <w:rFonts w:ascii="宋体" w:hAnsi="宋体" w:cs="宋体" w:hint="eastAsia"/>
          <w:sz w:val="24"/>
          <w:szCs w:val="24"/>
        </w:rPr>
        <w:t>易管理：</w:t>
      </w:r>
    </w:p>
    <w:p w:rsidR="00863213" w:rsidRPr="00C53E26" w:rsidRDefault="00863213" w:rsidP="00863213">
      <w:pPr>
        <w:pStyle w:val="af0"/>
        <w:ind w:firstLine="420"/>
      </w:pPr>
      <w:r w:rsidRPr="00C53E26">
        <w:rPr>
          <w:rFonts w:ascii="宋体" w:hAnsi="宋体" w:cs="宋体" w:hint="eastAsia"/>
          <w:sz w:val="24"/>
        </w:rPr>
        <w:t>提供可视化的系统监控、数据库监控、API监控、微服务监控、日志监控、性能监</w:t>
      </w:r>
      <w:r w:rsidRPr="00C53E26">
        <w:rPr>
          <w:rFonts w:ascii="宋体" w:hAnsi="宋体" w:cs="宋体" w:hint="eastAsia"/>
          <w:sz w:val="24"/>
        </w:rPr>
        <w:lastRenderedPageBreak/>
        <w:t>控等功能；能通过监测数据对系统运行状态进行预测，在故障发生之前做出预警和判断；提供全面的、深度的故障诊断，快速排查网络、应用及中间件、数据库等存活状态，实现问题的快速定位与追溯；可选择各个信息系统，实现全链路健康状态的一键检查，并生成巡检报告；支持运维监控大屏，全局展示业务系统及相关基础设施运行状态。具备标准日志格式，日志中有唯一交易流水号，即根据唯一的交易流水号可以查找到患者一次就诊或一次业务交易的系统交互过程。</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5.易用性：</w:t>
      </w:r>
    </w:p>
    <w:p w:rsidR="00863213" w:rsidRPr="00C53E26" w:rsidRDefault="00863213" w:rsidP="00863213">
      <w:pPr>
        <w:ind w:firstLineChars="200" w:firstLine="446"/>
        <w:rPr>
          <w:rFonts w:ascii="宋体" w:hAnsi="宋体" w:cs="宋体"/>
          <w:sz w:val="24"/>
          <w:szCs w:val="24"/>
        </w:rPr>
      </w:pPr>
      <w:r w:rsidRPr="00C53E26">
        <w:rPr>
          <w:rFonts w:ascii="宋体" w:hAnsi="宋体" w:cs="宋体" w:hint="eastAsia"/>
          <w:sz w:val="24"/>
          <w:szCs w:val="24"/>
        </w:rPr>
        <w:t>软件系统应考虑实用性与先进性相结合，要体现出易于理解掌握、操作简单、提示清晰、逻辑性强，直观简洁、帮助信息丰富，而且要针对医院输入项目的特点对输入顺序专门定制，保证操作人员以最快速度和最少的击键次数完成工作。</w:t>
      </w:r>
    </w:p>
    <w:p w:rsidR="00863213" w:rsidRPr="00C53E26" w:rsidRDefault="00863213" w:rsidP="00863213">
      <w:pPr>
        <w:pStyle w:val="12"/>
        <w:ind w:firstLine="480"/>
        <w:jc w:val="left"/>
        <w:rPr>
          <w:rFonts w:ascii="宋体" w:hAnsi="宋体" w:cs="宋体"/>
        </w:rPr>
      </w:pPr>
      <w:r w:rsidRPr="00C53E26">
        <w:rPr>
          <w:rFonts w:ascii="宋体" w:hAnsi="宋体" w:cs="宋体" w:hint="eastAsia"/>
        </w:rPr>
        <w:t>6.易扩展：</w:t>
      </w:r>
    </w:p>
    <w:p w:rsidR="00863213" w:rsidRPr="00C53E26" w:rsidRDefault="00863213" w:rsidP="00863213">
      <w:pPr>
        <w:pStyle w:val="12"/>
        <w:ind w:firstLine="480"/>
        <w:jc w:val="left"/>
        <w:rPr>
          <w:rFonts w:ascii="宋体" w:hAnsi="宋体" w:cs="宋体"/>
        </w:rPr>
      </w:pPr>
      <w:r w:rsidRPr="00C53E26">
        <w:rPr>
          <w:rFonts w:ascii="宋体" w:hAnsi="宋体" w:cs="宋体" w:hint="eastAsia"/>
        </w:rPr>
        <w:t>软件系统架构具有高度的灵活性和扩展性，充分考虑业务高峰期数据库访问量巨大的情况下，整个业务系统的性能，并能满足未来三年的发展和信息技术发展的需要，满足可持续的流程优化和系统集成优化的需要。</w:t>
      </w:r>
    </w:p>
    <w:p w:rsidR="00863213" w:rsidRPr="00C53E26" w:rsidRDefault="00863213" w:rsidP="00863213">
      <w:pPr>
        <w:pStyle w:val="12"/>
        <w:ind w:firstLine="480"/>
        <w:jc w:val="left"/>
        <w:rPr>
          <w:rFonts w:ascii="宋体" w:hAnsi="宋体" w:cs="宋体"/>
        </w:rPr>
      </w:pPr>
      <w:r w:rsidRPr="00C53E26">
        <w:rPr>
          <w:rFonts w:ascii="宋体" w:hAnsi="宋体" w:cs="宋体" w:hint="eastAsia"/>
        </w:rPr>
        <w:t>系统的模块化程度要高，对不同业务流程和管理方式的适应能力要强，软件维护方便。支持诊疗事件的关联性检查，并允许进行灵活配置定义；提供配套的流程工具，允许对一些临床管理流程进行灵活定义。</w:t>
      </w:r>
    </w:p>
    <w:p w:rsidR="00863213" w:rsidRPr="00C53E26" w:rsidRDefault="00863213" w:rsidP="00863213">
      <w:pPr>
        <w:pStyle w:val="12"/>
        <w:ind w:firstLine="480"/>
        <w:jc w:val="left"/>
        <w:rPr>
          <w:rFonts w:ascii="宋体" w:hAnsi="宋体" w:cs="宋体"/>
        </w:rPr>
      </w:pPr>
      <w:r w:rsidRPr="00C53E26">
        <w:rPr>
          <w:rFonts w:ascii="宋体" w:hAnsi="宋体" w:cs="宋体" w:hint="eastAsia"/>
        </w:rPr>
        <w:t>应满足应用软件的客户化需求，具有完善的应用软件功能扩充、修改、维护能力。</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7.高标准化：</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系统建立必须符合业界的统一标准，遵循HL7 RIM CDA，HL7数据交换、ICD-9、ICD-10、SNOMED、IHE等规范和标准，以及与信息相关的国家标准和规范。通过建立统一接口标准，实现数据交换和集成共享，通过统一身份认证和授权控制，实现业务集成、界面集成。</w:t>
      </w:r>
    </w:p>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lastRenderedPageBreak/>
        <w:t>1.4.2.2</w:t>
      </w:r>
      <w:r w:rsidRPr="00C53E26">
        <w:rPr>
          <w:rFonts w:ascii="宋体" w:hAnsi="宋体" w:cs="宋体" w:hint="eastAsia"/>
        </w:rPr>
        <w:tab/>
        <w:t>一体化要求</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要求系统提供一体化界面集成，统一用户登陆，人机交互体验好，适配能力强。包括：</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提供按角色权限分类的统一门户登录操作，统一门户可支持门诊/住院一体化医生工作站、住院护士站等登陆。</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登录完成后在不同的应用之间切换无需再次登录（统一门户的登录操作需要支持密码登录、数字签章认证等方式登录）。</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系统采用人性化设计，以用户为中心，以提供良好的用户体验为标准，界面扁平化设计、风格统一、简洁美观。</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系统操作流程设计科学合理，适用于医护及管理人员的实际操作使用习惯。</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系统可自定义业务模板和参数，可自由配置工作站界面和功能。</w:t>
      </w:r>
    </w:p>
    <w:p w:rsidR="00DE430E" w:rsidRPr="00C53E26" w:rsidRDefault="00863213" w:rsidP="00863213">
      <w:pPr>
        <w:ind w:firstLineChars="200" w:firstLine="446"/>
        <w:rPr>
          <w:rFonts w:ascii="宋体" w:hAnsi="宋体" w:cs="宋体"/>
          <w:sz w:val="24"/>
        </w:rPr>
      </w:pPr>
      <w:r w:rsidRPr="00C53E26">
        <w:rPr>
          <w:rFonts w:ascii="宋体" w:hAnsi="宋体" w:cs="宋体" w:hint="eastAsia"/>
          <w:sz w:val="24"/>
        </w:rPr>
        <w:t>系统可提供良好的浏览器兼容性及移动端适配能力。</w:t>
      </w:r>
    </w:p>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t>1.4.2.3 性能要求</w:t>
      </w:r>
    </w:p>
    <w:p w:rsidR="00863213" w:rsidRPr="00C53E26" w:rsidRDefault="00863213" w:rsidP="00863213">
      <w:pPr>
        <w:pStyle w:val="12"/>
        <w:ind w:left="386" w:firstLineChars="200" w:firstLine="446"/>
        <w:jc w:val="left"/>
        <w:rPr>
          <w:rFonts w:ascii="宋体" w:hAnsi="宋体" w:cs="宋体"/>
          <w:kern w:val="2"/>
          <w:szCs w:val="20"/>
        </w:rPr>
      </w:pPr>
      <w:r w:rsidRPr="00C53E26">
        <w:rPr>
          <w:rFonts w:ascii="宋体" w:hAnsi="宋体" w:cs="宋体" w:hint="eastAsia"/>
          <w:kern w:val="2"/>
          <w:szCs w:val="20"/>
        </w:rPr>
        <w:t>1.稳定性要求</w:t>
      </w:r>
    </w:p>
    <w:p w:rsidR="00863213" w:rsidRPr="00C53E26" w:rsidRDefault="00863213" w:rsidP="00863213">
      <w:pPr>
        <w:pStyle w:val="12"/>
        <w:ind w:firstLine="480"/>
        <w:jc w:val="left"/>
        <w:rPr>
          <w:rFonts w:ascii="宋体" w:hAnsi="宋体" w:cs="宋体"/>
          <w:kern w:val="2"/>
          <w:szCs w:val="20"/>
        </w:rPr>
      </w:pPr>
      <w:r w:rsidRPr="00C53E26">
        <w:rPr>
          <w:rFonts w:ascii="宋体" w:hAnsi="宋体" w:cs="宋体" w:hint="eastAsia"/>
          <w:kern w:val="2"/>
          <w:szCs w:val="20"/>
        </w:rPr>
        <w:t>系统应能全年稳定连续运行，平均年故障时间&lt;48小时，业务连续停止时间不超过3小时，平均故障修复时间&lt;60分钟，系统的长时间连续运行后效率不会明显降低。</w:t>
      </w:r>
    </w:p>
    <w:p w:rsidR="00863213" w:rsidRPr="00C53E26" w:rsidRDefault="00863213" w:rsidP="00863213">
      <w:pPr>
        <w:pStyle w:val="12"/>
        <w:ind w:left="386" w:firstLineChars="200" w:firstLine="446"/>
        <w:jc w:val="left"/>
        <w:rPr>
          <w:rFonts w:ascii="宋体" w:hAnsi="宋体" w:cs="宋体"/>
          <w:kern w:val="2"/>
          <w:szCs w:val="20"/>
        </w:rPr>
      </w:pPr>
      <w:r w:rsidRPr="00C53E26">
        <w:rPr>
          <w:rFonts w:ascii="宋体" w:hAnsi="宋体" w:cs="宋体" w:hint="eastAsia"/>
          <w:kern w:val="2"/>
          <w:szCs w:val="20"/>
        </w:rPr>
        <w:t>2.系统并发性需求</w:t>
      </w:r>
    </w:p>
    <w:p w:rsidR="00863213" w:rsidRPr="00C53E26" w:rsidRDefault="00863213" w:rsidP="00863213">
      <w:pPr>
        <w:pStyle w:val="12"/>
        <w:ind w:left="386" w:firstLineChars="200" w:firstLine="446"/>
        <w:jc w:val="left"/>
        <w:rPr>
          <w:rFonts w:ascii="宋体" w:hAnsi="宋体" w:cs="宋体"/>
          <w:kern w:val="2"/>
          <w:szCs w:val="20"/>
        </w:rPr>
      </w:pPr>
      <w:r w:rsidRPr="00C53E26">
        <w:rPr>
          <w:rFonts w:ascii="宋体" w:hAnsi="宋体" w:cs="宋体" w:hint="eastAsia"/>
          <w:kern w:val="2"/>
          <w:szCs w:val="20"/>
        </w:rPr>
        <w:t>业务应用应满足业务高峰时段的并发需求。系统需要支持最大在线用户数至少为2000用户，支持400个用户并发同时在线访问。</w:t>
      </w:r>
    </w:p>
    <w:p w:rsidR="00863213" w:rsidRPr="00C53E26" w:rsidRDefault="00863213" w:rsidP="00863213">
      <w:pPr>
        <w:pStyle w:val="12"/>
        <w:ind w:left="386" w:firstLineChars="200" w:firstLine="446"/>
        <w:jc w:val="left"/>
        <w:rPr>
          <w:rFonts w:ascii="宋体" w:hAnsi="宋体" w:cs="宋体"/>
          <w:kern w:val="2"/>
          <w:szCs w:val="20"/>
        </w:rPr>
      </w:pPr>
      <w:r w:rsidRPr="00C53E26">
        <w:rPr>
          <w:rFonts w:ascii="宋体" w:hAnsi="宋体" w:cs="宋体" w:hint="eastAsia"/>
          <w:kern w:val="2"/>
          <w:szCs w:val="20"/>
        </w:rPr>
        <w:t>3.响应时间需求</w:t>
      </w:r>
    </w:p>
    <w:p w:rsidR="00863213" w:rsidRPr="00C53E26" w:rsidRDefault="00863213" w:rsidP="00863213">
      <w:pPr>
        <w:pStyle w:val="12"/>
        <w:ind w:left="386" w:firstLineChars="200" w:firstLine="446"/>
        <w:jc w:val="left"/>
        <w:rPr>
          <w:rFonts w:ascii="宋体" w:hAnsi="宋体" w:cs="宋体"/>
          <w:kern w:val="2"/>
          <w:szCs w:val="20"/>
        </w:rPr>
      </w:pPr>
      <w:r w:rsidRPr="00C53E26">
        <w:rPr>
          <w:rFonts w:ascii="宋体" w:hAnsi="宋体" w:cs="宋体" w:hint="eastAsia"/>
          <w:kern w:val="2"/>
          <w:szCs w:val="20"/>
        </w:rPr>
        <w:t>前台普通页面响应时间小于2秒，日常业务报表页面响应时间小于5秒，复杂查询页面响应时间小于30秒。</w:t>
      </w:r>
    </w:p>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lastRenderedPageBreak/>
        <w:t>1.4.2.4安全要求</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系统应具有较强的抗干扰能力和抗破坏能力。需要采用多种手段，确保数据安全，保证信息传递的及时、准确。在系统性能遭遇瓶颈时，可以通过自动弹性扩容来实现系统性能的提升。系统须有完善的权限管理和安全控制机制。必须在设计上保护用户身份的安全，实现功能权限和数据权限控制以及数据的加密，保证关键数据的存储安全。系统能够动态地根据时间和空间的变化，改变不同用户的授权；能够提供临时授权机制，满足会诊和紧急事件处理需要；可设置多种操作权限，并可将权限分配给不同的角色和用户，支持特殊人群的数据锁定和加密功能（或权限设置）；系统需在应用层面提供对数据的保护，保护数据的完整性、保密性、抗抵赖性，系统中所有的重要操作留有痕迹。支持敏感信息操作的审核、审计、追踪；支持关键信息和操作痕迹保留；支持身份认证及电子签名；支持特殊患者病历信息保护。</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所有系统都有完善的数据安全机制，出现服务器、系统软件或主存储崩溃等故障，能保证在10分钟之内启动备份系统，且不丢失数据。</w:t>
      </w:r>
    </w:p>
    <w:p w:rsidR="00DE430E"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系统要求按照网络安全等级保护三级标准进行建设。系统与数据的安全应符合国家相关标准规范的要求。</w:t>
      </w:r>
    </w:p>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t>1.4.2.5对接要求</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本项目需要医院保留系统或已采购系统需进行对接，实现系统间的无缝对接。投标人负责接口开发，具体系统如下：</w:t>
      </w:r>
    </w:p>
    <w:tbl>
      <w:tblPr>
        <w:tblpPr w:leftFromText="180" w:rightFromText="180" w:vertAnchor="text" w:horzAnchor="page" w:tblpX="1872" w:tblpY="483"/>
        <w:tblOverlap w:val="neve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662"/>
        <w:gridCol w:w="1724"/>
        <w:gridCol w:w="2126"/>
      </w:tblGrid>
      <w:tr w:rsidR="00863213" w:rsidRPr="00C53E26" w:rsidTr="00863213">
        <w:trPr>
          <w:trHeight w:val="624"/>
        </w:trPr>
        <w:tc>
          <w:tcPr>
            <w:tcW w:w="748" w:type="dxa"/>
            <w:vMerge w:val="restart"/>
            <w:shd w:val="clear" w:color="auto" w:fill="auto"/>
            <w:vAlign w:val="center"/>
          </w:tcPr>
          <w:p w:rsidR="00863213" w:rsidRPr="00C53E26" w:rsidRDefault="00863213" w:rsidP="00863213">
            <w:pPr>
              <w:widowControl/>
              <w:spacing w:line="300" w:lineRule="auto"/>
              <w:contextualSpacing/>
              <w:jc w:val="center"/>
              <w:rPr>
                <w:rFonts w:ascii="宋体" w:hAnsi="宋体" w:cs="宋体"/>
                <w:b/>
                <w:bCs/>
                <w:kern w:val="0"/>
                <w:szCs w:val="24"/>
              </w:rPr>
            </w:pPr>
            <w:r w:rsidRPr="00C53E26">
              <w:rPr>
                <w:rFonts w:ascii="宋体" w:hAnsi="宋体" w:cs="宋体" w:hint="eastAsia"/>
                <w:b/>
                <w:bCs/>
                <w:kern w:val="0"/>
                <w:szCs w:val="24"/>
              </w:rPr>
              <w:t>序号</w:t>
            </w:r>
          </w:p>
        </w:tc>
        <w:tc>
          <w:tcPr>
            <w:tcW w:w="3662" w:type="dxa"/>
            <w:vMerge w:val="restart"/>
            <w:shd w:val="clear" w:color="auto" w:fill="auto"/>
            <w:vAlign w:val="center"/>
          </w:tcPr>
          <w:p w:rsidR="00863213" w:rsidRPr="00C53E26" w:rsidRDefault="00863213" w:rsidP="00863213">
            <w:pPr>
              <w:widowControl/>
              <w:spacing w:line="300" w:lineRule="auto"/>
              <w:contextualSpacing/>
              <w:jc w:val="center"/>
              <w:rPr>
                <w:rFonts w:ascii="宋体" w:hAnsi="宋体" w:cs="宋体"/>
                <w:b/>
                <w:bCs/>
                <w:kern w:val="0"/>
                <w:szCs w:val="24"/>
              </w:rPr>
            </w:pPr>
            <w:r w:rsidRPr="00C53E26">
              <w:rPr>
                <w:rFonts w:ascii="宋体" w:hAnsi="宋体" w:cs="宋体" w:hint="eastAsia"/>
                <w:b/>
                <w:bCs/>
                <w:kern w:val="0"/>
                <w:szCs w:val="24"/>
              </w:rPr>
              <w:t>系统名称</w:t>
            </w:r>
          </w:p>
        </w:tc>
        <w:tc>
          <w:tcPr>
            <w:tcW w:w="1724" w:type="dxa"/>
            <w:vMerge w:val="restart"/>
            <w:shd w:val="clear" w:color="auto" w:fill="auto"/>
            <w:vAlign w:val="center"/>
          </w:tcPr>
          <w:p w:rsidR="00863213" w:rsidRPr="00C53E26" w:rsidRDefault="00863213" w:rsidP="00863213">
            <w:pPr>
              <w:widowControl/>
              <w:spacing w:line="300" w:lineRule="auto"/>
              <w:contextualSpacing/>
              <w:jc w:val="center"/>
              <w:rPr>
                <w:rFonts w:ascii="宋体" w:hAnsi="宋体" w:cs="宋体"/>
                <w:b/>
                <w:bCs/>
                <w:kern w:val="0"/>
                <w:szCs w:val="24"/>
              </w:rPr>
            </w:pPr>
            <w:r w:rsidRPr="00C53E26">
              <w:rPr>
                <w:rFonts w:ascii="宋体" w:hAnsi="宋体" w:cs="宋体" w:hint="eastAsia"/>
                <w:b/>
                <w:bCs/>
                <w:kern w:val="0"/>
                <w:szCs w:val="24"/>
              </w:rPr>
              <w:t>承建厂商</w:t>
            </w:r>
          </w:p>
        </w:tc>
        <w:tc>
          <w:tcPr>
            <w:tcW w:w="2126" w:type="dxa"/>
            <w:vMerge w:val="restart"/>
            <w:shd w:val="clear" w:color="auto" w:fill="auto"/>
            <w:vAlign w:val="center"/>
          </w:tcPr>
          <w:p w:rsidR="00863213" w:rsidRPr="00C53E26" w:rsidRDefault="00863213" w:rsidP="00863213">
            <w:pPr>
              <w:widowControl/>
              <w:spacing w:line="300" w:lineRule="auto"/>
              <w:contextualSpacing/>
              <w:jc w:val="center"/>
              <w:rPr>
                <w:rFonts w:ascii="宋体" w:hAnsi="宋体" w:cs="宋体"/>
                <w:b/>
                <w:bCs/>
                <w:kern w:val="0"/>
                <w:szCs w:val="24"/>
              </w:rPr>
            </w:pPr>
            <w:r w:rsidRPr="00C53E26">
              <w:rPr>
                <w:rFonts w:ascii="宋体" w:hAnsi="宋体" w:cs="宋体" w:hint="eastAsia"/>
                <w:b/>
                <w:bCs/>
                <w:kern w:val="0"/>
                <w:szCs w:val="24"/>
              </w:rPr>
              <w:t>备注</w:t>
            </w:r>
          </w:p>
        </w:tc>
      </w:tr>
      <w:tr w:rsidR="00863213" w:rsidRPr="00C53E26" w:rsidTr="00863213">
        <w:trPr>
          <w:trHeight w:val="356"/>
        </w:trPr>
        <w:tc>
          <w:tcPr>
            <w:tcW w:w="748" w:type="dxa"/>
            <w:vMerge/>
            <w:vAlign w:val="center"/>
          </w:tcPr>
          <w:p w:rsidR="00863213" w:rsidRPr="00C53E26" w:rsidRDefault="00863213" w:rsidP="00863213">
            <w:pPr>
              <w:widowControl/>
              <w:spacing w:line="300" w:lineRule="auto"/>
              <w:contextualSpacing/>
              <w:jc w:val="left"/>
              <w:rPr>
                <w:rFonts w:ascii="宋体" w:hAnsi="宋体" w:cs="宋体"/>
                <w:b/>
                <w:bCs/>
                <w:kern w:val="0"/>
                <w:szCs w:val="24"/>
              </w:rPr>
            </w:pPr>
          </w:p>
        </w:tc>
        <w:tc>
          <w:tcPr>
            <w:tcW w:w="3662" w:type="dxa"/>
            <w:vMerge/>
            <w:vAlign w:val="center"/>
          </w:tcPr>
          <w:p w:rsidR="00863213" w:rsidRPr="00C53E26" w:rsidRDefault="00863213" w:rsidP="00863213">
            <w:pPr>
              <w:widowControl/>
              <w:spacing w:line="300" w:lineRule="auto"/>
              <w:contextualSpacing/>
              <w:jc w:val="left"/>
              <w:rPr>
                <w:rFonts w:ascii="宋体" w:hAnsi="宋体" w:cs="宋体"/>
                <w:b/>
                <w:bCs/>
                <w:kern w:val="0"/>
                <w:szCs w:val="24"/>
              </w:rPr>
            </w:pPr>
          </w:p>
        </w:tc>
        <w:tc>
          <w:tcPr>
            <w:tcW w:w="1724" w:type="dxa"/>
            <w:vMerge/>
            <w:vAlign w:val="center"/>
          </w:tcPr>
          <w:p w:rsidR="00863213" w:rsidRPr="00C53E26" w:rsidRDefault="00863213" w:rsidP="00863213">
            <w:pPr>
              <w:widowControl/>
              <w:spacing w:line="300" w:lineRule="auto"/>
              <w:contextualSpacing/>
              <w:jc w:val="center"/>
              <w:rPr>
                <w:rFonts w:ascii="宋体" w:hAnsi="宋体" w:cs="宋体"/>
                <w:b/>
                <w:bCs/>
                <w:kern w:val="0"/>
                <w:szCs w:val="24"/>
              </w:rPr>
            </w:pPr>
          </w:p>
        </w:tc>
        <w:tc>
          <w:tcPr>
            <w:tcW w:w="2126" w:type="dxa"/>
            <w:vMerge/>
            <w:vAlign w:val="center"/>
          </w:tcPr>
          <w:p w:rsidR="00863213" w:rsidRPr="00C53E26" w:rsidRDefault="00863213" w:rsidP="00863213">
            <w:pPr>
              <w:widowControl/>
              <w:spacing w:line="300" w:lineRule="auto"/>
              <w:contextualSpacing/>
              <w:jc w:val="left"/>
              <w:rPr>
                <w:rFonts w:ascii="宋体" w:hAnsi="宋体" w:cs="宋体"/>
                <w:b/>
                <w:bCs/>
                <w:kern w:val="0"/>
                <w:szCs w:val="24"/>
              </w:rPr>
            </w:pP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临床检验信息系统（LIS系统）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上海瑞美</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包含血库管理，属于医技系统</w:t>
            </w: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病理影像系统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朗伽</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属于医技系统</w:t>
            </w: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放射影像系统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伟业前程</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属于医技系统</w:t>
            </w:r>
          </w:p>
        </w:tc>
      </w:tr>
      <w:tr w:rsidR="00863213" w:rsidRPr="00C53E26" w:rsidTr="00863213">
        <w:trPr>
          <w:trHeight w:val="400"/>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超声系统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GE</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属于医技系统</w:t>
            </w: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助孕中心电子病历</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武汉互创</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IVF智能核对系统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武汉互创</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院感管理系统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蓝蜻蜓</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疾病上报系统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蓝蜻蜓</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资产物资管理系统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杭州爱惠</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财务管理软件</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展华</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525"/>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移动护理系统&amp;护理管理系统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医惠科技</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648"/>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手术麻醉信息管理系统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上海米健</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648"/>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叫号系统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科瑞泰/安徽来邦</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648"/>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电子票据系统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博思</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648"/>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智慧病房系统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来邦/医惠</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648"/>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床旁交互系统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安徽来邦</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648"/>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协同办公系统</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r w:rsidRPr="00C53E26">
              <w:rPr>
                <w:rFonts w:ascii="宋体" w:hAnsi="宋体" w:cs="宋体" w:hint="eastAsia"/>
                <w:kern w:val="0"/>
                <w:szCs w:val="24"/>
              </w:rPr>
              <w:t>华宇万户</w:t>
            </w: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r w:rsidR="00863213" w:rsidRPr="00C53E26" w:rsidTr="00863213">
        <w:trPr>
          <w:trHeight w:val="648"/>
        </w:trPr>
        <w:tc>
          <w:tcPr>
            <w:tcW w:w="748" w:type="dxa"/>
            <w:shd w:val="clear" w:color="auto" w:fill="auto"/>
            <w:vAlign w:val="center"/>
          </w:tcPr>
          <w:p w:rsidR="00863213" w:rsidRPr="00C53E26" w:rsidRDefault="00863213" w:rsidP="00863213">
            <w:pPr>
              <w:pStyle w:val="a8"/>
              <w:widowControl/>
              <w:numPr>
                <w:ilvl w:val="0"/>
                <w:numId w:val="83"/>
              </w:numPr>
              <w:spacing w:line="300" w:lineRule="auto"/>
              <w:ind w:firstLineChars="0"/>
              <w:contextualSpacing/>
              <w:jc w:val="center"/>
              <w:rPr>
                <w:rFonts w:ascii="宋体" w:hAnsi="宋体" w:cs="宋体"/>
                <w:kern w:val="0"/>
                <w:szCs w:val="24"/>
              </w:rPr>
            </w:pPr>
          </w:p>
        </w:tc>
        <w:tc>
          <w:tcPr>
            <w:tcW w:w="3662"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r w:rsidRPr="00C53E26">
              <w:rPr>
                <w:rFonts w:ascii="宋体" w:hAnsi="宋体" w:cs="宋体" w:hint="eastAsia"/>
                <w:kern w:val="0"/>
                <w:szCs w:val="24"/>
              </w:rPr>
              <w:t>医院短信平台</w:t>
            </w:r>
          </w:p>
        </w:tc>
        <w:tc>
          <w:tcPr>
            <w:tcW w:w="1724" w:type="dxa"/>
            <w:shd w:val="clear" w:color="auto" w:fill="auto"/>
            <w:vAlign w:val="center"/>
          </w:tcPr>
          <w:p w:rsidR="00863213" w:rsidRPr="00C53E26" w:rsidRDefault="00863213" w:rsidP="00863213">
            <w:pPr>
              <w:widowControl/>
              <w:spacing w:line="300" w:lineRule="auto"/>
              <w:contextualSpacing/>
              <w:jc w:val="center"/>
              <w:rPr>
                <w:rFonts w:ascii="宋体" w:hAnsi="宋体" w:cs="宋体"/>
                <w:kern w:val="0"/>
                <w:szCs w:val="24"/>
              </w:rPr>
            </w:pPr>
          </w:p>
        </w:tc>
        <w:tc>
          <w:tcPr>
            <w:tcW w:w="2126" w:type="dxa"/>
            <w:shd w:val="clear" w:color="auto" w:fill="auto"/>
            <w:vAlign w:val="center"/>
          </w:tcPr>
          <w:p w:rsidR="00863213" w:rsidRPr="00C53E26" w:rsidRDefault="00863213" w:rsidP="00863213">
            <w:pPr>
              <w:widowControl/>
              <w:spacing w:line="300" w:lineRule="auto"/>
              <w:contextualSpacing/>
              <w:rPr>
                <w:rFonts w:ascii="宋体" w:hAnsi="宋体" w:cs="宋体"/>
                <w:kern w:val="0"/>
                <w:szCs w:val="24"/>
              </w:rPr>
            </w:pPr>
          </w:p>
        </w:tc>
      </w:tr>
    </w:tbl>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t>1.4.2.6</w:t>
      </w:r>
      <w:r w:rsidRPr="00C53E26">
        <w:rPr>
          <w:rFonts w:ascii="宋体" w:hAnsi="宋体" w:cs="宋体" w:hint="eastAsia"/>
        </w:rPr>
        <w:tab/>
        <w:t>数据要求</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支持数据治理，通过数据质量管理技术，统一接口规范要求，提升保留系统和本次开发系统的数据质量和规范性。</w:t>
      </w:r>
    </w:p>
    <w:p w:rsidR="00863213" w:rsidRPr="00C53E26" w:rsidRDefault="00863213" w:rsidP="00863213">
      <w:pPr>
        <w:spacing w:line="360" w:lineRule="auto"/>
        <w:ind w:firstLineChars="200" w:firstLine="446"/>
        <w:rPr>
          <w:rFonts w:ascii="宋体" w:hAnsi="宋体" w:cs="宋体"/>
          <w:sz w:val="24"/>
        </w:rPr>
      </w:pPr>
      <w:r w:rsidRPr="00C53E26">
        <w:rPr>
          <w:rFonts w:ascii="宋体" w:hAnsi="宋体" w:cs="宋体" w:hint="eastAsia"/>
          <w:sz w:val="24"/>
        </w:rPr>
        <w:t>要求投标人完成医院原有HIS、EMR系统的历史数据无损失平移与继承，做到历史数据平滑迁移和无缝对接，提供数据迁移工具及数据验证工具，实现医院历史数据与新数据的汇聚，能完成历史数据利用的工作，保障历史数据的完整性。要求在系统中实现对原有HIS、EMR等系统患者相关数据的查询，新系统及原有系统的患者数据能融</w:t>
      </w:r>
      <w:r w:rsidRPr="00C53E26">
        <w:rPr>
          <w:rFonts w:ascii="宋体" w:hAnsi="宋体" w:cs="宋体" w:hint="eastAsia"/>
          <w:sz w:val="24"/>
        </w:rPr>
        <w:lastRenderedPageBreak/>
        <w:t>合到数据中心，实现医院历史及未来数据的统一利用。</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为了不影响诊疗活动的顺利开展，能够采集医院现有的HIS、EMR系统中自2010年以来所有病人的就诊信息，其中HIS系统中800GB、EMR系统中600GB；天津中心妇产智慧服务公众号中约20万已关注的人数的数据。目前医院现有业务系统数据库为ORACLE、SQLServer。</w:t>
      </w:r>
    </w:p>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t>1.4.2.7医院信息平台基本要求</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以建设国内先进的数字化智慧化医院为发展方向，规划建设统一的以患者为中心，以质量安全为基础，以诊疗活动为主线，以提高医院管理水平为目标的适应区域化建设的医院信息集成平台和数据中心，对内支持医院转型发展，满足医教研全面发展的需要，对外满足医院集团化发展的信息需求，与区域信息平台实现互联互通。同时满足三级甲等医院评审标准中信息化相关的条款要求，帮助医院达到并通过电子病历功能应用水平等级评测标准、智慧医院建设标准。</w:t>
      </w:r>
    </w:p>
    <w:p w:rsidR="00863213" w:rsidRPr="00C53E26" w:rsidRDefault="00863213" w:rsidP="00863213">
      <w:pPr>
        <w:pStyle w:val="111111"/>
        <w:numPr>
          <w:ilvl w:val="0"/>
          <w:numId w:val="82"/>
        </w:numPr>
        <w:snapToGrid w:val="0"/>
        <w:spacing w:line="360" w:lineRule="auto"/>
        <w:ind w:left="0" w:firstLineChars="152" w:firstLine="341"/>
        <w:rPr>
          <w:rFonts w:ascii="宋体" w:hAnsi="宋体" w:cs="宋体"/>
          <w:b/>
          <w:sz w:val="24"/>
          <w:szCs w:val="24"/>
        </w:rPr>
      </w:pPr>
      <w:r w:rsidRPr="00C53E26">
        <w:rPr>
          <w:rFonts w:ascii="宋体" w:hAnsi="宋体" w:cs="宋体" w:hint="eastAsia"/>
          <w:b/>
          <w:sz w:val="24"/>
          <w:szCs w:val="24"/>
        </w:rPr>
        <w:t>建设全院统一信息标准库</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规范全院术语编码标准体系，实现字典编码术语的统一管理；建立并提供全院患者主索引服务。要求根据卫生部数据标准规划，实现对用户、科室、诊断、收费项目等标准字典数据元名称、定义、数据元值的数据类型、表示格式和数据元允许值内容的维护。提供符合国际、国家和行业标准的医院主数据管理体系，包括术语标准规范、技术标准规范、管理标准规范、业务标准规范等，并囊括区域卫生业务数据的所有数据标准规范。</w:t>
      </w:r>
    </w:p>
    <w:p w:rsidR="00863213" w:rsidRPr="00C53E26" w:rsidRDefault="00863213" w:rsidP="00863213">
      <w:pPr>
        <w:pStyle w:val="111111"/>
        <w:numPr>
          <w:ilvl w:val="0"/>
          <w:numId w:val="82"/>
        </w:numPr>
        <w:snapToGrid w:val="0"/>
        <w:spacing w:line="360" w:lineRule="auto"/>
        <w:ind w:left="0" w:firstLineChars="152" w:firstLine="341"/>
        <w:rPr>
          <w:rFonts w:ascii="宋体" w:hAnsi="宋体" w:cs="宋体"/>
          <w:b/>
          <w:sz w:val="24"/>
          <w:szCs w:val="24"/>
        </w:rPr>
      </w:pPr>
      <w:r w:rsidRPr="00C53E26">
        <w:rPr>
          <w:rFonts w:ascii="宋体" w:hAnsi="宋体" w:cs="宋体" w:hint="eastAsia"/>
          <w:b/>
          <w:sz w:val="24"/>
          <w:szCs w:val="24"/>
        </w:rPr>
        <w:t>建设信息集成平台</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满足医院应用集成和数据交换需求，采用面向服务的架构（SOA）和医院服务总线（ESB）技术进行业务集成，实现业务系统的数据共享、互联互通；实现院内医疗流程协同，满足医院对外的信息交互共享。搭建统一门户集成平台，实现单点登录业务操作、信息浏览。信息集成平台包括：数据集成、应用集成、用户集成、医院全局数据浏览以及日志跟踪、集成管理与监控，以及在平台基础上的业务全流程闭环改造。</w:t>
      </w:r>
    </w:p>
    <w:p w:rsidR="00863213" w:rsidRPr="00C53E26" w:rsidRDefault="00863213" w:rsidP="00863213">
      <w:pPr>
        <w:pStyle w:val="111111"/>
        <w:numPr>
          <w:ilvl w:val="0"/>
          <w:numId w:val="82"/>
        </w:numPr>
        <w:snapToGrid w:val="0"/>
        <w:spacing w:line="360" w:lineRule="auto"/>
        <w:ind w:left="0" w:firstLineChars="152" w:firstLine="341"/>
        <w:rPr>
          <w:rFonts w:ascii="宋体" w:hAnsi="宋体" w:cs="宋体"/>
          <w:b/>
          <w:sz w:val="24"/>
          <w:szCs w:val="24"/>
        </w:rPr>
      </w:pPr>
      <w:r w:rsidRPr="00C53E26">
        <w:rPr>
          <w:rFonts w:ascii="宋体" w:hAnsi="宋体" w:cs="宋体" w:hint="eastAsia"/>
          <w:b/>
          <w:sz w:val="24"/>
          <w:szCs w:val="24"/>
        </w:rPr>
        <w:t>建设全院级的临床数据中心</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建立起一个逻辑集中、物理分布存储和异构、可扩充、可集成、有统一数据模型、有多种角度视图的、可交换的和安全可靠的临床数据库中心，包含运营数据中心、科</w:t>
      </w:r>
      <w:r w:rsidRPr="00C53E26">
        <w:rPr>
          <w:rFonts w:ascii="宋体" w:hAnsi="宋体" w:cs="宋体" w:hint="eastAsia"/>
          <w:sz w:val="24"/>
          <w:szCs w:val="24"/>
        </w:rPr>
        <w:lastRenderedPageBreak/>
        <w:t>研数据中心和临床数据中心。实现全院数据的有效整合和管理，实现数据深层次多维度应用价值，实现个性化的医疗数据模型及数据呈现模块，为临床决策支持及质量管理提供完整的医疗数据支持环境。</w:t>
      </w:r>
    </w:p>
    <w:p w:rsidR="00863213" w:rsidRPr="00C53E26" w:rsidRDefault="00863213" w:rsidP="00863213">
      <w:pPr>
        <w:pStyle w:val="111111"/>
        <w:numPr>
          <w:ilvl w:val="0"/>
          <w:numId w:val="82"/>
        </w:numPr>
        <w:snapToGrid w:val="0"/>
        <w:spacing w:line="360" w:lineRule="auto"/>
        <w:ind w:left="0" w:firstLineChars="152" w:firstLine="341"/>
        <w:rPr>
          <w:rFonts w:ascii="宋体" w:hAnsi="宋体" w:cs="宋体"/>
          <w:b/>
          <w:sz w:val="24"/>
          <w:szCs w:val="24"/>
        </w:rPr>
      </w:pPr>
      <w:r w:rsidRPr="00C53E26">
        <w:rPr>
          <w:rFonts w:ascii="宋体" w:hAnsi="宋体" w:cs="宋体" w:hint="eastAsia"/>
          <w:b/>
          <w:sz w:val="24"/>
          <w:szCs w:val="24"/>
        </w:rPr>
        <w:t>满足跨平台的数据交换与集成需要。</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平台与数据中心需满足集团化、医联体以及分级诊疗对信息的要求。医院集成平台按《医院信息平台应用功能指引》要求与区域医疗平台进行对接，实现两级平台信息共享、业务协同。跨医院之间的信息共享、业务协同。实现按标准向区域平台上报数据和从区域平台获取共享数据的功能。支持云计算、大数据、物联网、移动互联网等技术的应用与拓展。</w:t>
      </w:r>
    </w:p>
    <w:p w:rsidR="00863213" w:rsidRPr="00C53E26" w:rsidRDefault="00863213" w:rsidP="00863213">
      <w:pPr>
        <w:pStyle w:val="111111"/>
        <w:numPr>
          <w:ilvl w:val="0"/>
          <w:numId w:val="82"/>
        </w:numPr>
        <w:snapToGrid w:val="0"/>
        <w:spacing w:line="360" w:lineRule="auto"/>
        <w:ind w:left="0" w:firstLineChars="152" w:firstLine="341"/>
        <w:rPr>
          <w:rFonts w:ascii="宋体" w:hAnsi="宋体" w:cs="宋体"/>
          <w:b/>
          <w:sz w:val="24"/>
          <w:szCs w:val="24"/>
        </w:rPr>
      </w:pPr>
      <w:r w:rsidRPr="00C53E26">
        <w:rPr>
          <w:rFonts w:ascii="宋体" w:hAnsi="宋体" w:cs="宋体" w:hint="eastAsia"/>
          <w:b/>
          <w:sz w:val="24"/>
          <w:szCs w:val="24"/>
        </w:rPr>
        <w:t>异构整合能力</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系统具有良好的异构整合能力，能与院内现有平台及系统实现流程与数据的有机整合和共享。</w:t>
      </w:r>
    </w:p>
    <w:p w:rsidR="00863213" w:rsidRPr="00C53E26" w:rsidRDefault="00863213" w:rsidP="00863213">
      <w:pPr>
        <w:pStyle w:val="5"/>
        <w:numPr>
          <w:ilvl w:val="4"/>
          <w:numId w:val="0"/>
        </w:numPr>
        <w:ind w:left="193"/>
        <w:jc w:val="left"/>
        <w:rPr>
          <w:rFonts w:ascii="宋体" w:hAnsi="宋体" w:cs="宋体"/>
        </w:rPr>
      </w:pPr>
      <w:r w:rsidRPr="00C53E26">
        <w:rPr>
          <w:rFonts w:ascii="宋体" w:hAnsi="宋体" w:cs="宋体" w:hint="eastAsia"/>
        </w:rPr>
        <w:t>1.4.2.8 目标要求</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近期目标：通过本次信息化建设，协助医院通过互联互通四甲评审和电子病历五级评审。</w:t>
      </w:r>
    </w:p>
    <w:p w:rsidR="00863213"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远期目标：以本次信息化建设为基础，经过升级扩展可协助医院达到电子病历6级、互联互通五级乙等、达到智慧服务分级评估3级以上水平、达到智慧管理分级评估3级以上水平。</w:t>
      </w:r>
    </w:p>
    <w:p w:rsidR="00DE430E" w:rsidRPr="00C53E26" w:rsidRDefault="00863213" w:rsidP="00863213">
      <w:pPr>
        <w:pStyle w:val="111111"/>
        <w:snapToGrid w:val="0"/>
        <w:spacing w:line="360" w:lineRule="auto"/>
        <w:ind w:firstLine="446"/>
        <w:rPr>
          <w:rFonts w:ascii="宋体" w:hAnsi="宋体" w:cs="宋体"/>
          <w:sz w:val="24"/>
          <w:szCs w:val="24"/>
        </w:rPr>
      </w:pPr>
      <w:r w:rsidRPr="00C53E26">
        <w:rPr>
          <w:rFonts w:ascii="宋体" w:hAnsi="宋体" w:cs="宋体" w:hint="eastAsia"/>
          <w:sz w:val="24"/>
          <w:szCs w:val="24"/>
        </w:rPr>
        <w:t>根据国家相关的政策和评测要求，本次信息化建设将遵循国家级区域内医疗卫生改革政策的总体规划，完成“以病人为中心、以医嘱为主线”的新一代医院信息系统建设，以基于电子病历的医院信息平台为核心，从医疗信息化、服务信息化、管理信息化三个层面全面推进我院信息化建设，满足国家、地方、行业的各项标准，利用现代IT技术构建学科特色鲜明、管理优势明显、信息化国内先进、业务水平国内一流，具有综合优势的特色的数字化医院体系。</w:t>
      </w:r>
    </w:p>
    <w:p w:rsidR="00DE430E" w:rsidRPr="00C53E26" w:rsidRDefault="0031315A" w:rsidP="0031315A">
      <w:pPr>
        <w:spacing w:line="360" w:lineRule="auto"/>
        <w:ind w:firstLineChars="200" w:firstLine="446"/>
        <w:outlineLvl w:val="0"/>
        <w:rPr>
          <w:sz w:val="24"/>
        </w:rPr>
      </w:pPr>
      <w:r w:rsidRPr="00C53E26">
        <w:rPr>
          <w:rFonts w:hint="eastAsia"/>
          <w:sz w:val="24"/>
        </w:rPr>
        <w:t>三、软件开发</w:t>
      </w:r>
      <w:r w:rsidR="00DE430E" w:rsidRPr="00C53E26">
        <w:rPr>
          <w:rFonts w:hint="eastAsia"/>
          <w:sz w:val="24"/>
        </w:rPr>
        <w:t>要求</w:t>
      </w:r>
    </w:p>
    <w:p w:rsidR="00DE430E" w:rsidRPr="00C53E26" w:rsidRDefault="00DE430E" w:rsidP="00DE430E">
      <w:pPr>
        <w:pStyle w:val="5"/>
        <w:numPr>
          <w:ilvl w:val="2"/>
          <w:numId w:val="0"/>
        </w:numPr>
        <w:rPr>
          <w:rFonts w:ascii="宋体" w:hAnsi="宋体" w:cs="宋体"/>
        </w:rPr>
      </w:pPr>
      <w:r w:rsidRPr="00C53E26">
        <w:rPr>
          <w:rFonts w:ascii="宋体" w:hAnsi="宋体" w:cs="宋体" w:hint="eastAsia"/>
        </w:rPr>
        <w:lastRenderedPageBreak/>
        <w:t>1.4.3.1 临床信息系统</w:t>
      </w:r>
    </w:p>
    <w:p w:rsidR="00DE430E" w:rsidRPr="00C53E26" w:rsidRDefault="00DE430E" w:rsidP="00DE430E">
      <w:pPr>
        <w:spacing w:line="360" w:lineRule="auto"/>
        <w:outlineLvl w:val="5"/>
        <w:rPr>
          <w:rFonts w:ascii="宋体" w:hAnsi="宋体" w:cs="宋体"/>
          <w:b/>
          <w:bCs/>
          <w:sz w:val="24"/>
          <w:szCs w:val="24"/>
        </w:rPr>
      </w:pPr>
      <w:r w:rsidRPr="00C53E26">
        <w:rPr>
          <w:rFonts w:ascii="宋体" w:hAnsi="宋体" w:cs="宋体" w:hint="eastAsia"/>
          <w:b/>
          <w:bCs/>
          <w:sz w:val="24"/>
          <w:szCs w:val="24"/>
        </w:rPr>
        <w:t>1.4.3.1.1病案无纸化系统</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shd w:val="clear" w:color="auto" w:fill="FFFFFF"/>
        </w:rPr>
      </w:pPr>
      <w:r w:rsidRPr="00C53E26">
        <w:rPr>
          <w:rFonts w:ascii="宋体" w:hAnsi="宋体" w:cs="宋体" w:hint="eastAsia"/>
          <w:bCs/>
          <w:sz w:val="24"/>
          <w:shd w:val="clear" w:color="auto" w:fill="FFFFFF"/>
        </w:rPr>
        <w:t>1.电子病案归档</w:t>
      </w:r>
    </w:p>
    <w:p w:rsidR="00DE430E" w:rsidRPr="00C53E26" w:rsidRDefault="00DE430E" w:rsidP="00DE430E">
      <w:pPr>
        <w:adjustRightInd w:val="0"/>
        <w:snapToGrid w:val="0"/>
        <w:spacing w:line="360" w:lineRule="auto"/>
        <w:ind w:left="386"/>
        <w:rPr>
          <w:rFonts w:ascii="宋体" w:hAnsi="宋体" w:cs="宋体"/>
          <w:sz w:val="24"/>
          <w:shd w:val="clear" w:color="auto" w:fill="FFFFFF"/>
        </w:rPr>
      </w:pPr>
      <w:r w:rsidRPr="00C53E26">
        <w:rPr>
          <w:rFonts w:ascii="宋体" w:hAnsi="宋体" w:cs="宋体" w:hint="eastAsia"/>
          <w:sz w:val="24"/>
          <w:shd w:val="clear" w:color="auto" w:fill="FFFFFF"/>
        </w:rPr>
        <w:t>（1）电子病案采集</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①具备电子病案自动采集功能，能对各业务系统产生的电子病案数据自动下载保存到存储服务器中。</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②具备下载失败的文件自动重新下载功能。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③具备电子病案目录和文件一致性校验功能，一致性校验不通过时自动通知各个业务系统重新生成，系统自动补传。</w:t>
      </w:r>
    </w:p>
    <w:p w:rsidR="00DE430E" w:rsidRPr="00C53E26" w:rsidRDefault="00DE430E" w:rsidP="00DE430E">
      <w:pPr>
        <w:adjustRightInd w:val="0"/>
        <w:snapToGrid w:val="0"/>
        <w:spacing w:line="360" w:lineRule="auto"/>
        <w:ind w:left="386"/>
        <w:rPr>
          <w:rFonts w:ascii="宋体" w:hAnsi="宋体" w:cs="宋体"/>
          <w:sz w:val="24"/>
          <w:shd w:val="clear" w:color="auto" w:fill="FFFFFF"/>
        </w:rPr>
      </w:pPr>
      <w:r w:rsidRPr="00C53E26">
        <w:rPr>
          <w:rFonts w:ascii="宋体" w:hAnsi="宋体" w:cs="宋体" w:hint="eastAsia"/>
          <w:sz w:val="24"/>
          <w:shd w:val="clear" w:color="auto" w:fill="FFFFFF"/>
        </w:rPr>
        <w:t>（2）电子病案存储</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①具备文件存储服务功能，能对接收的电子病历文件加密存储，防止非法拷贝。</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②提供标准接口将保存电子病案文件提供给授权的第三方系统调用。</w:t>
      </w:r>
    </w:p>
    <w:p w:rsidR="00DE430E" w:rsidRPr="00C53E26" w:rsidRDefault="00DE430E" w:rsidP="00DE430E">
      <w:pPr>
        <w:adjustRightInd w:val="0"/>
        <w:snapToGrid w:val="0"/>
        <w:spacing w:line="360" w:lineRule="auto"/>
        <w:ind w:left="386"/>
        <w:rPr>
          <w:rFonts w:ascii="宋体" w:hAnsi="宋体" w:cs="宋体"/>
          <w:sz w:val="24"/>
          <w:shd w:val="clear" w:color="auto" w:fill="FFFFFF"/>
        </w:rPr>
      </w:pPr>
      <w:r w:rsidRPr="00C53E26">
        <w:rPr>
          <w:rFonts w:ascii="宋体" w:hAnsi="宋体" w:cs="宋体" w:hint="eastAsia"/>
          <w:sz w:val="24"/>
          <w:shd w:val="clear" w:color="auto" w:fill="FFFFFF"/>
        </w:rPr>
        <w:t>（3）电子病案归档</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①具备电子病案归档功能，能自动对出院患者电子病案进行归档，并保障归档病历文件的准确性和一致性。</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②具备归档电子病案文件自动编目功能，能根据设置的病案目录自动归类、自动生成页码，方便浏览，打印。</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③具备病案文件目录支持自定义配置功能，目录支持配置多级，并可配置单个目录的打印、上传、翻拍、提前复印权限。</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④支持多种归档方式，包括自动归档、手工补充归档、医生提交归档。</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⑤具备自动归档时间自定义配置功能，能根据不同的患者类型配置不同的归档时间，比如普通患者出院5天归档，死亡患者7天归档。</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⑥具备自动补归档功能，病案归档后新增的病历（比如检验报告，迟归报告）系统自动归档。</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⑦具备完整性校验功能，包括归档目录校验、文件一致性校验，校验规则支持自定义配置。</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⑧支持与医技系统对接，已送检未出报告校验，存在未出报告时，显示未出报告名称及预计出报告时间。</w:t>
      </w:r>
    </w:p>
    <w:p w:rsidR="00DE430E" w:rsidRPr="00C53E26" w:rsidRDefault="00DE430E" w:rsidP="00DE430E">
      <w:pPr>
        <w:adjustRightInd w:val="0"/>
        <w:snapToGrid w:val="0"/>
        <w:spacing w:line="360" w:lineRule="auto"/>
        <w:ind w:left="386"/>
        <w:rPr>
          <w:rFonts w:ascii="宋体" w:hAnsi="宋体" w:cs="宋体"/>
          <w:sz w:val="24"/>
          <w:shd w:val="clear" w:color="auto" w:fill="FFFFFF"/>
        </w:rPr>
      </w:pPr>
      <w:r w:rsidRPr="00C53E26">
        <w:rPr>
          <w:rFonts w:ascii="宋体" w:hAnsi="宋体" w:cs="宋体" w:hint="eastAsia"/>
          <w:sz w:val="24"/>
          <w:shd w:val="clear" w:color="auto" w:fill="FFFFFF"/>
        </w:rPr>
        <w:t>（4）电子病案撤销归档</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lastRenderedPageBreak/>
        <w:t>①具备业务系统提交撤销归档申请修改病历的功能。撤销归档审核通过后才允许修改，修改后的病历提交后自动重新归档。</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②具备撤销归档多级审核功能，能根据不同的业务系统配置不同的审核流程，比如医生申请（科主任、医务科审核、病案室审），护士申请（护士长、分管院长、病案室审核）</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③支持将撤销归档申请功能嵌入到各业务系统，在业务系统即可提交申请。</w:t>
      </w:r>
    </w:p>
    <w:p w:rsidR="00DE430E" w:rsidRPr="00C53E26" w:rsidRDefault="00DE430E" w:rsidP="00DE430E">
      <w:pPr>
        <w:adjustRightInd w:val="0"/>
        <w:snapToGrid w:val="0"/>
        <w:spacing w:line="360" w:lineRule="auto"/>
        <w:ind w:left="386"/>
        <w:rPr>
          <w:rFonts w:ascii="宋体" w:hAnsi="宋体" w:cs="宋体"/>
          <w:sz w:val="24"/>
          <w:shd w:val="clear" w:color="auto" w:fill="FFFFFF"/>
        </w:rPr>
      </w:pPr>
      <w:r w:rsidRPr="00C53E26">
        <w:rPr>
          <w:rFonts w:ascii="宋体" w:hAnsi="宋体" w:cs="宋体" w:hint="eastAsia"/>
          <w:sz w:val="24"/>
          <w:shd w:val="clear" w:color="auto" w:fill="FFFFFF"/>
        </w:rPr>
        <w:t>（5）电子病案文件导出</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①具备电子病历文件导出功能，导出病历权限能支持自定义配置。</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②具备多种类型导出功能，包括按患者将单次住院的电子病案文件合并成一份的总PDF文档导出、按病案分类目录导出。</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（6）电子病案文件导入</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具备手动导入病历文件到出院患者指定病案目录功能。</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（7）运维管理</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①具备校验失败、接口异常、归档异常时自动发送预警消息，并能对异常问题进行跟踪处理。</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②支持与短信平台对接，校验失败、接口异常、归档异常时自动发送短信提醒。</w:t>
      </w:r>
    </w:p>
    <w:p w:rsidR="00DE430E" w:rsidRPr="00C53E26" w:rsidRDefault="00DE430E" w:rsidP="00DE430E">
      <w:pPr>
        <w:pStyle w:val="af0"/>
        <w:adjustRightInd w:val="0"/>
        <w:snapToGrid w:val="0"/>
        <w:spacing w:after="0" w:line="360" w:lineRule="auto"/>
        <w:rPr>
          <w:rFonts w:ascii="宋体" w:hAnsi="宋体" w:cs="宋体"/>
          <w:sz w:val="24"/>
        </w:rPr>
      </w:pPr>
      <w:r w:rsidRPr="00C53E26">
        <w:rPr>
          <w:rFonts w:ascii="宋体" w:hAnsi="宋体" w:cs="宋体" w:hint="eastAsia"/>
          <w:sz w:val="24"/>
        </w:rPr>
        <w:t>具备系统日志查询功能，包括错误日志、病案归档日志。</w:t>
      </w:r>
    </w:p>
    <w:p w:rsidR="00DE430E" w:rsidRPr="00C53E26" w:rsidRDefault="00DE430E" w:rsidP="00DE430E">
      <w:pPr>
        <w:adjustRightInd w:val="0"/>
        <w:snapToGrid w:val="0"/>
        <w:spacing w:line="360" w:lineRule="auto"/>
        <w:ind w:left="386"/>
        <w:rPr>
          <w:rFonts w:ascii="宋体" w:hAnsi="宋体" w:cs="宋体"/>
          <w:sz w:val="24"/>
          <w:shd w:val="clear" w:color="auto" w:fill="FFFFFF"/>
        </w:rPr>
      </w:pPr>
      <w:r w:rsidRPr="00C53E26">
        <w:rPr>
          <w:rFonts w:ascii="宋体" w:hAnsi="宋体" w:cs="宋体" w:hint="eastAsia"/>
          <w:sz w:val="24"/>
          <w:shd w:val="clear" w:color="auto" w:fill="FFFFFF"/>
        </w:rPr>
        <w:t>（8）配置管理</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①具备病案归档相关配置功能，包括病案文档目录设置、文档目录对照设置。</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②具备病案打印相关配置功能，包括收费标准设置、打印目的设置、机构设置、水印设置。</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③具备病案借阅相关配置功能，包括借阅目的设置、审批流程设置、借阅浏览IP限制、访问权限设置。</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④具备系统参数相关配置功能，包括业务系统设置、系统接口配置。</w:t>
      </w:r>
    </w:p>
    <w:p w:rsidR="00DE430E" w:rsidRPr="00C53E26" w:rsidRDefault="00DE430E" w:rsidP="00DE430E">
      <w:pPr>
        <w:adjustRightInd w:val="0"/>
        <w:snapToGrid w:val="0"/>
        <w:spacing w:line="360" w:lineRule="auto"/>
        <w:ind w:left="386"/>
        <w:rPr>
          <w:rFonts w:ascii="宋体" w:hAnsi="宋体" w:cs="宋体"/>
          <w:sz w:val="24"/>
          <w:shd w:val="clear" w:color="auto" w:fill="FFFFFF"/>
        </w:rPr>
      </w:pPr>
      <w:r w:rsidRPr="00C53E26">
        <w:rPr>
          <w:rFonts w:ascii="宋体" w:hAnsi="宋体" w:cs="宋体" w:hint="eastAsia"/>
          <w:sz w:val="24"/>
          <w:shd w:val="clear" w:color="auto" w:fill="FFFFFF"/>
        </w:rPr>
        <w:t>（9）安全技术保障</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①支持与数字签名系统对接，对电子病案进行CA电子签名、电子签章功能。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②具备永久保存电子病案功能。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③具备用户分级授权管理功能。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④具备病案浏览操作留痕功能，发生泄漏时可追溯。</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shd w:val="clear" w:color="auto" w:fill="FFFFFF"/>
        </w:rPr>
      </w:pPr>
      <w:r w:rsidRPr="00C53E26">
        <w:rPr>
          <w:rFonts w:ascii="宋体" w:hAnsi="宋体" w:cs="宋体" w:hint="eastAsia"/>
          <w:bCs/>
          <w:sz w:val="24"/>
          <w:shd w:val="clear" w:color="auto" w:fill="FFFFFF"/>
        </w:rPr>
        <w:t>2.病案无纸化归档审核</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lastRenderedPageBreak/>
        <w:t>（1）归档病案审核</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①具备已归档的病案人工审核功能，审核时能直观显示病案状态，包括校验状态、打印状态、封存状态、特殊病历状态。</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②具备人工添加病历问题功能，问题支持自定义配置。</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③具备病案打印控制功能，人工审核通过后才能允许患者打印病案。</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（2）特殊病历标记</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①具备对病案进行特殊病案标记功能，包括死亡病案、罕见病案、纠纷病案，标记的病案在归档、借阅、审核时能直观显示。</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②具备特殊标记类型包括字体颜色、背景颜色自定义配置功能。</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（3）病案封存</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 xml:space="preserve">①具备在院电子病历封存功能，封存后控制封存病历不允许修改。封存只封存已完成的病历，新增病历可继续封存。 </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②具备出院电子病案封存功能，封存后控制封存病案不允许修改。</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③具备封存清单上传功能，支持多种上传方式，包括高拍上传或扫描文件上传。</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④具备解封权限配置功能，有权限人员才能进行解封。</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（4）整体流程控制</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①具备对各个业务系统病案进行统一锁定控制功能，通过标准接口，对已归档病案、患者复印过的文件、封存过的文件进行统一锁定控制，锁定的病案业务系统不允许修改和删除。</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②具备通过统一流程控制接口允许业务系统修改文件功能，包括撤销归档流程、解封流程、撤销打印流程。</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shd w:val="clear" w:color="auto" w:fill="FFFFFF"/>
        </w:rPr>
      </w:pPr>
      <w:r w:rsidRPr="00C53E26">
        <w:rPr>
          <w:rFonts w:ascii="宋体" w:hAnsi="宋体" w:cs="宋体" w:hint="eastAsia"/>
          <w:bCs/>
          <w:sz w:val="24"/>
          <w:shd w:val="clear" w:color="auto" w:fill="FFFFFF"/>
        </w:rPr>
        <w:t>3.病案无纸化借阅</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（1）病案借阅浏览</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①具备病案浏览权限配置功能，包括本科室病案浏览，指定科室浏览，全院科室浏览，有权限的用户可直接浏览，浏览的内容支持自定义配置。</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②具备多重安全机制配置功能，包括浏览水印设置、浏览权限配置、用户IP访问权限配置，保证浏览病案的安全。</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③具备浏览病案完整日志追踪功能。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④具备电子病案收藏并添加笔记功能。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⑤具备电子病案浏览历史记录查看功能。</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lastRenderedPageBreak/>
        <w:t>（2）病案借阅申请</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①具备医护人员因不同目的借阅病案功能，包括科研、教学、晋升等。</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②具备借阅目的自定义配置功能。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③具备多条件查询病案功能，包括住院号、患者姓名、出院日期、出院科室。</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④具备查询条件能根据病案首页字段自定义配置功能。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⑤具备借阅到期病案自动收回功能。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⑥具备病案续借功能，审核通过后自动计算借阅到期时间。</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⑦支持</w:t>
      </w:r>
      <w:r w:rsidR="00860EF7" w:rsidRPr="00C53E26">
        <w:rPr>
          <w:rFonts w:ascii="宋体" w:hAnsi="宋体" w:cs="宋体" w:hint="eastAsia"/>
          <w:sz w:val="24"/>
        </w:rPr>
        <w:t>与门诊/住院一体化医生站工作站系统对接</w:t>
      </w:r>
      <w:r w:rsidRPr="00C53E26">
        <w:rPr>
          <w:rFonts w:ascii="宋体" w:hAnsi="宋体" w:cs="宋体" w:hint="eastAsia"/>
          <w:sz w:val="24"/>
        </w:rPr>
        <w:t>，将病案借阅申请功能嵌入到医生站系统，在医生站系统即可提交申请。</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（3）病案借阅审核</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①具备对已提交借阅申请病案批量审核功能。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借阅审核流程自定义配置功能，能根据申请角色、借阅目的配置不同的审核流程，包括：医生借阅申请【病案所在科主任审批，出院科室主任审批，医政科审批，病案室审批】。护士借阅申请【病案所在科的护士长审批，护理部审批，病案室审批】。</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（4）统计分析</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具备借阅记录查询、统计分析功能，包括借阅记录查询、病案浏览历史查询，病案浏览申请记录查询，科室借阅统计，人员借阅统计、病案分类借阅统计</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shd w:val="clear" w:color="auto" w:fill="FFFFFF"/>
        </w:rPr>
      </w:pPr>
      <w:r w:rsidRPr="00C53E26">
        <w:rPr>
          <w:rFonts w:ascii="宋体" w:hAnsi="宋体" w:cs="宋体" w:hint="eastAsia"/>
          <w:bCs/>
          <w:sz w:val="24"/>
          <w:shd w:val="clear" w:color="auto" w:fill="FFFFFF"/>
        </w:rPr>
        <w:t>4.病案无纸化患者打印</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（1）患者打印登记</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①支持与身份证读卡器对接，通过读取患者身份证查询病案。</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②支持与高拍仪对接，患者授权证件高拍上传功能。</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③提供多种复印申请人类型，包括个人申请、代理人申请、机构申请。</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④具备多种取件方式，包括预约时间自取、快递。</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⑤具备复印登记预收费功能。</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（2）打印收费</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①具备对已登记病案自动计费功能，能根据打印内容、份数及收费标准自动计算费用。</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②具备多种支付方式，包括微信支付、支付宝支付和现金支付。</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（3）病案打印</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lastRenderedPageBreak/>
        <w:t>①具备根据打印目的一键打印病案功能，打印目的及内容支持自定义配置，可根据需求设定医疗、医保、保险等打印目的。</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②具备根据打印用途自动选中默认的病案分类功能，也可根据患者需要选择对应目的中可选的病案分类。</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③具备对已收费病案重打功能，并记录打印明细。</w:t>
      </w:r>
    </w:p>
    <w:p w:rsidR="00DE430E" w:rsidRPr="00C53E26" w:rsidRDefault="00DE430E" w:rsidP="00DE430E">
      <w:pPr>
        <w:pStyle w:val="af0"/>
        <w:tabs>
          <w:tab w:val="left" w:pos="1050"/>
        </w:tabs>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④具备打印自动生成水印功能，水印支持自定义配置。</w:t>
      </w:r>
    </w:p>
    <w:p w:rsidR="00DE430E" w:rsidRPr="00C53E26" w:rsidRDefault="00DE430E" w:rsidP="00DE430E">
      <w:pPr>
        <w:pStyle w:val="af0"/>
        <w:tabs>
          <w:tab w:val="left" w:pos="1050"/>
        </w:tabs>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⑤支持自动对患者已经打印的病案进行标记，并显示在病人列表中。</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⑥支持与业务系统，对已打印的病案文件控制业务系统不允许修改。</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（4）提前复印标记</w:t>
      </w:r>
    </w:p>
    <w:p w:rsidR="00DE430E" w:rsidRPr="00C53E26" w:rsidRDefault="00DE430E" w:rsidP="00DE430E">
      <w:pPr>
        <w:pStyle w:val="af0"/>
        <w:adjustRightInd w:val="0"/>
        <w:snapToGrid w:val="0"/>
        <w:spacing w:after="0" w:line="360" w:lineRule="auto"/>
        <w:ind w:firstLineChars="200" w:firstLine="446"/>
        <w:rPr>
          <w:rFonts w:ascii="宋体" w:hAnsi="宋体" w:cs="宋体"/>
          <w:sz w:val="24"/>
        </w:rPr>
      </w:pPr>
      <w:r w:rsidRPr="00C53E26">
        <w:rPr>
          <w:rFonts w:ascii="宋体" w:hAnsi="宋体" w:cs="宋体" w:hint="eastAsia"/>
          <w:sz w:val="24"/>
        </w:rPr>
        <w:t>具备病历允许提前对接打印功能，对于需要提前打印的病历文件（比如检验、检查报告）可配置病历在下载保存后即可打印，不受归档及人工归档审核控制。</w:t>
      </w:r>
    </w:p>
    <w:p w:rsidR="00DE430E" w:rsidRPr="00C53E26" w:rsidRDefault="00DE430E" w:rsidP="00DE430E">
      <w:pPr>
        <w:adjustRightInd w:val="0"/>
        <w:snapToGrid w:val="0"/>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（5）病案复印统计</w:t>
      </w:r>
    </w:p>
    <w:p w:rsidR="00DE430E" w:rsidRPr="00C53E26" w:rsidRDefault="00DE430E" w:rsidP="00DE430E">
      <w:pPr>
        <w:adjustRightInd w:val="0"/>
        <w:snapToGrid w:val="0"/>
        <w:spacing w:line="360" w:lineRule="auto"/>
        <w:ind w:firstLineChars="200" w:firstLine="446"/>
        <w:rPr>
          <w:rFonts w:ascii="宋体" w:hAnsi="宋体" w:cs="宋体"/>
          <w:sz w:val="24"/>
          <w:szCs w:val="24"/>
        </w:rPr>
      </w:pPr>
      <w:r w:rsidRPr="00C53E26">
        <w:rPr>
          <w:rFonts w:ascii="宋体" w:hAnsi="宋体" w:cs="宋体" w:hint="eastAsia"/>
          <w:sz w:val="24"/>
        </w:rPr>
        <w:t>具备病案复印统计功能，包括病案打印日志查询、病案打印工作量统计、打印收费对账。</w:t>
      </w:r>
    </w:p>
    <w:p w:rsidR="00DE430E" w:rsidRPr="00C53E26" w:rsidRDefault="00DE430E" w:rsidP="00DE430E">
      <w:pPr>
        <w:spacing w:line="360" w:lineRule="auto"/>
        <w:outlineLvl w:val="5"/>
        <w:rPr>
          <w:rFonts w:ascii="宋体" w:hAnsi="宋体" w:cs="宋体"/>
          <w:b/>
          <w:bCs/>
          <w:sz w:val="24"/>
          <w:szCs w:val="24"/>
        </w:rPr>
      </w:pPr>
      <w:r w:rsidRPr="00C53E26">
        <w:rPr>
          <w:rFonts w:ascii="宋体" w:hAnsi="宋体" w:cs="宋体" w:hint="eastAsia"/>
          <w:b/>
          <w:bCs/>
          <w:sz w:val="24"/>
          <w:szCs w:val="24"/>
        </w:rPr>
        <w:t>1.4.3.1.2急诊医学管理系统</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1.急诊预检分诊</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（1）预检登记</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①具备读身份证、就诊卡、医保卡、电子医保卡、电子凭证快速获取患者基本信息功能。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②具备完善患者基本信息功能；</w:t>
      </w:r>
      <w:r w:rsidR="00860EF7" w:rsidRPr="00C53E26">
        <w:rPr>
          <w:rFonts w:hint="eastAsia"/>
          <w:lang w:bidi="ar"/>
        </w:rPr>
        <w:t>支持与医院信息平台对接</w:t>
      </w:r>
      <w:r w:rsidRPr="00C53E26">
        <w:rPr>
          <w:rFonts w:hint="eastAsia"/>
          <w:lang w:bidi="ar"/>
        </w:rPr>
        <w:t>，实现患者档案信息完善功能；同时支持患者身份信息、发病时间、来院方式、主诉等内容的手工录入功能。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③具备三无患者快速登记功能。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④具备首次就诊患者建档功能。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⑤具备患者分诊去向管理功能。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⑥具备记录即时检验POCT、过敏史、流行病史等信息功能。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（2）患者分级</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①具备通过疼痛、创伤、GCS、REMS、MEWS、START、TSI多种评分对患者进行评估分级功能。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②具备预检护士人工干预分级功能，具备快速录入分级调整理由的功能。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③具备人工选择分诊级别和去向功能。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lastRenderedPageBreak/>
        <w:t>④具备对候诊超时患者进行二次评估功能。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⑤具备打印腕带条码功能。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⑥具备打印分诊条（导诊单、挂号凭证）功能。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（3）群伤管理</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①具备快速创建群伤事件功能。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②具备群伤患者管理功能，对群伤患者进行标记。</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③具备批量创建群伤患者，批量打印腕带功能。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④具备群伤患者基本信息补录功能。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⑤具备群伤患者进行快速预检评估功能。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⑥具备群伤患者预检时关联群伤事件功能。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2.急诊医生工作站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（1）急诊抢救及留观病历书写</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具备急诊抢救记录、急诊留观电子病历书写，同时提供打印功能。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（2）留观转归及长处方管理</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①具备急诊患者床位卡展示、患者入出区申请、患者去向查询功能。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②具备急诊长处方规则设置、护士审核规则设置、长处方录入及调用功能。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③具备急诊医嘱单打印功能。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3.急诊护士站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（1）患者管理</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①具备患者入区登记功能，记录患者入区科室、医护、分配床位及入区时间信息。</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 xml:space="preserve">②具备便捷的一键归转功能，自动记录患者疾病转归情况及患者去向功能。 </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③具备床位管理及出区患者召回功能。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④具备在床卡上通过图标直观显示患者重点信息功能，重点信息图标包括：重点关注、新入、欠费模式、群伤、胸痛、卒中、创伤、孕产妇、三无、中毒、其他、新生儿、脑外伤、普通、心衰、呼吸、过敏史。</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⑤具备多维度数据查询及导出功能，查询条件可分别为患者基本信息、滞留时间、去向。</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⑥具体快速筛选过滤患者功能，分别可通过患者分诊级别、新入、出区、重点关注、特级护理条件快速筛选过滤患者。</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⑦具备患者床头卡、腕带打印功能。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（2）医嘱管理</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①具备医嘱核对、计费功能。可快速添加计费项与耗材功能。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②具备按颜色对医嘱进行状态区分功能，包括已执行、未执行、已停止状态。</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③具备录入皮试反馈并传给急诊医生功能。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④具备执行医嘱并自动记录出入量功能。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⑤具备单据可视化预览、打印功能，包括输液贴、执行单、巡视卡。</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⑥具备新医嘱接收提醒功能，并在患者列表或床卡上有显著标识进行显示。</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⑦具备快速过滤医嘱功能，可通过医嘱长临类型、医嘱类别、审核状态进行筛选。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（3）观察项</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①具备记录体温、脉搏、呼吸、血压等数据，并以趋势图形式展示功能。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②具备记录瞳孔反射、大便等观察项名称及对应数据功能。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③具备对体征信息进行集中录入功能。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④具备对需要记录的观察项进行自定义配置功能。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（4）病情记录</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①具备自动记录患者流转记录功能。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②具备护理措施记录、病情记录、巡视记录功能，并提供模版化管理。</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③具备通过动态模块快速录入病情记录功能。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（5）液体平衡</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①具备自动统计输液入量功能。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②具备记录护理入量及出量功能，如饮水、引流液、输血。</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③具备以图表形式展示患者液体平衡情况功能。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（6）护理记录单</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①具备将急诊护理监护信息、护理记录信息自动汇总到护理记录单上功能。</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②具备对急诊抢救记录单、护理记录单进行打印、续打，同时可支持单据自定义配置。</w:t>
      </w:r>
    </w:p>
    <w:p w:rsidR="00DE430E" w:rsidRPr="00C53E26" w:rsidRDefault="00DE430E" w:rsidP="00DE430E">
      <w:pPr>
        <w:pStyle w:val="af3"/>
        <w:adjustRightInd w:val="0"/>
        <w:snapToGrid w:val="0"/>
        <w:spacing w:before="0" w:beforeAutospacing="0" w:after="0" w:afterAutospacing="0" w:line="360" w:lineRule="auto"/>
        <w:ind w:firstLineChars="200" w:firstLine="446"/>
        <w:rPr>
          <w:lang w:bidi="ar"/>
        </w:rPr>
      </w:pPr>
      <w:r w:rsidRPr="00C53E26">
        <w:rPr>
          <w:rFonts w:hint="eastAsia"/>
          <w:lang w:bidi="ar"/>
        </w:rPr>
        <w:t>③具备对护理数据自动汇总功能。</w:t>
      </w:r>
    </w:p>
    <w:p w:rsidR="00DE430E" w:rsidRPr="00C53E26" w:rsidRDefault="00DE430E" w:rsidP="00DE430E">
      <w:pPr>
        <w:spacing w:line="360" w:lineRule="auto"/>
        <w:ind w:firstLineChars="200" w:firstLine="446"/>
        <w:outlineLvl w:val="5"/>
        <w:rPr>
          <w:rFonts w:ascii="宋体" w:hAnsi="宋体" w:cs="宋体"/>
          <w:b/>
          <w:bCs/>
          <w:sz w:val="24"/>
        </w:rPr>
      </w:pPr>
      <w:r w:rsidRPr="00C53E26">
        <w:rPr>
          <w:rFonts w:ascii="宋体" w:hAnsi="宋体" w:cs="宋体" w:hint="eastAsia"/>
          <w:sz w:val="24"/>
        </w:rPr>
        <w:t>1.4.3.1.</w:t>
      </w:r>
      <w:r w:rsidR="001722B1" w:rsidRPr="00C53E26">
        <w:rPr>
          <w:rFonts w:ascii="宋体" w:hAnsi="宋体" w:cs="宋体" w:hint="eastAsia"/>
          <w:sz w:val="24"/>
        </w:rPr>
        <w:t>3</w:t>
      </w:r>
      <w:r w:rsidRPr="00C53E26">
        <w:rPr>
          <w:rFonts w:ascii="宋体" w:hAnsi="宋体" w:cs="宋体" w:hint="eastAsia"/>
          <w:b/>
          <w:bCs/>
          <w:sz w:val="24"/>
        </w:rPr>
        <w:t>门诊一体化医生工作站系统</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1.统一门户</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（1）门户配置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具备角色、岗位的基础设置和门户权限配置功能，门户支持医生站系统单点登录，</w:t>
      </w:r>
      <w:r w:rsidRPr="00C53E26">
        <w:rPr>
          <w:rFonts w:hAnsi="宋体" w:cs="宋体" w:hint="eastAsia"/>
          <w:szCs w:val="24"/>
        </w:rPr>
        <w:lastRenderedPageBreak/>
        <w:t>统一入口可根据不同角色权限，按个人单位展示不同门户内容布局。</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支持与CA系统对接，实现CA认证登录门户功能。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（2）用户应用中心</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需支持设置个人相关应用、自定义样式和颜色，提供个性化数据看板，方便医生掌握院内最新咨询。</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具备第三方应用的界面嵌入集成功能。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具备登陆时多院区选择功能。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具备多科室、病区切换功能。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具备与角色相关的内容主动展示功能，可在门户中整理关心的信息展示。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具备根据自身爱好定义标题条的颜色和样式设置个性化页面功能。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具备院内资讯管理功能，可根据需要将院内通知、新闻标题和正文进行编辑，支持附件上传和院内新闻发布。具备查阅发布的通知和新闻内容功能。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支持与门诊分诊管理系统对接，实现日程汇总、手动添加日程安排展示功能。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具备预约数据、就诊数据、用药情况、工作量统计并可视化展示功能。</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2.任务中心</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任务中心消息提醒功能，统一的任务信息处理区域，将医生需要提示内容用消息的形式，在页面上通过警示的方式进行提醒，医生可针对既有的业务信息进行处置。例如危急值提醒和处理、转诊提醒和处理等。</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3.患者管理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（1）患者信息管理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需支持查看开诊科目和患者信息，对患者信息进行补充和调整，支持录入患者过敏信息，满足患者信息管理需要。</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（2）就诊科目选择</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具备登录开诊功能，医生进入门诊医生站后，可自动登录有排班出班的就诊科目。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具备科目选择功能，进入门诊医生站后，可根据权限切换开诊科目。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支持与门诊分诊管理系统对接，实现设置开诊科目是否启用分诊功能。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（3）开诊信息查看</w:t>
      </w:r>
    </w:p>
    <w:p w:rsidR="00EF097C" w:rsidRPr="00C53E26" w:rsidRDefault="00DE430E" w:rsidP="00EF097C">
      <w:pPr>
        <w:pStyle w:val="af5"/>
        <w:adjustRightInd w:val="0"/>
        <w:snapToGrid w:val="0"/>
        <w:spacing w:beforeLines="0" w:afterLines="0"/>
        <w:ind w:firstLine="446"/>
        <w:rPr>
          <w:rFonts w:hAnsi="宋体" w:cs="宋体"/>
          <w:szCs w:val="24"/>
        </w:rPr>
      </w:pPr>
      <w:r w:rsidRPr="00C53E26">
        <w:rPr>
          <w:rFonts w:hAnsi="宋体" w:cs="宋体" w:hint="eastAsia"/>
          <w:szCs w:val="24"/>
        </w:rPr>
        <w:t>具备开诊信息查看功能，可以查看当前开诊的科目及登录时长。</w:t>
      </w:r>
    </w:p>
    <w:p w:rsidR="00DE430E" w:rsidRPr="00C53E26" w:rsidRDefault="00DE430E" w:rsidP="00EF097C">
      <w:pPr>
        <w:pStyle w:val="af5"/>
        <w:adjustRightInd w:val="0"/>
        <w:snapToGrid w:val="0"/>
        <w:spacing w:beforeLines="0" w:afterLines="0"/>
        <w:ind w:firstLine="446"/>
        <w:rPr>
          <w:rFonts w:hAnsi="宋体" w:cs="宋体"/>
          <w:szCs w:val="24"/>
        </w:rPr>
      </w:pPr>
      <w:r w:rsidRPr="00C53E26">
        <w:rPr>
          <w:rFonts w:hAnsi="宋体" w:cs="宋体" w:hint="eastAsia"/>
          <w:szCs w:val="24"/>
        </w:rPr>
        <w:t>（</w:t>
      </w:r>
      <w:r w:rsidR="00EF097C" w:rsidRPr="00C53E26">
        <w:rPr>
          <w:rFonts w:hAnsi="宋体" w:cs="宋体" w:hint="eastAsia"/>
          <w:szCs w:val="24"/>
        </w:rPr>
        <w:t>4</w:t>
      </w:r>
      <w:r w:rsidRPr="00C53E26">
        <w:rPr>
          <w:rFonts w:hAnsi="宋体" w:cs="宋体" w:hint="eastAsia"/>
          <w:szCs w:val="24"/>
        </w:rPr>
        <w:t>）患者信息展示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具备患者信息集中展示、查看和修改功能，至少包括：基本信息、过敏史、健康</w:t>
      </w:r>
      <w:r w:rsidRPr="00C53E26">
        <w:rPr>
          <w:rFonts w:hAnsi="宋体" w:cs="宋体" w:hint="eastAsia"/>
          <w:szCs w:val="24"/>
        </w:rPr>
        <w:lastRenderedPageBreak/>
        <w:t>摘要、就诊信息、患者备注、修改日志。</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具备患者基本信息多个地址维护功能，包括：联系地址、籍贯、出生地、工作单位地址、联系人地址等信息。</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具备患者过敏史管理功能，可录入患者过敏源、过敏物、过敏结果、操作时间信息，过敏源类型包括药物、食物、环境、混合性过敏源等。</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具备健康摘信息录入功能，至少包括是否发热、肝功能状况描述、肾功能状况描述等信息。</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具备就诊信息查看功能，至少包括：患者门诊病历号、就诊类型、挂号科目、挂号时间、接诊时间、就诊状态等信息。</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具备患者敏感信息隐私保护功能，至少包括患者联系电话、身份证信息及地址信息。</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szCs w:val="24"/>
        </w:rPr>
        <w:t>具备绿色通道、特殊人群标签自定义设置和显示功能。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w:t>
      </w:r>
      <w:r w:rsidR="00EF097C" w:rsidRPr="00C53E26">
        <w:rPr>
          <w:rFonts w:hAnsi="宋体" w:cs="宋体" w:hint="eastAsia"/>
          <w:szCs w:val="24"/>
        </w:rPr>
        <w:t>5</w:t>
      </w:r>
      <w:r w:rsidRPr="00C53E26">
        <w:rPr>
          <w:rFonts w:hAnsi="宋体" w:cs="宋体" w:hint="eastAsia"/>
          <w:szCs w:val="24"/>
        </w:rPr>
        <w:t>）科室界面配置管理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需支持对不同科室的界面配置、个人偏好配置及应用功能，包括配色调整及患者列表、叫号、诊间转诊等内容布局。</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w:t>
      </w:r>
      <w:r w:rsidR="00EF097C" w:rsidRPr="00C53E26">
        <w:rPr>
          <w:rFonts w:hAnsi="宋体" w:cs="宋体" w:hint="eastAsia"/>
          <w:szCs w:val="24"/>
        </w:rPr>
        <w:t>6</w:t>
      </w:r>
      <w:r w:rsidRPr="00C53E26">
        <w:rPr>
          <w:rFonts w:hAnsi="宋体" w:cs="宋体" w:hint="eastAsia"/>
          <w:szCs w:val="24"/>
        </w:rPr>
        <w:t>）患者就诊列表</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具备展示当前开诊的就诊科目可接诊的患者列表功能。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具备患者列表中显示列自定义配置功能。患者列表中可展示患者姓名、初复诊、号序、性别、年龄、门诊病历号、签到流水号、联系电话、挂号科目、报销信息等信息。</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具备患者分类展示功能，包括全部、未就诊、就诊中、待回诊、已就诊、退号患者、挂账患者进行分类展示和统计。</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具备快捷菜单操作功能，包括诊间加号、诊间预约、收费、单据、转诊、我的排班、转介申请等菜单。</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支持与互联网医院对接，实现线上线下一体化，在患者列表中体现患者来源。</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w:t>
      </w:r>
      <w:r w:rsidR="00EF097C" w:rsidRPr="00C53E26">
        <w:rPr>
          <w:rFonts w:hAnsi="宋体" w:cs="宋体" w:hint="eastAsia"/>
          <w:szCs w:val="24"/>
        </w:rPr>
        <w:t>7</w:t>
      </w:r>
      <w:r w:rsidRPr="00C53E26">
        <w:rPr>
          <w:rFonts w:hAnsi="宋体" w:cs="宋体" w:hint="eastAsia"/>
          <w:szCs w:val="24"/>
        </w:rPr>
        <w:t>）叫号面板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具备叫号面板配置功能，可显示当前患者排队概览，具体候诊人及候诊数等信息，可对患者进行叫号操作，支持自定义设置叫号面板样式。</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具备读卡、输入关键信息检索患者功能。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w:t>
      </w:r>
      <w:r w:rsidR="00EF097C" w:rsidRPr="00C53E26">
        <w:rPr>
          <w:rFonts w:hAnsi="宋体" w:cs="宋体" w:hint="eastAsia"/>
          <w:szCs w:val="24"/>
        </w:rPr>
        <w:t>8</w:t>
      </w:r>
      <w:r w:rsidRPr="00C53E26">
        <w:rPr>
          <w:rFonts w:hAnsi="宋体" w:cs="宋体" w:hint="eastAsia"/>
          <w:szCs w:val="24"/>
        </w:rPr>
        <w:t>）诊间转诊</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lastRenderedPageBreak/>
        <w:t>具备诊间转诊功能，可对医院内门诊同级别的其他科室间进行转诊操作。</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w:t>
      </w:r>
      <w:r w:rsidR="00EF097C" w:rsidRPr="00C53E26">
        <w:rPr>
          <w:rFonts w:hAnsi="宋体" w:cs="宋体" w:hint="eastAsia"/>
          <w:szCs w:val="24"/>
        </w:rPr>
        <w:t>9</w:t>
      </w:r>
      <w:r w:rsidRPr="00C53E26">
        <w:rPr>
          <w:rFonts w:hAnsi="宋体" w:cs="宋体" w:hint="eastAsia"/>
          <w:szCs w:val="24"/>
        </w:rPr>
        <w:t>）个人偏好配置</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szCs w:val="24"/>
        </w:rPr>
        <w:t>具备个人偏好配置及应用功能，至少包括患者信息界面显示数据项内容及顺序配置。</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4.门诊单据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需提供各类门诊单据开具和打印，包括电子住院证、疾病证明单、病假单。</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（1）电子住院证管理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具备电子住院证管理功能，门诊患者转住院可开立入院申请单，为需要住院的病人提供住院办理凭证。</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（2）诊断证明书管理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具备诊断证明书管理功能，可为门诊患者提供诊断证明单据，为患者做个人事务处理提供诊断证明材料。</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（3）建休单管理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w:t>
      </w:r>
      <w:r w:rsidRPr="00C53E26">
        <w:rPr>
          <w:rFonts w:hAnsi="宋体" w:cs="宋体" w:hint="eastAsia"/>
          <w:bCs/>
          <w:szCs w:val="24"/>
        </w:rPr>
        <w:t>建休</w:t>
      </w:r>
      <w:r w:rsidRPr="00C53E26">
        <w:rPr>
          <w:rFonts w:hAnsi="宋体" w:cs="宋体" w:hint="eastAsia"/>
          <w:szCs w:val="24"/>
        </w:rPr>
        <w:t>单管理功能，可为门诊患者提供</w:t>
      </w:r>
      <w:r w:rsidRPr="00C53E26">
        <w:rPr>
          <w:rFonts w:hAnsi="宋体" w:cs="宋体" w:hint="eastAsia"/>
          <w:bCs/>
          <w:szCs w:val="24"/>
        </w:rPr>
        <w:t>建休</w:t>
      </w:r>
      <w:r w:rsidRPr="00C53E26">
        <w:rPr>
          <w:rFonts w:hAnsi="宋体" w:cs="宋体" w:hint="eastAsia"/>
          <w:szCs w:val="24"/>
        </w:rPr>
        <w:t>单据，做为病假患者</w:t>
      </w:r>
      <w:r w:rsidRPr="00C53E26">
        <w:rPr>
          <w:rFonts w:hAnsi="宋体" w:cs="宋体" w:hint="eastAsia"/>
          <w:bCs/>
          <w:szCs w:val="24"/>
        </w:rPr>
        <w:t>建休</w:t>
      </w:r>
      <w:r w:rsidRPr="00C53E26">
        <w:rPr>
          <w:rFonts w:hAnsi="宋体" w:cs="宋体" w:hint="eastAsia"/>
          <w:szCs w:val="24"/>
        </w:rPr>
        <w:t>证明凭证依据。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具备休假天数及开始日期、结束日期录入功能。</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5.诊间辅助功能</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需支持与门诊挂号预约系统对接，实现读取号源信息、诊间预约、挂号、加号功能。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（1）诊间挂号预约</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具备患者诊间预约功能，可预约下次就诊科目、就诊日期。</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szCs w:val="24"/>
        </w:rPr>
        <w:t>在医院预约策略支持情况下，可预约到就诊时间段。</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（2）诊间加号</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bCs/>
          <w:sz w:val="24"/>
        </w:rPr>
        <w:t>具备诊间加号功能，至少提供指定就诊人、不指定就诊人两种加号方式。</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具备加号记录查询功能，可按加号科目、加号日期进行查询，可查看加号时间、数量、加号科目、就诊人、联系电话、身份证号、操作人、状态等信息。</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具备取消加号和打印功能。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（3）诊间挂号</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具备复诊患者诊间挂号功能，可对当前医生及其他科室医生进行复诊挂号。</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lastRenderedPageBreak/>
        <w:t>6.处方管理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（1）门诊诊疗辅助</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具备诊疗路径规则配置功能，提供诊疗过程中的推荐查体、检验、检查、用药和治疗方案。</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具备诊疗路径诊断维护功能，包括诊断新增、删除、编辑、收藏、诊疗路径维护等。</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具备诊疗路径项目维护功能，包括检查、检验、药品等项目，可快速加入、删除诊疗路径项目。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具备诊疗路径项目开立功能，可对诊疗路径推荐的检查、检验、药品、病理、治疗项目进行批量开立和单独开立。</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（2）门诊处方处置规则管理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需支持设置各类门诊处方处置规则，包括药品用量、完整性校验、重复医嘱、互斥医嘱、药品联动、用法联动等规则。</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具备服务使用范围设置功能，可按科室、医生、职称等设置不同的用药范围，可进行提示或限制。</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具备药品用量设置功能，对超出累计用量的部分进行限制用药控制。</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具备重复服务、服务互斥设置功能。</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具备药品联动、用法联动、药品关联项目、检查项目联动等设置功能。</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具备基本费用控制的处方规则设置和控制功能，可对单次就诊进行单张处方金额和总费用等控制和提醒。</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具备处方录入完整性校验规则设置功能，包括剂量、剂量单位、用法、频次、天数校验规则。</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具备过敏药品拦截、提示功能。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（3）门诊处方和处置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各类门诊处方和处置开立，包括西药、中成药、中药饮片、治疗处方录入，支持处方绑定诊断，支持药品的默认用法、剂量、频次维护和调用；支持历史处方查阅及调用；提供动态医嘱开立界面模式，支持快速开立处方，处方开立时动态预警；特殊属性标签化管理醒目显示。</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具备一个界面平铺展示诊断录入、处置录入、病历录入功能。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①西药、中成药（以下简称西成要）开立</w:t>
      </w:r>
    </w:p>
    <w:p w:rsidR="00DE430E" w:rsidRPr="00C53E26" w:rsidRDefault="00DE430E" w:rsidP="00DE430E">
      <w:pPr>
        <w:pStyle w:val="a8"/>
        <w:adjustRightInd w:val="0"/>
        <w:snapToGrid w:val="0"/>
        <w:spacing w:line="360" w:lineRule="auto"/>
        <w:ind w:leftChars="228" w:left="440" w:firstLineChars="0" w:firstLine="0"/>
        <w:rPr>
          <w:rFonts w:ascii="宋体" w:hAnsi="宋体" w:cs="宋体"/>
          <w:sz w:val="24"/>
        </w:rPr>
      </w:pPr>
      <w:r w:rsidRPr="00C53E26">
        <w:rPr>
          <w:rFonts w:ascii="宋体" w:hAnsi="宋体" w:cs="宋体" w:hint="eastAsia"/>
          <w:sz w:val="24"/>
        </w:rPr>
        <w:lastRenderedPageBreak/>
        <w:t>具备根据拼音/五笔、名称、别名拼音/五笔、别名名称、代码等检索临床服可功能。条件搜索匹配方式包括：全匹配&gt;前匹配&gt;模糊匹配。</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具备开立西成药时，动态加载西成药医嘱录入界面功能，如输液进行滴速需要进行滴速录入，抗菌药物需要进行用药目的选中等内容。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具备儿科处方开立前，自动校验当前儿科患者体重信息功能。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具备根据药品剂型为注射类时，动态加载输液医嘱录入界面，默认获取药品剂型为注射类药品信息功能。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具备西成药医嘱开立时，可填写用法说明，可下拉选择或者手工填写嘱托功能。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具备基于剂量、频次、天数计算发药数量功能。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具备处方绑定诊断功能，能限制开具不符合诊断与药品对应关系的药品。</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具备药品医嘱调用默认剂量、用法、频次、天数、数量，可对剂量、用法、频次、天数、数量进行修改和维护功能。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具备允许药品变动剂量录入功能，根据频次执行次数大于1时，每顿录入不同使用剂量模式。</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具备当药品允许药品自备时，可当自备药录入功能。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具备西成药医嘱开立时，执行科室默认获取物资流向和执行流向功能。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具备针对特殊类型的药品，可支持特殊的单位进行录入功能，如滴眼液类、喷剂类药品医嘱剂量及其单位可按“滴”、“揿”等单位录入</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具备精麻处方医嘱开立时，领药人信息必填写功能，支持可先建立精麻毒档案后自动获取。</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具备皮试西成药医嘱开立时，皮试药品判断过敏记录功能，根据非原液皮试和原液皮试药品进行开立生成记录。</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具备根据处方管理办法的自动分方规则内容，可自动进行分方处理功能。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具备可拖动药品顺序或者将相同类型的药品进行成组功能。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具备医嘱模板管理功能，可将医嘱另存为模板，或者拖动某一个明细保存的模板中，支持通过模板快速开立处方，处方开立时动态预警。</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具备医嘱状态展示功能，可查看到医嘱状态，例如：已开立、已签署、已收费，可进行复制处置操作。</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具备特殊属性标签化管理醒目显示功能，包括精、麻、毒、放、贵重等药品特殊属性标签。</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lastRenderedPageBreak/>
        <w:t>具备标记自费处方的功能，处方选择自费处方后，将整张处方标记为自费处方。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支持填报药物不良反应信息。</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支持与合理用药系统对接，实现药品说明书调用和事中用药提醒功能。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②中药饮片开立</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具备对不同属性的中药饮片医嘱进行动态加载功能。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具备使用君臣佐使标志进行提示，并通过直接拖动改变药品君臣佐使标志功能。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具备中药饮片处方进行说明功能，至少包括：膏方标记、外送要求、保密要求、快递要求。</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③治疗项目开立</w:t>
      </w:r>
    </w:p>
    <w:p w:rsidR="00DE430E" w:rsidRPr="00C53E26" w:rsidRDefault="00DE430E" w:rsidP="00DE430E">
      <w:pPr>
        <w:pStyle w:val="af5"/>
        <w:adjustRightInd w:val="0"/>
        <w:snapToGrid w:val="0"/>
        <w:spacing w:beforeLines="0" w:afterLines="0"/>
        <w:ind w:firstLine="446"/>
        <w:rPr>
          <w:rFonts w:hAnsi="宋体" w:cs="宋体"/>
          <w:snapToGrid w:val="0"/>
          <w:w w:val="0"/>
          <w:kern w:val="0"/>
          <w:szCs w:val="24"/>
          <w:shd w:val="clear" w:color="000000" w:fill="000000"/>
          <w:lang w:val="zh-CN" w:bidi="zh-CN"/>
        </w:rPr>
      </w:pPr>
      <w:r w:rsidRPr="00C53E26">
        <w:rPr>
          <w:rFonts w:hAnsi="宋体" w:cs="宋体" w:hint="eastAsia"/>
          <w:szCs w:val="24"/>
        </w:rPr>
        <w:t>具备治疗项目开立功能，可对不同属性的治疗显示项进行动态加载。</w:t>
      </w:r>
    </w:p>
    <w:p w:rsidR="00DE430E" w:rsidRPr="00C53E26" w:rsidRDefault="00DE430E" w:rsidP="00DE430E">
      <w:pPr>
        <w:pStyle w:val="af5"/>
        <w:adjustRightInd w:val="0"/>
        <w:snapToGrid w:val="0"/>
        <w:spacing w:beforeLines="0" w:afterLines="0"/>
        <w:ind w:firstLine="446"/>
        <w:rPr>
          <w:rFonts w:hAnsi="宋体" w:cs="宋体"/>
          <w:snapToGrid w:val="0"/>
          <w:w w:val="0"/>
          <w:kern w:val="0"/>
          <w:szCs w:val="24"/>
          <w:shd w:val="clear" w:color="000000" w:fill="000000"/>
          <w:lang w:val="zh-CN" w:bidi="zh-CN"/>
        </w:rPr>
      </w:pPr>
      <w:r w:rsidRPr="00C53E26">
        <w:rPr>
          <w:rFonts w:hAnsi="宋体" w:cs="宋体" w:hint="eastAsia"/>
          <w:szCs w:val="24"/>
        </w:rPr>
        <w:t>具备治疗项目拼接展示功能，可拼接显示治疗规格和单价。</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具备治疗项目自动计算功能，治疗项目金额根据单价和数量进行自动计算。</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④医嘱操作</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具备医嘱操作功能，至少包括编辑、撤销、删除、签署等。</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具备操作时医嘱进行联动处理功能。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具备修改医嘱后重新计费功能。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具备已签署医嘱撤回签署功能。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⑤处方权限管理</w:t>
      </w:r>
    </w:p>
    <w:p w:rsidR="00DE430E" w:rsidRPr="00C53E26" w:rsidRDefault="00DE430E" w:rsidP="00DE430E">
      <w:pPr>
        <w:pStyle w:val="af5"/>
        <w:adjustRightInd w:val="0"/>
        <w:snapToGrid w:val="0"/>
        <w:spacing w:beforeLines="0" w:afterLines="0"/>
        <w:ind w:firstLine="446"/>
        <w:rPr>
          <w:rFonts w:hAnsi="宋体" w:cs="宋体"/>
          <w:snapToGrid w:val="0"/>
          <w:w w:val="0"/>
          <w:kern w:val="0"/>
          <w:szCs w:val="24"/>
          <w:shd w:val="clear" w:color="000000" w:fill="000000"/>
          <w:lang w:val="zh-CN" w:bidi="zh-CN"/>
        </w:rPr>
      </w:pPr>
      <w:r w:rsidRPr="00C53E26">
        <w:rPr>
          <w:rFonts w:hAnsi="宋体" w:cs="宋体" w:hint="eastAsia"/>
          <w:szCs w:val="24"/>
        </w:rPr>
        <w:t>具备处方权限管理功能，可根据医生职级不同，设置不同的医嘱处方权限。</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具备处方权限提示功能，医生在医嘱开立前，可通过警示图标等显示给医生，减少不必要的操作。</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⑥医嘱显示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具备医嘱显示功能，可显示当前医嘱费用、签署等相关信息，并根据西药、中药饮片、检验、检查等不同医嘱项目，进行给药途径、用法说明、嘱托等重点信息展示。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⑦处方单据打印</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具备处方、检验单、检查单、治疗单、导诊单打印功能。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⑧历史处方查阅及调用</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具备按照一个月、三个月、六个月、自定义时间段快速筛选历史处方并进行引用功能。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具备历史处方按时间倒序展示功能。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lastRenderedPageBreak/>
        <w:t>⑨处置模板查阅及引用</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具备处置模板引用功能，可通过一键引用单条医嘱或批量引用处置模板，快速完成开立处方开立。</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具备处置模板维护功能，包括添加、修改、删除、查询，可通过拖拽所有类型医嘱，快速便捷完成处置模板明细维护。</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具备将当前开立的医嘱，另存为处置模板功能，支持存为个人、科室、全院常用处置模板。</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具备全院模板权限控制功能。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（4）处方开立辅助检索</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①医嘱检索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具备多种医嘱检索功能，包括拼音/五笔、名称、别名拼音/五笔、别名名称、代码等，可模糊检索，并智能排序。</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具备多种检索方式进行临床处置查询功能，包含：西成药、中药饮片、检验、检查、治疗、病历、模板。</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②检索展示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具备多维度进行医嘱检索、展示的功能，可自定义拼接内容，可对精麻毒类药品、抗菌药物、自费药物等重点信息进行标签提醒。</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（5）门诊特病处方管理</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具备门诊特殊病种（恶性肿瘤、高血压、糖尿病、严重精神障碍、肺结核）患者提示、特病处方标识、检查检验申请单绑定特病诊断功能，可用于有特病医保报销管理政策的地区。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（6）常用临床服务前置推荐</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具备临床服务前置推荐功能，将临床服务结合用户使用词频，基于人工智能算法实现医生常用临床服务前置推荐。</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7.辅检管理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（1）检验电子申请单</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具备检验申请单开立功能，动态加载检验项目录入界面，可选择检验项目生成相应的收费信息。</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具备检验项目组套勾选开立功能。</w:t>
      </w:r>
    </w:p>
    <w:p w:rsidR="00DE430E" w:rsidRPr="00C53E26" w:rsidRDefault="00DE430E" w:rsidP="00DE430E">
      <w:pPr>
        <w:pStyle w:val="af5"/>
        <w:adjustRightInd w:val="0"/>
        <w:snapToGrid w:val="0"/>
        <w:spacing w:beforeLines="0" w:afterLines="0"/>
        <w:ind w:firstLine="446"/>
        <w:rPr>
          <w:rFonts w:hAnsi="宋体" w:cs="宋体"/>
          <w:snapToGrid w:val="0"/>
          <w:w w:val="0"/>
          <w:kern w:val="0"/>
          <w:szCs w:val="24"/>
          <w:shd w:val="clear" w:color="000000" w:fill="000000"/>
          <w:lang w:val="zh-CN" w:bidi="zh-CN"/>
        </w:rPr>
      </w:pPr>
      <w:r w:rsidRPr="00C53E26">
        <w:rPr>
          <w:rFonts w:hAnsi="宋体" w:cs="宋体" w:hint="eastAsia"/>
          <w:szCs w:val="24"/>
        </w:rPr>
        <w:t>具备检验项目诊断、频次、数量、加急标志录入功能。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lastRenderedPageBreak/>
        <w:t>具备指定检验流向功能，可对检验流向进行相关科室选择。</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具备检验申请单树状选择检验项目开立功能。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（2）检查电子申请单</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具备检查申请单开立功能，动态加载检查项目录入界面，可选择检查项目生成相应的收费信息。</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具备通过检查人体图开立检查电子申请单功能。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具备检查申请单临床摘要、诊断信息、检查目的、注意事项录入功能。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具备指定检查流向功能，可对检查流向进行相关科室选择。</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具备检查申请单树状选择检查项目开立功能。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（3）检验报告调阅</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支持与</w:t>
      </w:r>
      <w:r w:rsidRPr="00C53E26">
        <w:rPr>
          <w:rFonts w:hAnsi="宋体" w:cs="宋体" w:hint="eastAsia"/>
          <w:kern w:val="0"/>
          <w:szCs w:val="24"/>
        </w:rPr>
        <w:t>LIS系统</w:t>
      </w:r>
      <w:r w:rsidRPr="00C53E26">
        <w:rPr>
          <w:rFonts w:hAnsi="宋体" w:cs="宋体" w:hint="eastAsia"/>
          <w:szCs w:val="24"/>
        </w:rPr>
        <w:t>对接，实现检验报告调阅功能，可接收医技检验系统发出的报告发布/撤销通知，可选择临床医嘱快捷跳转至该医嘱对应报告内容，可选择检验指标跳转查看医技报告，可按名称、拼音、五笔、日期检索报告，可查看患者历次就诊报告记录。</w:t>
      </w:r>
    </w:p>
    <w:p w:rsidR="00DE430E" w:rsidRPr="00C53E26" w:rsidRDefault="00DE430E" w:rsidP="00DE430E">
      <w:pPr>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具备检验报告趋势展示功能，同一指标多次结果后，可形成趋势图进行可视化展示。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（4）检查报告调阅</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与医技检查系统（PACS系统、病理系统、超声系统）对接，实现医技检查报告调阅功能，包括：接收医技检查系统发出的报告发布/撤销通知，选择临床医嘱快捷跳转至该医嘱对应报告内容，查看医技检查报告。</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8.门诊电子病历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（1）病历编辑</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支持病历编辑，基于知识体系采用结构化内容设计，医生在写病历时支持结构化录入，对核心数据支持自动化采集，可进行病历签署、撤销、打印操作。</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具备核心数据自动采集功能，包括患者主诉、诊断、检验、检查、处置方案自动写入到病历中。</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具备病历结构化录入功能。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具备病历段落及内容录入功能。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具备病历录入时，可调用人体图选择结构化查体添加到病历功能。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具备书写逻辑控制和校验功能，对书写的病历内容进行控制和校验。</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lastRenderedPageBreak/>
        <w:t>具备病历签署功能，当医生病历书写完成后，可对病历进行签署。</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具备签署撤销功能，若医生对于已签署的病历需撤销签署的，支持一键撤销签署。</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具备病历打印功能，可根据打印模板，支持多种打印方式（集中打印、诊间打印、自动打印）。</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（2）门诊病历书写助手</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具备人体图、公式辅助录入功能，公式辅助录入功能，包含肌酐清除率、血浆渗透面积等公式，在人体图中选择人体器官，结构化病历录入界面载入相关结构化内容。</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具备书写助手辅助录入功能，包括：医嘱、报告、符号、公式、医学工具。</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支持预问诊，获取预问诊信息并引用到病历。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具备数据引用功能，可联动引用医嘱、公式、检查检验报告数据等，并可按实际需要自定义引用途径，支持既往病历、段落模板、检验报告等统一调阅；将检验检查结果全部或部分一键写入到病历中。</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（3）门诊病历模板管理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提供门诊病历模板管理功能，至少包括对标准的初诊病历、复诊病历、补充病历、代配药病历模板进行管理，内嵌互联互通43个标准数据集。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具备标准化模板审批、发布功能。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具备病历模板使用范围设置功能，包括个人、科室、全院、知情同意书等多个病历模板。</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具备病历模板引用功能，可将全院、科室、个人的病历模板进行引用。</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具备病历模板收藏功能，可对常用的病历模板收藏成个人模板等。</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具备病历模板推荐功能，可自动推荐最佳模板。</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（4）门诊病历查询统计</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具备按结构化节点、关键字进行查询功能。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具备科室根据设定的查询条件，例如挂号日期、科室等，进行检索病历数据功能。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具备对检索出的病历数据进行统计分析功能。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具备记录门诊病历超时修改印痕功能，记录修改者、修改时等，具备可视化展示修改内容。</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具备病历操作日志查询功能，符合审计要求，包括病历修改、保存、提交、打印、查看。</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（5）门诊病历质控</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lastRenderedPageBreak/>
        <w:t>①病历质控</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支持门诊病历质控管理，可维护质控评分内容、支持质控评分、整改下发、缺陷统计、病历质量查询。</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具备病历修改记录功能，可保存历次操作痕迹。</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具备按评分项目自定义维护功能，可维护质控评分的大项，包括初诊病历、复诊病历、一般患者信息、通用要求。</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具备维护评分大项和自定义评分表功能。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具备维护评分缺陷明细（小项）功能。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具备预制评分标准和医院自定义评分标准功能。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②质控评分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具备对当前患者的门诊病历进行质控评分功能。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具备病历质控等级率查询、缺陷统计功能。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具备质控缺陷统计导出功能。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具备质控抽查任务按照小组下发功能。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具备下发质控任务一键完成和取消完成功能。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具备根据不同诊断、科室、年龄抽查质控功能。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③病历质量查询</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具备病历评分结果查询功能，可按挂号日期、患者姓名、门诊号、就诊科室、就诊医生、病历状态查询。</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具备历史评分结果记录查看功能。</w:t>
      </w:r>
    </w:p>
    <w:p w:rsidR="00DE430E" w:rsidRPr="00C53E26" w:rsidRDefault="00DE430E" w:rsidP="00DE430E">
      <w:pPr>
        <w:spacing w:line="360" w:lineRule="auto"/>
        <w:ind w:firstLineChars="200" w:firstLine="446"/>
        <w:outlineLvl w:val="5"/>
        <w:rPr>
          <w:rFonts w:ascii="宋体" w:hAnsi="宋体" w:cs="宋体"/>
          <w:b/>
          <w:bCs/>
          <w:sz w:val="24"/>
          <w:szCs w:val="24"/>
        </w:rPr>
      </w:pPr>
      <w:r w:rsidRPr="00C53E26">
        <w:rPr>
          <w:rFonts w:ascii="宋体" w:hAnsi="宋体" w:cs="宋体" w:hint="eastAsia"/>
          <w:sz w:val="24"/>
        </w:rPr>
        <w:t>1.4.3.1.</w:t>
      </w:r>
      <w:r w:rsidR="001722B1" w:rsidRPr="00C53E26">
        <w:rPr>
          <w:rFonts w:ascii="宋体" w:hAnsi="宋体" w:cs="宋体" w:hint="eastAsia"/>
          <w:sz w:val="24"/>
        </w:rPr>
        <w:t>4</w:t>
      </w:r>
      <w:r w:rsidRPr="00C53E26">
        <w:rPr>
          <w:rFonts w:ascii="宋体" w:hAnsi="宋体" w:cs="宋体" w:hint="eastAsia"/>
          <w:b/>
          <w:bCs/>
          <w:sz w:val="24"/>
          <w:szCs w:val="24"/>
        </w:rPr>
        <w:t>住院一体化医生工作站系统</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1.任务中心</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（1）任务处理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具备统一的任务信息汇总和处理功能，支持结合不同业务需求，提供相关的任务处理操作。</w:t>
      </w:r>
    </w:p>
    <w:p w:rsidR="00863213" w:rsidRPr="00C53E26" w:rsidRDefault="00863213"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医嘱、文书、临床路径一体化，集成了检查、检验、手术、用血、病理、会诊等电子申请单，数据实现一处录入多处共享，系统已有的数据不需要重复录入。如：诊断统一管理：保证病历、医嘱、申请单、处方、首页上的诊断信息一致性。</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（2）住院任务中心</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具备会诊任务提醒和处理功能。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lastRenderedPageBreak/>
        <w:t>具备病历审核提醒和处理功能，支持阅改病历内容，完成病历审签操作。</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具备输血申请审签提醒和处理功能，支持输血审批流程设置，完成输血审签处理。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具备手术申请提醒和处理功，支持手术审批流程设置，完成手术申请审批处理。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具备危急值任务提醒和处理功能，接收医技科室发送的危急值消息，完成危急值任务处置。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（3）护理任务中心</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具备患者医嘱提醒和处理功能，可查看医嘱变更（新开医嘱、停止医嘱、作废医嘱）消息，并进行医嘱处理。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具备日常事物快速处置功能，包括患者生日、文书评估提醒等处理。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具备患者出入区处置功能，包括入区登记、转区转科、患者出区、转出退回。</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具备危急值任务提醒和处置功能，接收医技科室发送的危急值消息，完成危急值任务处置。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具备用血相关处置功能，包括血库领血、输血执行、输血巡视。</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2.住院医嘱管理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（1）住院诊疗管理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住院诊疗管理需实现对患者基本诊疗过程进行管理，包括患者信息管理、床头卡管理、患者特殊标签管理、快捷菜单配置管理及病区切换。</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bCs/>
          <w:szCs w:val="24"/>
        </w:rPr>
        <w:t>①患者信息管理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具备患者基本信息显示与修改功能，字段至少包括：姓名、性别、出生日期、证件号、联系电话、地址、贫困等级、信息保密等级、籍贯、实名制等级信息。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具备患者住院信息显示与修改功能，至少包括：入区时间、责任护士、责任医生、主治医生、住院病区等信息。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具备患者基本健康信息显示和编辑功能，包括：身高、体重、BMI、血型、病理状态、生理状态等信息。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具备患者过敏信息登记、展示、编辑功能。可录入药物类、食物类、环境类等过敏信息，支持医生录入非结构化类过敏信息。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具备患者费用信息显示功能，至少包括：总费用、预交金余额、担保金额、报警线、停药线等。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具备患者病种信息编辑与显示功能。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具备患者备注信息录入功能。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支持与患者360视图对接，实现调阅患者历史诊疗信息、费用信息及病历功能。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②床头卡显示管理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提供多种样式床头卡显示功能，至少包括：标准模式、简卡模式、列表模式等。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具备床头卡自定义显示项设置功能。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具备多种患者标签配置功能，至少包括：护理等级、VTE风险等级、医嘱状态、危重等级、临床路径、压疮风险等级。可根据业务场景和状态定义患者不同标签，并在医生站、护士站床头卡中显示。</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③患者查询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具备患者检索功能，包括：住院号、床位号、患者姓名（中文检索、拼音码、五笔码）等方式。</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具备自定义组合查询条件进行患者查询功能。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具备将常用查询条件组合为快捷查询方案，进行快捷查询功能。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④患者标签</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sz w:val="24"/>
        </w:rPr>
        <w:t>具备多种患者标签配置功能，至少包括：护理等级、VTE风险等级、医嘱状态、危重等级、临床路径、压疮风险等级。可根据业务场景和状态定义患者不同标签，并在医生站、护士站床头卡中显示。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具备标签定义功能，可设置标签标识、标签编码、标签名称、标签类型、标签类目、标签描述、标签规则、绑定时间、临床服务等信息。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具备标签样式设置功能，可对标签样式进行自定义设置。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具备标签化筛选功能，可通过标签进行患者列表筛选。</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⑤快捷菜单管理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具备快捷菜单配置功能，可配置快捷菜单，一键跳转，包括业务授权、会诊申请、集中打印等。</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⑥病区切换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具备病区切换功能。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（2）住院医嘱管理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围绕临床医嘱开立场景，需提供医疗开立权限、医嘱开立检索、医嘱开立显示、医嘱开立规则控制、医嘱模板引用、历史医嘱查看、医疗签署打印等相关功能。针对不同类型医嘱，需提供不同的医嘱开立界面录入及相关规则控制。</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①医生权限</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具备医嘱权限集中配置功能，至少包括：医嘱开立权限、抗菌药物权限、抗菌药物审批权限、保密等级、抗肿瘤药物权限、用血权限等。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具备根据不同医生角色进行以上权限控制功能。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②医嘱检索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具备不同医嘱类型的检索设置功能。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具备医嘱自定义分类显示功能，可自定义每列显示内容，自定义分类显示不同的医嘱类型，如药品、检查、检验、治疗、护理、膳食等内容。</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具备草药类药品医生权限校验功能，可根据登录医生的权限设置是否显示草药。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具备特别属性药物提示功能，针对特殊类药品，显示药品的属性特征，如精麻毒类药物，针对有特别属性的药品，在备注列显示，如进口标志。</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具备基本药物提示功能，针对国家基本药物，显示其对应的药物基本目录属性，如国基、市基。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具备药品库存校验功能，对于药品类服务，可进行库存实时校验及提示。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具备多种方式的快速查找功能，包括按首拼、五笔、代码、名称等查询药品，并支持模糊查询。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具备检索词频应用功能，可根据使用频率排序，可自定义个人词频。</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具备与药房的联动控制功能，如：按时间段显示药房、优先药房设置、虚拟药房选择等。</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③医嘱开立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具备医嘱操作功能，至少包括：医嘱开立、签署、删除、撤销、作废、停止、复制操作。</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具备医嘱状态实时展示功能，医生可以按需查看医嘱阶段性状态，至少包括：签署医嘱、签收医嘱、执行医嘱。每个状态体现状态名称、执行人、执行具体时间（精确到秒）。</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具备医嘱开立快捷键操作功能，医嘱录入时，通过预设的快捷键，可快速完成医嘱开立操作。</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具备在同一界面录入长期医嘱、临时医嘱功能。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具备对不同类型的医嘱诊疗录入项进行个性化配置功能。例如输液医嘱显示临床服务名称、剂量及单位、用法、频次、嘱托、滴速及单位、滴速说明。</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具备按医生角度、护士角度、医嘱单归档角度配置临床医嘱展示项功能，在医生</w:t>
      </w:r>
      <w:r w:rsidRPr="00C53E26">
        <w:rPr>
          <w:rFonts w:ascii="宋体" w:hAnsi="宋体" w:cs="宋体" w:hint="eastAsia"/>
          <w:sz w:val="24"/>
        </w:rPr>
        <w:lastRenderedPageBreak/>
        <w:t>站、护士站按医嘱展示项配置进行展示。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具备医嘱属性联动设置功能，医嘱的长期临时属性，可根据频次的属性进行联动限制，如st联动的医嘱类型为临时医嘱，不能为长期医嘱。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具备单条医嘱录入功能，可单条录入西成药医嘱、草药处方；可单条录入护理、膳食医嘱、治疗医嘱、嘱托医嘱；可单条录入检验申请、检查申请、治疗申请、病理申请、用血申请、手术申请。</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具备医嘱开始时间设置功能，可对医嘱开始时间进行设置，包括开始时间往前往后推迟多少时间。</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执行详情信息录入功能，针对药品医嘱开立可录入剂量、单位、用法、频次、嘱托等；可根据频次属性自动推荐首日用药次数和首次用药时间；可录入用药持续时间、计划停止时间；支持录入药品类医嘱时药房受控；针对精麻类药品，可录入领药人信息；针对输液类医嘱，支持自动成组操作，可设置滴速要求或定量录入滴速范围，填写超限滴速的说明原因；针对手术申请，系统支持医生进行手术的申请，申请界面支持显示手术基本信息，选择手术室、手术人员等；针对检验申请，自动加载默认标本，支持标本可选范围受控；针对治疗医嘱，可录入治疗时长；针对嘱托类医嘱，支持结构化嘱托和手工自由录入；嘱托包括：留陪人、告病重、告病危等，也支持手动输入嘱托内容。</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具备根据用药目的控制医嘱录入项内容功能。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具备录入的抗菌药物医嘱生成病程记录功能。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具备出院带药医嘱录入功能，可录入出院带药，录入出院带药时与当前患者的出院医嘱进行关联控制，无出院医嘱不允许出院带药。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具备医嘱设置长期功能，可对检验类医嘱、治疗类医嘱、精麻类药品处方医嘱申请生成长期医嘱。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具备医嘱互斥校验功能，针对护理/膳食医嘱，支持进行互斥规则判断，互斥医嘱可自动停止，如Ⅰ级护理和Ⅱ级护理互斥。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具备流转类医嘱校验功能，针对患者流转类医嘱，支持互斥规则、联动停止规则；患者流转包括：转床、转区、转科、出院、死亡等。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具备联动开立功能，可对医嘱进行联动开立，包括皮试医嘱的联动，开立治疗药时自动联动一条皮试医嘱。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具备医嘱显示与排序功能，可批量显示未签署医嘱的长临标志、开始日期、时间、</w:t>
      </w:r>
      <w:r w:rsidRPr="00C53E26">
        <w:rPr>
          <w:rFonts w:ascii="宋体" w:hAnsi="宋体" w:cs="宋体" w:hint="eastAsia"/>
          <w:sz w:val="24"/>
        </w:rPr>
        <w:lastRenderedPageBreak/>
        <w:t>名称、规格、剂量、单位、用法、频次、嘱托、扩展信息等列显示；可在医嘱未签署前拖动排序，成组药品可重新成组。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具备执行医生与科室选择功能，录入医嘱时，可对执行科室进行选择，并支持执行科室受控。</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具备个人医嘱模版设置功能，可根据个人需要自由选择已签署的医嘱另存为医嘱模板；可将模板维护为个人模板、科室模板。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具备申请单开立医嘱功能，可通过申请单快速开立医嘱，例如检查检验等可支持申请单开立。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具备医嘱规则控制功能，可对医嘱规则进行设置，包括规则控制范围、控制时机、控制方式、优先级等；医嘱开立时调用医嘱规则，进行控制。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具备过敏信息控制功能，可对过敏信息进行管理。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具备药品及项目属性展示功能，可自动加载临床药品及项目的默认属性，包括药品的剂量、给药途径。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具备医嘱推荐功能，在医嘱开立时，可对药品的常用剂量及给药途径进行推荐；可推荐个人常用记录、常用组合套餐；可推荐科室常用记录、常用组合套餐。</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具备VTE评估和处理功能，根据护士评估的结果进行提醒，根据不同的VTE风险推荐对应的VTE处置。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具备融入临床诊疗指南，在医嘱开立时，进行提示功能。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具备过程控制相关功能，可依据抗菌药物、抗肿瘤药物临床应用指导原则，进行相关过程控制。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具备医学计算公式融入功能，可融入TPN等医学计算公式，进行相关医学计算包括BMI、体表公式、补液量计算等。</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④皮试管理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具备皮试联动功能，根据药品的皮试属性、皮试液、皮试有效期等自动判断医嘱用药是否被阻断，是否需要联动皮试医嘱，是否生成药品医嘱。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具备重新皮试判断功能，根据患者的临床用药情况、皮试有效期，判断需皮试的医嘱用药是否需要重新皮试。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支持通过与门诊医生站、住院护士站等对接，自动获取患者的皮试结果，并将过敏信息共享到其他业务系统。</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⑤医嘱展示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具备医嘱定位功能，可默认定位医嘱。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具备医嘱展示定义设置功能，包括定义医嘱展示的内容、顺序、范围等。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具备医嘱种类过滤功能，包括按长期、临时、有效等维度过滤医嘱。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具备医嘱内容类别过滤功能，包括按药品、护理、膳食、治疗、手术、检查、检验、全部过滤医嘱。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具备长临医嘱区分展示功能，可显示医嘱的长临标志、开始日期、时间、名称、规格、剂量、单位、用法、频次、嘱托、扩展信息等。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具备时间排序展示功能，可按医嘱开始时间排序显示，同时满足补录医嘱的特殊排序规则。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具备医嘱开立界面调阅功能，可查看调阅不同医嘱类型的医嘱开立界面，查看医嘱的明细内容。</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具备医嘱状态实时显示功能，可实时显示医嘱的执行交互信息，可查看医嘱当前状态，包括护士核对情况、药师审方信息、医技预约信息、费用收取情况。</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具备长期医嘱操作功能，包括停止操作、修改预停止日期操作等。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具备按医生角度、护士角度、医嘱单归档角度配置临床医嘱展示项功能，在医生站、护士站按医嘱展示项配置进行展示。</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bCs/>
          <w:szCs w:val="24"/>
        </w:rPr>
        <w:t>⑥中药饮片处方管理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具备中药饮片处方信息录入功能，录入中药饮片处方明细项时，可选择不同规格中药饮片，单味药剂量，补充煎法要求；可编辑中药饮片处方的剂数、煎法、煎出总剂量、每顿剂量、每日频次、代煎要求及剂数。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具备中药饮片处方编辑功能，可编辑中药饮片的处方名称、治疗法则。</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⑦精麻处方管理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具备精麻处方权限设置功能，包括精一开立权限、精二开立权限、麻醉药品开立权限、剧毒药品开立权限。</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具备领药人信息录入功能，录入精麻毒类药物时，需登记领药人及其身份证明信息，领药人信息支持自动同步患者的基本信息。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具备精麻药品医嘱联动规则控制功能。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具备精麻药品统一编码归档功能，精麻类处方按照规范要求统一编码归档。</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⑧历史医嘱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具备历史医嘱查询功能，可查询历次门诊就诊医嘱、历次住院医嘱，并可根据时</w:t>
      </w:r>
      <w:r w:rsidRPr="00C53E26">
        <w:rPr>
          <w:rFonts w:ascii="宋体" w:hAnsi="宋体" w:cs="宋体" w:hint="eastAsia"/>
          <w:sz w:val="24"/>
        </w:rPr>
        <w:lastRenderedPageBreak/>
        <w:t>间范围过滤历次就诊记录。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具备历史医嘱批量开立功能，可在历次住院医嘱中选择需要重新开立的医嘱，批量进行开立。</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⑨医嘱模板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具备模板分类、归类功能，医嘱模板可以根据需要维护自己的分类。医嘱模板关联模板分类，可将相同属性的模板归属到同一模板分类。</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具备模板维护功能，包括医嘱模板的增删改，启用停用操作。可在诊疗过程中，选择已开立的医嘱直接另存为医嘱模板。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具备模板关联功能，医嘱模板可关联诊断、诊断组。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具备模板范围设置功能，可设置医嘱模板应用范围，包括“个人”、“科室”。</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具备多场景应用功能，在包括“成套医嘱”、“危急值解决方案”、“VTE最佳实践”等不同场景下可直接应用医嘱模板。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具备模板编辑功能，可在医嘱模板中快速录入包括西成药、中成药、输液、草药、检验、检查、治疗、患者流转等不同医嘱类型的治疗方案。</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具备医嘱模板推荐功能，在医嘱开立时，根据患者诊断优先推荐匹配的医嘱模板，可推荐科室、个人常用记录、常用组合套餐。</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⑩医嘱打印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具备医嘱打印格式设置功能，包括设置长期、临时、手术、治疗等不同医嘱的打印格式，可设置打印转科医嘱，术后医嘱换页、续打、补打、重整医嘱打印。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以下个性化医嘱打印功能，包括：设置特定用法不打印医嘱、补临医嘱设置只显示补临频次、出院带药打印、特殊药品打印、打印临时医嘱执行信息、打印长期医嘱预停时间、打印医嘱的默认执行时间、打印全停医嘱的停止者和审核的护士签名、打印停止信息、单独打印停止护士信息、每页显示病人过敏信息、打印病人过敏信息（只打印一次）、设置阳性后缀、阴性后缀、强阳性后缀、弱阳性后缀、手术医嘱只显示日期不显示时间、重整医嘱显示重整操作员名称、设置自备药打印时显示的嘱托内容、医嘱护士未签名进行提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具备打印快捷键提示功能，可按显示名称设置。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具备申请单打印设置功能，包括检查申请单、检验申请单、输血申请单打印。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具备历史数据打印功能，如历史数据单独打印、历史数据合并打印、打印预览等。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具备其他信息打印功能，包括出院带药打印、特殊药品打印、领药人信息打印、</w:t>
      </w:r>
      <w:r w:rsidRPr="00C53E26">
        <w:rPr>
          <w:rFonts w:ascii="宋体" w:hAnsi="宋体" w:cs="宋体" w:hint="eastAsia"/>
          <w:sz w:val="24"/>
        </w:rPr>
        <w:lastRenderedPageBreak/>
        <w:t>自费同意书打印、满页打印。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具备草药处方打印相关功能，包括打印预览、仅打印出院带药等。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具备精麻类处方打印相关功能，包括精麻类医嘱按处方打印，长期医嘱中精麻类处方按天打印处方。</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具备集中打印功能，可对病历进行集中打印及导出。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具备打印历史查看、打印机选择功能。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（3）医嘱处置规则</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针对医嘱执行，需提供医嘱执行相关规则控制功能，可对医嘱属性、执行过程中执行范围、医嘱间联动等规则进行设置。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具备通用属性控制功能，包括患者基本信息：年龄、性别控制等。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具备处方规则控制功能，包括科室对应药品项目、职称对应药品项目、医师对应药品项目等。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具备重复医嘱规则校验功能，可自动校验重复医嘱。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具备服务使用范围控制功能，包括按科室、职称，门诊/住院控制。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具备单据属性规则控制功能，包括按科研、加急功能。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具备关联控制功能，满足诊断关联控制。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具备医嘱联动规则控制功能，可设置医嘱联动规则，并进行相关控制。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具备医嘱互斥规则控制功能，可设置医嘱互斥规则，并进行相关控制。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具备替换规则设置功能，可设置临床路径、医嘱套餐中药品替换规则。</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3.住院辅检管理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（1）住院检验电子申请单</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需提供住院检验项目电子申请单相关功能，至少包括申请单的开立、打印等。可对检验项目进行维护及自定义配置，电子申请单开立时可进行基础规则校验控制，检验电子申请单数据支持与电子病历文书互通。</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验申请单类型管理功能，包括：包括临检血液检查、生化常规检测、出凝血检测、临床微生物检测、病原体核酸检测、基因（多态性/突变）检测、尿液相关检测、粪便相关检测、体液相关检测、性病相关检测、女性激素检测、凝血项测定、肝功能、肾功能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具备检验申请单开立样式及打印模板自定义配置功能。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具备检验申请单录入诊断、临床摘要、注意事项等信息功能。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具备检验项目维护功能。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具备申请单打印功能，打印模板可自定义设置。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具备申请单基础规则校验控制功能，包括院区、应用场景、开单科室、开单医生、开单职称、性别、年龄等规则。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具备检验申请单中数据与病历文书互通功能。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（2）住院检查电子申请单</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需提供住院检查项目电子申请单相关功能，包括申请单的开立、打印等。可对检查项目进行维护及自定义配置，电子申请单开立时可进行相应规则校验控制，检查电子单数据支持与电子病历文书互通。</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具备检查类型管理功能，包括：医学影像、超声检查、心电图检查、内镜检查等。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具备检查申请单开立样式自定义配置功能。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具备检查申请单加急、床旁、影像号、检查部位、临床摘要、其他检查结果、检查目的等信息录入功能。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具备申请单基础规则校验控制功能，包括院区、应用场景、开单科室、开单医生、开单职称、性别、年龄等。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具备申请单打折规则校验控制功能。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具备申请单打印功能，打印模板支持自定义设置。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具备检索界面搜索检查项目，填写检查申请单功能。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具备检查申请单中数据与病历文书互通功能。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（3）住院检验报告调阅</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支持与医技系统对接，实现住院检验报告调阅功能，包括住院检验报告、历史住院检验报告、门诊检验报告等。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具备检验报告打印功能。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（4）住院检查报告调阅</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支持与医技系统对接，实现住院检查报告调阅功能，包括住院检查报告、历史住院检查报告、门诊检查报告等。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具备检查报告打印功能。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（5）检验指标趋势查看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支持与医技系统对接，获取医技系统检验指标，实现检验报告趋势分析功能，包括检验指标参考值对比，历次检验指标趋势分析等。基于趋势分析，实现检验指标综</w:t>
      </w:r>
      <w:r w:rsidRPr="00C53E26">
        <w:rPr>
          <w:rFonts w:ascii="宋体" w:hAnsi="宋体" w:cs="宋体" w:hint="eastAsia"/>
          <w:sz w:val="24"/>
        </w:rPr>
        <w:lastRenderedPageBreak/>
        <w:t>合解读。</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4.住院电子病历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（1）病历编辑</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提供电子病历结构化录入功能，可满足病历文书录入、编辑、打印等操作需求。支持数据自动采集，并可围绕病历书写工作进行相关任务提醒。</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①病历任务单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具备根据入区登记、转科、死亡、手术医嘱自动生成病历文书的书写任务功能。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具备书写任务提示功能，可通过医嘱、患者入出转等任务提醒医生完成待书写的病历文书。</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具备医嘱数据自动带入病历功能，可将手术医嘱信息自动带入到手术病历中。</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②结构化录入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具备病历内容自动采集功能，病历文书创建完成后，患者在门诊的病史信息和诊断信息，以及住院的病史信息、处置信息和诊断信息会自动同步到病历文书中。</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具备病历结构化录入功能，包括以结构化的方式实现病历文书的信息自由录入、编辑，同一患者不同病历之间的数据同步等。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具备医学公式的插入功能，包含体表面积、血浆渗透压、腰臀比、血小板CCI、卡铂值、孕周计算、体脂率、体重指数、眼压换算等计算公式和计算结果的引用。</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具备特殊符号的插入功能，支持自定义配置特殊字符，预设置数字序号、单位、标点符号、胃癌TNM分期、肺癌的临床分期、数字、阿拉伯数字等。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具备医学常用图片的插入功能，并支持对图片进行标注，包含头部图、颈部图、胸部图、腹部图、面部图、上肢图、背部图、臀部图、下肢图等。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具备个人模板管理功能，可以将当前病历另存为个人模板。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具备辅助编辑功能，包含复制、追加复制、剪切、粘贴、撤销、还原等。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具备个性化编辑功能，包含表格插入、字体设置、段落设置、文字颜色设置等。</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具备录入文书模式选择功能，至少包括：预览模式、编辑模式、痕迹模式。</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具备插入批注的功能，进入批注模式后可对病历内容进行批注。</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具备录入文书打印功能，包括病历文书的打印和病程的连续打印、续打、单页打印等功能，并可控制文书的打印次数。</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具备住院病历查询统计分析功能，包括按照患者基本信息（患者姓名、住院号、入出院时间、医保类型、危重级别、诊断信息、病历文书类型等）进行科室、全院病</w:t>
      </w:r>
      <w:r w:rsidRPr="00C53E26">
        <w:rPr>
          <w:rFonts w:hAnsi="宋体" w:cs="宋体" w:hint="eastAsia"/>
          <w:szCs w:val="24"/>
        </w:rPr>
        <w:lastRenderedPageBreak/>
        <w:t>历查询。</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（2）住院病案首页录入</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需提供符合国家要求的病案首页，并可自动获取患者信息、临床信息。对于必填字段、关联性数据进行校验。需提供符合HQMS、三级公立医院绩效考核质控规则要求的质控规则校验病案首页数据。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具备病案首页录入功能，包括标准病案首页和附页录入，自动采集诊疗数据、实时质控。</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具备病案首页模板管理功能，可管理符合国家要求的病案首页模板。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具备病案首页自动获取患者基本信息、临床信息功能。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具备病案首页所见即所得打印功能。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具备病案首页必填项、关联性数据校验功能。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具备病案首页数据校验功能，可按照HQMS、绩效考核、质控规则要求校验病案首页数据。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具备病案规则设置功能，可控制到指定科室。</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支持通过病案系统接口，实现病案首页数据推送。</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（3）住院病历授权管理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具备病历文书阅改审签功能，包括三级阅改审签和痕迹管理。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具备病历审签流程设置功能，包括病历文书的三级审签流程、二级审签流程、上级审签流程、指定医生的审签流程。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具备可按权限查看相关审签记录功能。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具备病历管理功能，包括发起会诊后的自动授权，病历的临时授权，书写权限控制。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具备自动归档、手动归档，以及撤销归档申请和审批功能。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（4）住院病历模板管理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具备病历模板管理功能，提供全院病历书写标准模板，支持全院病历模板的版本管理，并可恢复至某一指定版本。</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具备病历模板维护功能，支持依据医院需求对病历模板进行修改和病历模板的批量修改。</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（5）住院病历书写助手</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需提供结构化病历书写功能，包括门诊、住院病历引用，医嘱、护理、检查、检</w:t>
      </w:r>
      <w:r w:rsidRPr="00C53E26">
        <w:rPr>
          <w:rFonts w:hAnsi="宋体" w:cs="宋体" w:hint="eastAsia"/>
          <w:szCs w:val="24"/>
        </w:rPr>
        <w:lastRenderedPageBreak/>
        <w:t>验一体化引用。</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①书写助手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具备既往病历查询和导入功能，包含本次诊疗已提交的病历以及患者之前在住院和门诊就诊时的病历。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具备辅助检查报告的查询和导入功能，包含检查报告、检验报告等。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具备护理数据的查询和导入功能，包含入院评估单、体温单、移动护理数据等。</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具备医生开立医嘱的查询和导入功能，可以自定义导入内容和样式。</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具备患者过敏信息的自动同步和查询导入功能。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②短语收藏</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具备短语收藏功能，支持短语收藏、共享、审核、引用操作，可实现常用的病历内容收藏，按照病历质控要求引用。</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③智能标签</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具备定义不同的诊疗术语并进行快速搜索功能。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具备基于标签快速查看患者相关历次的诊疗信息，并可一键插入病历功能。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具备通过输入关键词，模糊检索过滤标签名称，按关键字搜索常用的诊疗数据辅助快速录入。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具备记录医生对标签的使用频率，自动进行常用标签优先排序功能。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④智能鉴别诊断</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具备根据患者初步诊断，自动推荐鉴别诊断及对应的知识内容。医生选择鉴别诊断后，自动写入病历。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（6）电子病历共享调阅</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具备病历信息全院互通和共享功能。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5.住院病历质控</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（1）住院病历质控管理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提供病历质控相关功能，包括运行质控、终末质控等，质控方式包含手动+自动，质控规则应符合电子病历评级、互联互通标准、HQMS规则标准要求。</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①标准质控规则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具备统一质控规则标准设置功能，符合电子病历评级、互联互通标准、HQMS规则标准要求。</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②质控规则个性化配置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具备质控规则个性化配置功能，包括各质控场景下的病历质控评分体系和质控规则内容的新增、删减、编辑等操作，以及各项规则对应分值调整。</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具备根据不同专科病历、病种，选择差别化的质量控制功能。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具备维护评分大项、评分小项功能。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具备评分小项适用指定病历、绑定多个质控规则的功能。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具备评分项适用病种、适用科室、扣分标准、自动扣分规则设置功能。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③运行病历自动/手动质控管理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具备运行病历科室、质控科、院级环节质控，自动/手动评分项实时提醒，发送整改单，追踪整改进度等功能。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④终末病历自动/手动评分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具备终末病历科室、质控科、院级，三级的手动、自动评分功能。支持设置质控抽查小组，建立质控抽查任务。</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⑤时限和质控问题实时提醒</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具备自定义设置时限规则功能。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⑥病历管理质控</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具备病历质控管理功能，包括全院质控规则管理、科室质控、终末质控、环节质控、问题整改跟踪、质控统计分析。</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⑦质控数据查询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具备科室、质控科、院级缺陷问题整改查询功能。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具备科室、质控科、院级评分记录查询功能。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具备病历时限记录查询功能。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具备按医疗质量安全核心制度和重点关注病人进行查询功能。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（2）质控整改追踪</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具备质控整改追踪功能，可发送整改单，实时查看医生对于问题病历的整体整改进度，确保整改工作闭环管理，闭环流程集中展示医生与质控人员之间关于问题说明与整改的互动信息。</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6.住院院内会诊管理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（1）住院院内会诊管理</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提供院内会诊管理功能，满足会诊过程中申请、接受、指派、答复、反馈、评价、审核、进度查看等使用需求。</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lastRenderedPageBreak/>
        <w:t>具备会诊申请功能，可一键发起会诊，包括院外会诊、科间会诊、多学科联合会诊。</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具备会诊申请时间录入会诊信息功能，包括：会诊类型、会诊级别、会诊时间、被邀科室、被邀医生、会诊病情概要及会诊目的等。</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具备发起会诊申请后，自动生成会诊记录单、会诊医嘱功能。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具备发起会诊申请后，自动生成参与会诊医生的待办会诊任务功能，会诊记录单会同步到住院病历中。</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具备会诊接收功能，包括会诊接收，进行会诊邀约的答复反馈。</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具备会诊指派功能，可指派本科室的其他医生参加会诊。</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具备会诊答复功能，不同医生可同时在线完成答复，答复完成，自动触发会诊计费功能。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具备会诊反馈和评价功能，包括申请科室的医生和接收会诊的医生的互评功能。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具备会诊审核功能，可发起多学科联合会诊，支持业务科主任的确认和医务处的审核调度，调度完成后，被邀请的会诊医生可查看会诊单。</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具备会诊进度查看功能，可查看会诊的进度，以及在不同节点的操作人和操作时间。</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具备会诊统计功能，包括会诊的数据回收和统计。</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（2）住院院内会诊排班管理</w:t>
      </w:r>
    </w:p>
    <w:p w:rsidR="00DE430E" w:rsidRPr="00C53E26" w:rsidRDefault="00DE430E" w:rsidP="00DE430E">
      <w:pPr>
        <w:pStyle w:val="a8"/>
        <w:adjustRightInd w:val="0"/>
        <w:snapToGrid w:val="0"/>
        <w:spacing w:line="360" w:lineRule="auto"/>
        <w:ind w:firstLine="446"/>
        <w:rPr>
          <w:rFonts w:ascii="宋体" w:hAnsi="宋体" w:cs="宋体"/>
          <w:bCs/>
          <w:sz w:val="24"/>
        </w:rPr>
      </w:pPr>
      <w:r w:rsidRPr="00C53E26">
        <w:rPr>
          <w:rFonts w:ascii="宋体" w:hAnsi="宋体" w:cs="宋体" w:hint="eastAsia"/>
          <w:bCs/>
          <w:sz w:val="24"/>
        </w:rPr>
        <w:t>具备会诊排班管理功能，包括依据当前会诊任务情况，自动生成会诊排班。</w:t>
      </w:r>
    </w:p>
    <w:p w:rsidR="00DE430E" w:rsidRPr="00C53E26" w:rsidRDefault="00DE430E" w:rsidP="00DE430E">
      <w:pPr>
        <w:pStyle w:val="a8"/>
        <w:adjustRightInd w:val="0"/>
        <w:snapToGrid w:val="0"/>
        <w:spacing w:line="360" w:lineRule="auto"/>
        <w:ind w:firstLine="446"/>
        <w:rPr>
          <w:rFonts w:ascii="宋体" w:hAnsi="宋体" w:cs="宋体"/>
          <w:bCs/>
          <w:sz w:val="24"/>
        </w:rPr>
      </w:pPr>
      <w:r w:rsidRPr="00C53E26">
        <w:rPr>
          <w:rFonts w:ascii="宋体" w:hAnsi="宋体" w:cs="宋体" w:hint="eastAsia"/>
          <w:bCs/>
          <w:sz w:val="24"/>
        </w:rPr>
        <w:t>具备排班任务记录的查看与提醒功能。</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（3）住院院内会诊监控</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具备会诊状态的实施监控和提醒功能，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具备会诊消息提醒同步到任务中心功能，及时提示医生处理会诊邀约。</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具备实时追踪会诊状态，查看会诊进度功能。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具备统计会诊评价和反馈结果，监控会诊质量功能。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7.移动医生工作站</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当医生提供移动查房时，系统支持直接调阅的病人的本次或历史就诊的住院病历、检验报告、检查报告、生命体征等信息，支持直接下达医嘱等工作实时记录，方便医生分析病人情况，修订治疗方案。</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要求提供登录管理、会诊管理、抗生素管理、危急值管理、住院科室、病人信息、</w:t>
      </w:r>
      <w:r w:rsidRPr="00C53E26">
        <w:rPr>
          <w:rFonts w:ascii="宋体" w:hAnsi="宋体" w:cs="宋体" w:hint="eastAsia"/>
          <w:bCs/>
          <w:sz w:val="24"/>
        </w:rPr>
        <w:lastRenderedPageBreak/>
        <w:t>查看病人基本信息、诊断信息、查看病人诊断信息、诊断录入、查看病人医嘱信息、检验报告、查询检验列表、查询检验结果详情、查询单项检验结果折线图、历次结果对比、检查报告、查询检查列表、查看检查结果详情、查看检查报告等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登录管理：要求支持医生工号登录，验证通过后进入移动查房系统，根据职工主索引中账号授权情况可进行相关操作。</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会诊管理：要求通过会诊管理，可查询院内需要医生会诊的信息，实现医生在线查询需处理会诊与已处理会诊列表，要求支持用户在线对需会诊患者进行下诊断，填写会诊意见等操作。若为抗生素会诊则支持医院在计费后进行抗生素审核操作。具体功能要求包括：会诊列表查询，会诊信息查看以及会诊的处理等。</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抗生素管理：要求支持医生在线查询抗生素列表且对其进行在线处理。具体功能要求包含抗生素列表查询、抗生素处理。</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危急值管理：要求支持危急值管理，医生可随时随地按日期询危急值及危急值详情。包含：危急值查询、危急值详情查看。支持医生点击危急值列表中某条数据之后查看此次危急值详情。</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住院科室：要求医生根据住院权限，在多个住院科室之间进行切换。</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病人信息：要求医生在本科室下按时间查询患者列表,并显示床号、患者姓名、患者病案号，可点击某条数据查看患者基本信息，也可将此患者列表隐藏。</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查看病人基本信息：要求支持医生查询患者基本信息，包括但不限于患者所在病区，患者费用使用情况等基本信息。</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诊断信息：要求分为“本次诊断”和“历次诊断”，要求支持医生在线查询患者当前诊断及历次诊断信息，每行显示诊断内容、医生和诊断日期，也支持医生在线进行诊断录入等操作。</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查看病人诊断信息：要求医生可选择查看患者的此次诊断详细信息和历次诊断信息。历史诊断信息包括病历浏览、护理文书、诊断描述，诊断类型及日期时间等信息。</w:t>
      </w:r>
    </w:p>
    <w:p w:rsidR="00DE430E" w:rsidRPr="00C53E26" w:rsidRDefault="00DE430E" w:rsidP="00DE430E">
      <w:pPr>
        <w:adjustRightInd w:val="0"/>
        <w:snapToGrid w:val="0"/>
        <w:spacing w:line="360" w:lineRule="auto"/>
        <w:rPr>
          <w:rFonts w:ascii="宋体" w:hAnsi="宋体" w:cs="宋体"/>
          <w:bCs/>
          <w:sz w:val="24"/>
        </w:rPr>
      </w:pPr>
      <w:r w:rsidRPr="00C53E26">
        <w:rPr>
          <w:rFonts w:ascii="宋体" w:hAnsi="宋体" w:cs="宋体" w:hint="eastAsia"/>
          <w:bCs/>
          <w:sz w:val="24"/>
        </w:rPr>
        <w:t>诊断录入：要求支持医生为患者添加诊断信息，输入诊断名称，选择诊断类型，填写诊断备注等为患者录入新的诊断。</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看病人医嘱信息：要求医生按照所需日期查看患者的临时医嘱（包括已停和在用）、住院患者的长期医嘱信息（包括已停和在用）、住院患者的护嘱信息（包括已停和在用）、当前医嘱的详细情况、在用医嘱进行停止与撤销处理等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检验报告：要求医生可根据项目分类、所需日期进行查询。具体要求包括查询检</w:t>
      </w:r>
      <w:r w:rsidRPr="00C53E26">
        <w:rPr>
          <w:rFonts w:ascii="宋体" w:hAnsi="宋体" w:cs="宋体" w:hint="eastAsia"/>
          <w:bCs/>
          <w:sz w:val="24"/>
        </w:rPr>
        <w:lastRenderedPageBreak/>
        <w:t>验列表、检验结果详情、单项检验结果折线图、历次结果对比等信息。</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查询检验列表：要求医生可根据项目分类亦或所需日期查询该患者当次就诊的检验列表，点击某条检验数据查看其详细结果。</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查询检验结果详情：需支持医生查询某条检验数据的详情及结果，其中红色表示不符合标准，能够协助医生更准确的捕捉异常数据。</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查询单项检验结果折线图：需支持医生查看某项检验结果的对比折线图。点击某条小项，显示本项在你所有检验中只要有这种检验的结果波形图，协助医生更加直观的查看某项检验结果的数据波动情况。</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历次结果对比：需支持医生查看某项检验的历史数据对比。帮助医生更好的对比患者在历次就诊过程中某项检验结果的变化情况。</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检查报告：需支持医生在线查看具备检查图像的患者此次检查的图像信息。具体功能包括查询检查列表，查看检查报告结果详情，查看检查报告，查看检查图像等。</w:t>
      </w:r>
    </w:p>
    <w:p w:rsidR="00DE430E" w:rsidRPr="00C53E26" w:rsidRDefault="00DE430E" w:rsidP="00DE430E">
      <w:pPr>
        <w:adjustRightInd w:val="0"/>
        <w:snapToGrid w:val="0"/>
        <w:spacing w:line="360" w:lineRule="auto"/>
        <w:rPr>
          <w:rFonts w:ascii="宋体" w:hAnsi="宋体" w:cs="宋体"/>
          <w:bCs/>
          <w:sz w:val="24"/>
        </w:rPr>
      </w:pPr>
      <w:r w:rsidRPr="00C53E26">
        <w:rPr>
          <w:rFonts w:ascii="宋体" w:hAnsi="宋体" w:cs="宋体" w:hint="eastAsia"/>
          <w:bCs/>
          <w:sz w:val="24"/>
        </w:rPr>
        <w:t>查询检查列表：需支持医生查询患者当次就诊的检查列表，要求每条数据包括各项检查结果，若有检查报告则会有相关报告链接，若有检查图像应具有相关检查图像链接，要求支持医生点击查看相关报告及图像。若无则为空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查看检查结果详情：要求支持医生查看此次结果的详情，包括检查信息及诊断意见等。</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查房管理：支持通过录音、录像、拍照等方式记录查房事项，支持手写或键盘录入查房过程中的备注事项。</w:t>
      </w:r>
    </w:p>
    <w:p w:rsidR="00DE430E" w:rsidRPr="00C53E26" w:rsidRDefault="00DE430E" w:rsidP="00DE430E">
      <w:pPr>
        <w:spacing w:line="360" w:lineRule="auto"/>
        <w:outlineLvl w:val="5"/>
        <w:rPr>
          <w:rFonts w:ascii="宋体" w:hAnsi="宋体" w:cs="宋体"/>
          <w:b/>
          <w:bCs/>
          <w:sz w:val="24"/>
          <w:szCs w:val="24"/>
        </w:rPr>
      </w:pPr>
      <w:r w:rsidRPr="00C53E26">
        <w:rPr>
          <w:rFonts w:ascii="宋体" w:hAnsi="宋体" w:cs="宋体" w:hint="eastAsia"/>
          <w:b/>
          <w:bCs/>
          <w:sz w:val="24"/>
        </w:rPr>
        <w:t>1.4.3.1.</w:t>
      </w:r>
      <w:r w:rsidR="001722B1" w:rsidRPr="00C53E26">
        <w:rPr>
          <w:rFonts w:ascii="宋体" w:hAnsi="宋体" w:cs="宋体" w:hint="eastAsia"/>
          <w:b/>
          <w:bCs/>
          <w:sz w:val="24"/>
        </w:rPr>
        <w:t>5</w:t>
      </w:r>
      <w:r w:rsidRPr="00C53E26">
        <w:rPr>
          <w:rFonts w:ascii="宋体" w:hAnsi="宋体" w:cs="宋体" w:hint="eastAsia"/>
          <w:b/>
          <w:bCs/>
          <w:sz w:val="24"/>
          <w:szCs w:val="24"/>
        </w:rPr>
        <w:t>住院临床路径管理系统</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bCs/>
          <w:szCs w:val="24"/>
        </w:rPr>
        <w:t>1.</w:t>
      </w:r>
      <w:r w:rsidRPr="00C53E26">
        <w:rPr>
          <w:rFonts w:hAnsi="宋体" w:cs="宋体" w:hint="eastAsia"/>
          <w:szCs w:val="24"/>
        </w:rPr>
        <w:t>临床路径配置</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系统需提供临床路径相应配置功能，可对临床路径所包含的各项信息及对应执行规则进行设置与维护。需针对路径变异、分支路径等情况，提供对应配置功能，满足临床诊疗时发生路径变异及分支路径的使用要求。</w:t>
      </w:r>
    </w:p>
    <w:p w:rsidR="00D86955" w:rsidRPr="00C53E26" w:rsidRDefault="00D86955"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医嘱、临床路径同一界面操作；医生可以在路径执行界面中直接开立医嘱，也可以在医嘱界面中直接开立医嘱自动匹配路径模板中的医嘱。</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①临床路径配置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具备临床路径维护权限设置功能，通过权限控制医生允许维护的临床路径范围。</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具备可视化临床路径配置功能，包含临床路径基本信息、入径规则、疗程（含基本信息、重点医嘱、主要诊疗工作、主要护理工作）等信息。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具备根据临床路径标准配置疗程、疗程对应诊疗服务项目功能。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具备入径判断规则、管理规则、出径规则等路径规则管理功能。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具备临床路径医嘱包替换维护功能，通过路径疗程计划维护时进行绑定，实现计划中项目或药品与可替换包中项目进行替换不变异。</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具备路径变异原因维护功能，通过不同变异分类下原因维护，实现路径执行时变异原因按照分类显示调用。</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具备临床路径入径规则设置，支持根据入院诊断和手术名称绑定临床路径，支持下达诊断或者开立手术申请时联动临床路径的入径。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具备临床路径疗程可视化展示配置结果功能，并可查看疗程对应的诊疗措施。</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②变异路径规则配置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具备变异路径规则配置功能，可按需对路径变异规则和变异元素进行相应配置与维护。</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具备新增医嘱变异以及变异提示位置功能。</w:t>
      </w:r>
    </w:p>
    <w:p w:rsidR="00DE430E" w:rsidRPr="00C53E26" w:rsidRDefault="00DE430E" w:rsidP="00DE430E">
      <w:pPr>
        <w:pStyle w:val="22"/>
        <w:tabs>
          <w:tab w:val="left" w:pos="480"/>
        </w:tabs>
        <w:adjustRightInd w:val="0"/>
        <w:snapToGrid w:val="0"/>
        <w:spacing w:after="0" w:line="360" w:lineRule="auto"/>
        <w:ind w:leftChars="0" w:left="0" w:firstLineChars="200" w:firstLine="446"/>
        <w:rPr>
          <w:rFonts w:ascii="宋体" w:hAnsi="宋体" w:cs="宋体"/>
          <w:sz w:val="24"/>
        </w:rPr>
      </w:pPr>
      <w:r w:rsidRPr="00C53E26">
        <w:rPr>
          <w:rFonts w:ascii="宋体" w:hAnsi="宋体" w:cs="宋体" w:hint="eastAsia"/>
          <w:sz w:val="24"/>
        </w:rPr>
        <w:t>具备检验检查新增项目变异与否控制功能。</w:t>
      </w:r>
    </w:p>
    <w:p w:rsidR="00DE430E" w:rsidRPr="00C53E26" w:rsidRDefault="00DE430E" w:rsidP="00DE430E">
      <w:pPr>
        <w:pStyle w:val="22"/>
        <w:tabs>
          <w:tab w:val="left" w:pos="480"/>
        </w:tabs>
        <w:adjustRightInd w:val="0"/>
        <w:snapToGrid w:val="0"/>
        <w:spacing w:after="0" w:line="360" w:lineRule="auto"/>
        <w:ind w:leftChars="0" w:left="0" w:firstLineChars="200" w:firstLine="446"/>
        <w:rPr>
          <w:rFonts w:ascii="宋体" w:hAnsi="宋体" w:cs="宋体"/>
          <w:sz w:val="24"/>
        </w:rPr>
      </w:pPr>
      <w:r w:rsidRPr="00C53E26">
        <w:rPr>
          <w:rFonts w:ascii="宋体" w:hAnsi="宋体" w:cs="宋体" w:hint="eastAsia"/>
          <w:sz w:val="24"/>
        </w:rPr>
        <w:t>具备必选未执行变异功能。</w:t>
      </w:r>
    </w:p>
    <w:p w:rsidR="00DE430E" w:rsidRPr="00C53E26" w:rsidRDefault="00DE430E" w:rsidP="00DE430E">
      <w:pPr>
        <w:pStyle w:val="22"/>
        <w:tabs>
          <w:tab w:val="left" w:pos="480"/>
        </w:tabs>
        <w:adjustRightInd w:val="0"/>
        <w:snapToGrid w:val="0"/>
        <w:spacing w:after="0" w:line="360" w:lineRule="auto"/>
        <w:ind w:leftChars="0" w:left="0" w:firstLineChars="200" w:firstLine="446"/>
        <w:rPr>
          <w:rFonts w:ascii="宋体" w:hAnsi="宋体" w:cs="宋体"/>
          <w:sz w:val="24"/>
        </w:rPr>
      </w:pPr>
      <w:r w:rsidRPr="00C53E26">
        <w:rPr>
          <w:rFonts w:ascii="宋体" w:hAnsi="宋体" w:cs="宋体" w:hint="eastAsia"/>
          <w:sz w:val="24"/>
        </w:rPr>
        <w:t>具备变异豁免医嘱不变异功能。</w:t>
      </w:r>
    </w:p>
    <w:p w:rsidR="00DE430E" w:rsidRPr="00C53E26" w:rsidRDefault="00DE430E" w:rsidP="00DE430E">
      <w:pPr>
        <w:pStyle w:val="22"/>
        <w:tabs>
          <w:tab w:val="left" w:pos="480"/>
        </w:tabs>
        <w:adjustRightInd w:val="0"/>
        <w:snapToGrid w:val="0"/>
        <w:spacing w:after="0" w:line="360" w:lineRule="auto"/>
        <w:ind w:leftChars="0" w:left="0" w:firstLineChars="200" w:firstLine="446"/>
        <w:rPr>
          <w:rFonts w:ascii="宋体" w:hAnsi="宋体" w:cs="宋体"/>
          <w:sz w:val="24"/>
        </w:rPr>
      </w:pPr>
      <w:r w:rsidRPr="00C53E26">
        <w:rPr>
          <w:rFonts w:ascii="宋体" w:hAnsi="宋体" w:cs="宋体" w:hint="eastAsia"/>
          <w:sz w:val="24"/>
        </w:rPr>
        <w:t>具备医嘱超期变异及原因必填控制功能。</w:t>
      </w:r>
    </w:p>
    <w:p w:rsidR="00DE430E" w:rsidRPr="00C53E26" w:rsidRDefault="00DE430E" w:rsidP="00DE430E">
      <w:pPr>
        <w:pStyle w:val="22"/>
        <w:tabs>
          <w:tab w:val="left" w:pos="480"/>
        </w:tabs>
        <w:adjustRightInd w:val="0"/>
        <w:snapToGrid w:val="0"/>
        <w:spacing w:after="0" w:line="360" w:lineRule="auto"/>
        <w:ind w:leftChars="0" w:left="0" w:firstLineChars="200" w:firstLine="446"/>
        <w:rPr>
          <w:rFonts w:ascii="宋体" w:hAnsi="宋体" w:cs="宋体"/>
          <w:sz w:val="24"/>
        </w:rPr>
      </w:pPr>
      <w:r w:rsidRPr="00C53E26">
        <w:rPr>
          <w:rFonts w:ascii="宋体" w:hAnsi="宋体" w:cs="宋体" w:hint="eastAsia"/>
          <w:sz w:val="24"/>
        </w:rPr>
        <w:t>具备变异原因手工录入功能。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具备路径变异控制功能，变异颗粒度可粗可细，如依据药品品种、药品通用名、药品商品、医嘱属性、医嘱剂量等来进行变异规则控制，可依据医院实际情况来指定变异规则。</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③分支路径配置管理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具备分支路径配置管理功能，可按需对分支路径规则进行相应配置与维护，包括分支路径条件、分支路径信息等，在设置临床路径疗程时，可将分支路径维护到疗程中。</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2.入出路径管理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需提供入出路径管理功能，包括纳入路径、退出路径、路径变异等，满足病人临床路径管理需要。</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①入径、出径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具备医生手动纳入或按入径规则系统推荐纳入两种方式入经功能。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具备路径纳入条件设置功能，按入径诊断条件或手术操作自动触发。</w:t>
      </w:r>
    </w:p>
    <w:p w:rsidR="00DE430E" w:rsidRPr="00C53E26" w:rsidRDefault="00DE430E" w:rsidP="00DE430E">
      <w:pPr>
        <w:pStyle w:val="22"/>
        <w:tabs>
          <w:tab w:val="left" w:pos="480"/>
        </w:tabs>
        <w:adjustRightInd w:val="0"/>
        <w:snapToGrid w:val="0"/>
        <w:spacing w:after="0" w:line="360" w:lineRule="auto"/>
        <w:ind w:leftChars="0" w:left="0" w:firstLineChars="200" w:firstLine="446"/>
        <w:rPr>
          <w:rFonts w:ascii="宋体" w:hAnsi="宋体" w:cs="宋体"/>
          <w:sz w:val="24"/>
        </w:rPr>
      </w:pPr>
      <w:r w:rsidRPr="00C53E26">
        <w:rPr>
          <w:rFonts w:ascii="宋体" w:hAnsi="宋体" w:cs="宋体" w:hint="eastAsia"/>
          <w:sz w:val="24"/>
        </w:rPr>
        <w:t>具备医生手动纳入路径功能，医生手动纳入路径时，可主观按病人诊断、病情判断纳入路径，入院主诊断可以修改。</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具备纳入路径评估功能。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具备查看待纳入路径对应的方案明细功能，包括路径流程图、疗程方案情况明细（重点医嘱、诊疗工作）。</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具备是否纳入路径操作功能，医生可以按照规则维护中纳入标准选项或不纳入标准选项，决定是否将病人纳入路径治疗。</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具备纳入路径后，系统自动检测疗程方案中是否包含入径前已完成项目功能。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具备临床路径退出功能，包括中途退出路径与路径完成两种方式。</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具备中途退出路径原因录入功能，因病情变化需要，中途可以退出路径，并填写退出路径原因。</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②分支路径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提供分支路径功能，可按病情变化需要，选择进入相关分支路径。分支路径的维护和使用与路径维护一致。临床操作中遇到分支路径的情况可以根据患者实际的临床需求选择是否进入分支路径，或者进入哪个分支路径。</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3.临床路径变异管理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具备临床路径变异提醒、变异原因跟踪功能，开立医嘱不符合临床路径时可进行相应提醒，并支持变异原因录入以及辨别归类。</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具备变异情况下钻查看功能，可对临床路径变异情况进行统一查看。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具备查看疗程中每个阶段变异项目，填写变异原因。</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4.临床路径评估管理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具备临床路径评估管理功能，可支持入径评估展示、填写疗程评估单、分支路径评估、完成路径评估。</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5.临床路径统计查询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提供路径统计查询相关功能，包括路径执行监测、路径变异等数据统计查询，可实时查看路径执行情况，进行监管，并支持生成对应的数据指标统计报表。</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具备路径执行监测功能，可实时监控管理临床路径在医院实行的情况，包括路径定义、路径执行情况。</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具备路径实时监管一览功能，包含路径名称、符合入径数、实际入径数、完成路</w:t>
      </w:r>
      <w:r w:rsidRPr="00C53E26">
        <w:rPr>
          <w:rFonts w:ascii="宋体" w:hAnsi="宋体" w:cs="宋体" w:hint="eastAsia"/>
          <w:sz w:val="24"/>
        </w:rPr>
        <w:lastRenderedPageBreak/>
        <w:t>径数、退出路径数及钻取查询明细信息。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具备路径病人日程一览功能，按病区查看在院/出院病人路径执行情况，并且允许临床路径表单打印。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具备路径统计功能，提供标准化的路径统计结果。</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具备临床路径统计月报表功能，可按科室/按全院查询临床路径对应的总出院人数、符合例数、符合率、实际入径例数、入径率、完成例数、完成率、除外人数、退出例数、退出率、路径变异等数据统计查询。</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6.路径执行管理</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提供路径执行相关功能，可实现路径执行过程中的医嘱下达、药品库存提醒、变异处理提醒等。</w:t>
      </w:r>
    </w:p>
    <w:p w:rsidR="00DE430E" w:rsidRPr="00C53E26" w:rsidRDefault="00DE430E" w:rsidP="00DE430E">
      <w:pPr>
        <w:pStyle w:val="af5"/>
        <w:adjustRightInd w:val="0"/>
        <w:snapToGrid w:val="0"/>
        <w:spacing w:beforeLines="0" w:afterLines="0"/>
        <w:ind w:firstLine="446"/>
        <w:rPr>
          <w:rFonts w:hAnsi="宋体" w:cs="宋体"/>
          <w:bCs/>
          <w:szCs w:val="24"/>
        </w:rPr>
      </w:pPr>
      <w:r w:rsidRPr="00C53E26">
        <w:rPr>
          <w:rFonts w:hAnsi="宋体" w:cs="宋体" w:hint="eastAsia"/>
          <w:bCs/>
          <w:szCs w:val="24"/>
        </w:rPr>
        <w:t>①路径执行</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具备标签检索路径患者功能，针对路径病人，根据临床路径的标签可以检索进入路径的患者，医生优先从路径方案中下达医嘱。</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具备醒目区分必须执行和推荐执行的路径项目或药品，提供路径表单录入方式，通过勾选框可以实现将必做项或者推荐项医嘱批量下达功能。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具备路径药品、项目替代功能，在路径方案中药品库存不足或厂家停用时，依据规则设置医生可以选择可以替换药品或项目，下达后不变异处理。</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具备文字医嘱录入功能，依据规则设置控制是否变异处理。</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具备直接录入医嘱功能，依据规则自动校验是否为路径疗程方案中项目或药品，符合规则不变异处理。</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具备路径方案中项目或药品下达时剂量、剂量单位、用法、频次有修改，控制是否变异处理功能。</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具备路径疗程执行情况一览功能，查看路径每个疗程执行信息，且可以按国家标准路径表单打印。</w:t>
      </w:r>
    </w:p>
    <w:p w:rsidR="00DE430E" w:rsidRPr="00C53E26" w:rsidRDefault="00DE430E" w:rsidP="00DE430E">
      <w:pPr>
        <w:pStyle w:val="af5"/>
        <w:tabs>
          <w:tab w:val="left" w:pos="2730"/>
        </w:tabs>
        <w:adjustRightInd w:val="0"/>
        <w:snapToGrid w:val="0"/>
        <w:spacing w:beforeLines="0" w:afterLines="0"/>
        <w:ind w:firstLine="446"/>
        <w:rPr>
          <w:rFonts w:hAnsi="宋体" w:cs="宋体"/>
          <w:bCs/>
          <w:szCs w:val="24"/>
        </w:rPr>
      </w:pPr>
      <w:r w:rsidRPr="00C53E26">
        <w:rPr>
          <w:rFonts w:hAnsi="宋体" w:cs="宋体" w:hint="eastAsia"/>
          <w:bCs/>
          <w:szCs w:val="24"/>
        </w:rPr>
        <w:t>②智能无感执行</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具备智能无感执行功能，在临床路径执行过程中提供智能辅助与相关便捷操作设计，可查看诊疗文书与护理措施，路径内医嘱自动纳入诊疗路径。</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具备纳入路径功能，包括通过诊断推荐匹配模式和医师主动选择模式进行纳入路径操作。</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具备纳入路径界面路径显示控制功能，包括：路径列表显示、路径按科室全院过</w:t>
      </w:r>
      <w:r w:rsidRPr="00C53E26">
        <w:rPr>
          <w:rFonts w:ascii="宋体" w:hAnsi="宋体" w:cs="宋体" w:hint="eastAsia"/>
          <w:sz w:val="24"/>
        </w:rPr>
        <w:lastRenderedPageBreak/>
        <w:t>滤、路径按诊断过滤。</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具备纳入路径界面多种方式的快速查找功能，包括拼音、五笔、汉字。</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具备路径医嘱选择控制功能，包括：自动勾选必做医嘱、路径项目多选和单选、路径项目重复执行等。</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嘱计划界面显示控制功能，包括治疗目的显示与否、按照治疗目的或路径定义排序显示；停用项目显示、路径名称、疗程天数以及入院天数显示、可选必选项目显示以及按推荐必做分组显示；可显示治疗目的、成组标志、工作内容、药品剂量、剂量单位、用法、频次、开始时间、开始日期。</w:t>
      </w:r>
    </w:p>
    <w:p w:rsidR="00DE430E" w:rsidRPr="00C53E26" w:rsidRDefault="00DE430E" w:rsidP="00DE430E">
      <w:pPr>
        <w:tabs>
          <w:tab w:val="left" w:pos="273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具备药品单位控制功能，可选择药品默认单位以及默认药房控制。</w:t>
      </w:r>
    </w:p>
    <w:p w:rsidR="00DE430E" w:rsidRPr="00C53E26" w:rsidRDefault="00DE430E" w:rsidP="00DE430E">
      <w:pPr>
        <w:spacing w:line="360" w:lineRule="auto"/>
        <w:ind w:firstLineChars="200" w:firstLine="448"/>
        <w:outlineLvl w:val="5"/>
        <w:rPr>
          <w:rFonts w:ascii="宋体" w:hAnsi="宋体" w:cs="宋体"/>
          <w:b/>
          <w:bCs/>
          <w:sz w:val="24"/>
        </w:rPr>
      </w:pPr>
      <w:r w:rsidRPr="00C53E26">
        <w:rPr>
          <w:rFonts w:ascii="宋体" w:hAnsi="宋体" w:cs="宋体" w:hint="eastAsia"/>
          <w:b/>
          <w:bCs/>
          <w:sz w:val="24"/>
        </w:rPr>
        <w:t>1.4.3.1.</w:t>
      </w:r>
      <w:r w:rsidR="001722B1" w:rsidRPr="00C53E26">
        <w:rPr>
          <w:rFonts w:ascii="宋体" w:hAnsi="宋体" w:cs="宋体" w:hint="eastAsia"/>
          <w:b/>
          <w:bCs/>
          <w:sz w:val="24"/>
        </w:rPr>
        <w:t>6</w:t>
      </w:r>
      <w:r w:rsidRPr="00C53E26">
        <w:rPr>
          <w:rFonts w:ascii="宋体" w:hAnsi="宋体" w:cs="宋体" w:hint="eastAsia"/>
          <w:b/>
          <w:bCs/>
          <w:sz w:val="24"/>
          <w:szCs w:val="24"/>
        </w:rPr>
        <w:t>药学管理系统</w:t>
      </w:r>
    </w:p>
    <w:p w:rsidR="00DE430E" w:rsidRPr="00C53E26" w:rsidRDefault="00DE430E" w:rsidP="00DE430E">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1.药学知识库管理系统</w:t>
      </w:r>
    </w:p>
    <w:p w:rsidR="00DE430E" w:rsidRPr="00C53E26" w:rsidRDefault="00DE430E" w:rsidP="00DE430E">
      <w:pPr>
        <w:adjustRightInd w:val="0"/>
        <w:snapToGrid w:val="0"/>
        <w:spacing w:line="360" w:lineRule="auto"/>
        <w:ind w:left="386"/>
        <w:rPr>
          <w:rFonts w:ascii="宋体" w:hAnsi="宋体" w:cs="宋体"/>
          <w:bCs/>
          <w:sz w:val="24"/>
        </w:rPr>
      </w:pPr>
      <w:r w:rsidRPr="00C53E26">
        <w:rPr>
          <w:rFonts w:ascii="宋体" w:hAnsi="宋体" w:cs="宋体" w:hint="eastAsia"/>
          <w:bCs/>
          <w:sz w:val="24"/>
        </w:rPr>
        <w:t>（1）药学知识库规则管理</w:t>
      </w:r>
    </w:p>
    <w:p w:rsidR="00DE430E" w:rsidRPr="00C53E26" w:rsidRDefault="00DE430E" w:rsidP="00DE430E">
      <w:pPr>
        <w:adjustRightInd w:val="0"/>
        <w:snapToGrid w:val="0"/>
        <w:spacing w:line="360" w:lineRule="auto"/>
        <w:rPr>
          <w:rFonts w:ascii="宋体" w:hAnsi="宋体" w:cs="宋体"/>
          <w:sz w:val="24"/>
        </w:rPr>
      </w:pPr>
      <w:r w:rsidRPr="00C53E26">
        <w:rPr>
          <w:rFonts w:ascii="宋体" w:hAnsi="宋体" w:cs="宋体" w:hint="eastAsia"/>
          <w:sz w:val="24"/>
        </w:rPr>
        <w:t>系统知识库匹配模块，建设药品字典、给药途径、用药频次等匹配工具，便于医疗机构根据自身药库的情况对药品信息进行添加和更新，并可通过自定义规则对用药分析规则进行可视化的建设和管理。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①自定义规则建设</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具备结合患者诊断、患者生理状况，对某一药品的用药分析规则进行自定义设置功能。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具备对已有自定义规则进行修改/删除/停用/启用等管理功能。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具备查看自定义规则对应的药品和规则导出功能。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②药品字典管理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具备对新增药品进行信息获取和匹配功能。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具备对药品未匹配记录、待确认记录、匹配记录等查询功能。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具备对药品字典数据进行自动匹配和手动匹配两种模式功能。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具备药品说明书上传和查看、用药量和适应症维护功能。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③给药途径匹配管理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具备对给药途径未匹配记录、待确认记录、匹配记录等进行查询功能。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具备对药品给药字典数据进行自动匹配和手动匹配两种模式功能。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④给药频次匹配管理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具备对给药频次未匹配记录、待确认记录、匹配记录等进行查询功能。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具备对药品给药频次数据进行自动匹配和手动匹配两种模式功能。</w:t>
      </w:r>
    </w:p>
    <w:p w:rsidR="00DE430E" w:rsidRPr="00C53E26" w:rsidRDefault="00DE430E" w:rsidP="00DE430E">
      <w:pPr>
        <w:adjustRightInd w:val="0"/>
        <w:snapToGrid w:val="0"/>
        <w:spacing w:line="360" w:lineRule="auto"/>
        <w:ind w:left="386"/>
        <w:rPr>
          <w:rFonts w:ascii="宋体" w:hAnsi="宋体" w:cs="宋体"/>
          <w:bCs/>
          <w:sz w:val="24"/>
        </w:rPr>
      </w:pPr>
      <w:r w:rsidRPr="00C53E26">
        <w:rPr>
          <w:rFonts w:ascii="宋体" w:hAnsi="宋体" w:cs="宋体" w:hint="eastAsia"/>
          <w:bCs/>
          <w:sz w:val="24"/>
        </w:rPr>
        <w:t>（2）药事分析规则管理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实现对医疗机构某类药品的用药权限管控和行政管控，从药品类型、医生、患者、科室等维度出发设置立体管控规则，形成“人、事、质”三方面的管控规则建设。</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①开药权限管理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具备对开药权限规则的有效时间和内容进行设置和查看功能。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具备设置开药权限规则的相关提示语，并在相关界面推送功能。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具备新增和编辑药品管控规则，并根据药品类型对某一类药物的开药权限进行设置功能。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具备设置医生对某类药物处方权限功能。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具备对科室、医生、患者等不同条件组合进行设置来实现用药精准管控功能。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②药品行政规则管理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具备对医疗机构进行用药白名单和用药黑名单设置的能。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具备对医疗机构科室用药进行白名单中的黑名单设置，或是黑名单中的白名单设置的功能。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具备按科室、医生、患者等条件叠加进行用药权限筛选和配置的功能。</w:t>
      </w:r>
    </w:p>
    <w:p w:rsidR="00DE430E" w:rsidRPr="00C53E26" w:rsidRDefault="00DE430E" w:rsidP="00DE430E">
      <w:pPr>
        <w:adjustRightInd w:val="0"/>
        <w:snapToGrid w:val="0"/>
        <w:spacing w:line="360" w:lineRule="auto"/>
        <w:ind w:left="386"/>
        <w:rPr>
          <w:rFonts w:ascii="宋体" w:hAnsi="宋体" w:cs="宋体"/>
          <w:bCs/>
          <w:sz w:val="24"/>
        </w:rPr>
      </w:pPr>
      <w:r w:rsidRPr="00C53E26">
        <w:rPr>
          <w:rFonts w:ascii="宋体" w:hAnsi="宋体" w:cs="宋体" w:hint="eastAsia"/>
          <w:bCs/>
          <w:sz w:val="24"/>
        </w:rPr>
        <w:t>（3）用药规则分析引擎</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需自带共性化用药知识分析规则，需包含适应症分析、禁忌症分析、给药途径、给药频次、用法用量、相互作用、配伍禁忌、特殊人群用药适宜性等用药情况进行分析，且用药分析规则均有出处和事实依据说明。</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①单个药品层面的用药分析规则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具备对药品剂型和用药途径的适宜性进行自动分析，并提示分析结果功能。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具备对药品剂型和患者年龄的适宜性进行分析，并提示分析结果功能。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具备对药品剂型和患者性别的匹配性进行分析，并提示分析结果功能。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具备对药品的禁用给药途径进行分析，并提示分析结果功能。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具备对药品的未提及给药途径进行分析，并提示分析结果功能。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具备结合患者生理状况，对单个药品的给药频次上限进行分析，并提示分析结果功能。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具备结合患者生理状况，对单个药品的给药频次下限进行分析，并提示分析结果功能。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具备结合患者生理状况，对单个药品的单次用药极量进行分析，并提示分析结果功能。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具备结合患者生理状况，对单个药品的单日用药极量进行分析，并提示分析结果功能。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具备结合患者生理状况，对单个药品的单次用药极量上限进行分析，并提示分析结果功能。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具备结合患者生理状况，对单个药品的单次用药极量下限进行分析，并提示分析结果功能。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②患者层面的用药分析规则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可结合患者诊断、生理特征和状况等条件，对药品的用药规则进行结构化和数据化，形成用药分析规则。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具备结合患者诊断和疾病既往史，对患者用某药的禁忌症进行自动分析，并提示分析结果功能。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具备结合患者诊断和相关临床依据，对患者用某药的适应症进行自动分析，并提示分析结果功能。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具备结合患儿年龄、性别，对其限制用药、禁慎用药、适应症、用药剂型、用法用药、给药途径、给药频次等进行自动分析，并提示分析结果功能。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具备结合成年人年龄、性别，对其限制用药、禁慎用药、适应症、用药剂型、用法用药、给药途径、给药频次等进行自动分析，并提示分析结果功能。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具备结合老年人年龄、性别，对其限制用药、禁慎用药、适应症、用药剂型、用法用药、给药途径、给药频次等进行自动分析，并提示分析结果功能。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具备结合患者诊断、妊娠期孕周等条件，对其限制用药、禁慎用药、适应症、用药剂型、用法用药、给药途径、给药频次等进行自动分析，并提示分析结果功能。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具备结合哺乳期诊断条件，对其限制用药、禁慎用药、适应症、用药剂型、用法用药、给药途径、给药频次等进行自动分析，并提示分析结果功能。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具备对患者从孕妇到产妇的状态变更进行捕捉识别，给到以上相关用药分析功能。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具备结合既往药物过敏史，对用药适宜性进行自动分析，并提示分析结果功能。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具备结合既往药物过敏史，对两种或两种以上用药的交叉过敏情况进行自动分析，并提示分析结果功能。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具备结合既往药物过敏史，对开具药物的成分或辅料成分的过敏进行自动分析，</w:t>
      </w:r>
      <w:r w:rsidRPr="00C53E26">
        <w:rPr>
          <w:rFonts w:ascii="宋体" w:hAnsi="宋体" w:cs="宋体" w:hint="eastAsia"/>
          <w:sz w:val="24"/>
        </w:rPr>
        <w:lastRenderedPageBreak/>
        <w:t>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③处方/医嘱层面的用药分析规则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一张处方/医嘱上往往有两种或两种以上药物，当多种药物被一同开具时，涉及到相互作用、配伍禁忌、重复用药等多方面，对处方/医嘱用药规则进行结构化和数据化，形成用药分析规则。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具备对两种及以上静脉输注药品混合使用时是否存在配伍禁忌进行分析并提示注意事项功能。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具备对两种及以上静脉输注药品在特定情况混合时是否存在配伍问题进行分析，并提示注意事项功能。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具备对溶媒选择的合理性进行分析，并提示注意事项功能。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具备对中药注射剂的单独开具进行提示功能。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当同时使用多组配液时，具备对相邻两组输液用药配伍禁忌问题进行分析，并提示注意事项功能。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具备对不同药物之间的相互作用进行分析，并提示注意事项功能。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具备药物与含酒精成分的药物相互作用分析，并提示注意事项功能。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具备对相同通用名不同剂型的重复用药进行分析，并提示注意事项功能。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具备对同类或作用机制相同的重复用药进行分析，并提示注意事项功能。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具备对相同药品或不同处方中的同个药被开具两次的情况进行分析，并提示注意事项功能。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具备对两种及以上同成分药同时开具的情况进行分析，并提示注意事项功能。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具备对相同抗菌谱/相同抗病毒图谱的重复用药进行分析，并提示注意事项功能。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当处方/医嘱种有粉针剂类药物，具备对需成组进行分析，并提示注意事项功能。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具备对门急诊处方用量和天数进行分析，并提示分析结果功能。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具备对十八反十九畏进行分析，并提示分析结果。</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具备中药饮片与西药的相互作用分析，并提示分析结果功能。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具备中药饮片与中成药的相互作用分析，并提示分析结果功能。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具备结合患者生理状况对中药饮片用药剂量进行分析，并提示分析结果功能。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具备结合患者孕、哺期生理状况对中药饮片禁慎用药进行分析，并提示分析结果功能。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具备对同一患者在不同科室或跨医疗机构开具的同一药品的单日用药量进行分析，</w:t>
      </w:r>
      <w:r w:rsidRPr="00C53E26">
        <w:rPr>
          <w:rFonts w:ascii="宋体" w:hAnsi="宋体" w:cs="宋体" w:hint="eastAsia"/>
          <w:sz w:val="24"/>
        </w:rPr>
        <w:lastRenderedPageBreak/>
        <w:t>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具备患者有效临时医嘱与长期医嘱的单日用药量进行分析，并提示分析结果功能。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具备对西药、中成药、中药饮片两两之间的单日用药量进行分析，并提示分析结果功能。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具备对同一患者在不同科室或跨医疗机构开具处方上不同药物的两两间相互作用进行分析，并提示分析结果功能。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具备对患者有效临时医嘱与长期医嘱上不同药物的两两间相互作用进行分析，并提示分析结果功能。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具备对西药、中成药、中药饮片两两之间的相互作用进行分析，并提示分析结果功能。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具备对同一患者在不同科室或跨医疗机构开具处方的重复用药进行分析，并提示分析结果功能。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具备对患者有效临时医嘱与长期医嘱的重复用药进行分析，并提示分析结果功能。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具备对西药、中成药、中药饮片两两之间的重复用药进行分析，并提示分析结果功能。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具备按照ATC和药理两种分类方式对同类药物的重复用药进行分析监测功能。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具备对麻醉药品和精神药品开药限制量进行自动分析，并提示分析结果功能。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具备对毒性药品的开药限制量进行自动分析，并提示分析结果功能。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具备对精麻药品使用天数的限制进行分析，并提示分析结果功能。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④药品管理层面的用药分析规则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不同药品在同一家医疗机构不同科室的使用权限不同，同一类药品在医疗机构每月的药占比使用情况也不同，医疗机构需对药品的使用在行政管理上设置相关的使用规则，形成医疗机构个性化的药事管理分析规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具备对中成药和中药饮片处方权限进行自定义，并进行分析和提示功能。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具备对抗菌药物的处方权限进行自定义，并进行分析和提示功能。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具备对糖皮质激素类药物的处方权限进行自定义，并进行分析和提示功能。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具备对麻醉药品和精神药品的处方权限进行自定义，并进行分析和提示功能。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具备对抗肿瘤药物的处方权限进行自定义，并进行分析和提示功能。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具备对高警示药品的处方权限进行自定义，并进行分析和提示功能。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具备自定义药品处方权限设置，且可精准管控至医生和科室功能。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具备对临时采购的情况进行规则设置，可精确管控至科室、医生和患者功能。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具备对指定患者用药的用法用量进行设置，并进行分析和提示功能。</w:t>
      </w:r>
    </w:p>
    <w:p w:rsidR="00DE430E" w:rsidRPr="00C53E26" w:rsidRDefault="00DE430E" w:rsidP="001722B1">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2.合理用药系统</w:t>
      </w:r>
    </w:p>
    <w:p w:rsidR="00DE430E" w:rsidRPr="00C53E26" w:rsidRDefault="00DE430E" w:rsidP="00DE430E">
      <w:pPr>
        <w:numPr>
          <w:ilvl w:val="0"/>
          <w:numId w:val="76"/>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医生站用药审查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①门诊医生站合理用药</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1）处方用药风险自动审查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支持与门诊一体化医生工作站系统对接，在医生开具处方时，自动调用【药品知识规则】对处方中的药物过敏、用药合法合规性和用药安全进行自动审查，并将分析提示给到医生。</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具备在医生尚未提交处方时，对处方中的某一药品的过敏风险进行提示功能。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具备在医生尚未提交处方时，对处方中的高危药品用药风险进行提示功能。</w:t>
      </w:r>
    </w:p>
    <w:p w:rsidR="00DE430E" w:rsidRPr="00C53E26" w:rsidRDefault="00DE430E" w:rsidP="00DE430E">
      <w:pPr>
        <w:adjustRightInd w:val="0"/>
        <w:snapToGrid w:val="0"/>
        <w:spacing w:line="360" w:lineRule="auto"/>
        <w:rPr>
          <w:rFonts w:ascii="宋体" w:hAnsi="宋体" w:cs="宋体"/>
          <w:sz w:val="24"/>
        </w:rPr>
      </w:pPr>
      <w:r w:rsidRPr="00C53E26">
        <w:rPr>
          <w:rFonts w:ascii="宋体" w:hAnsi="宋体" w:cs="宋体" w:hint="eastAsia"/>
          <w:sz w:val="24"/>
        </w:rPr>
        <w:t>具备对医生开具药品的权限进行法律法规和行政管理方面的审查分析，并给到相关提示功能。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具备结合患者生理状况，对处方用药的适宜性进行多维度的审查分析，并给到相关提示功能。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具备对处方中潜在的用药风险进行审查分析，并给到相关提示功能。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2）用药知识查询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支持在医生站界面嵌入药品的说明书查看路径功能。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具备在开具处方时调阅某药的相关说明书功能。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3）提示信息计时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医生端用药信息提示具备倒计时功能，并可设置倒计时时长。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具备医生站合理用药提示框信息的倒计时显示功能。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具备对提示框的倒计时时长进行自定义设置功能。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②住院医生站合理用药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通过向所有接入的住院医生工作站提供合理用药预警与提示功能，形成集中用药安全管理和用药知识共享，在相同的共性化用药知识规则驱动下，对医生开具的医嘱实现多维度的用药风险预警和提醒。</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1）医嘱用药风险自动审查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支持与住院一体化医生站工作站系统对接，在医生开具医嘱时，自动调用【药品知识规则】对长、临医嘱中的药物过敏、用药合法合规性和用药安全进行自动审查，</w:t>
      </w:r>
      <w:r w:rsidRPr="00C53E26">
        <w:rPr>
          <w:rFonts w:ascii="宋体" w:hAnsi="宋体" w:cs="宋体" w:hint="eastAsia"/>
          <w:sz w:val="24"/>
        </w:rPr>
        <w:lastRenderedPageBreak/>
        <w:t>并将分析提示给到医生。</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具备在医生尚未提交医嘱时，对长、临医嘱的用药过敏风险进行提示功能。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具备在医生尚未提交处方时，对长、临医嘱中的高危药品用药风险进行提示功能。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具备对医生开具药品的权限进行法律法规和行政管理方面的审查分析，并给到相关提示功能。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具备结合患者生理状况，对长、临医嘱中用药的适宜性进行多维度的审查分析，并给到相关提示功能。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具备对长、临医嘱中潜在的用药风险进行审查分析，并给到相关提示功能。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2）用药知识查询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支持在医生站界面嵌入药品的说明书查看路径的能。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具备在开具医嘱时调阅某药的相关说明书功能。</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3）提示信息计时</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具备医生站合理用药提示框信息的倒计时显示功能。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具备对提示框的倒计时时长进行自定义设置功能。</w:t>
      </w:r>
    </w:p>
    <w:p w:rsidR="00DE430E" w:rsidRPr="00C53E26" w:rsidRDefault="00DE430E" w:rsidP="00DE430E">
      <w:pPr>
        <w:numPr>
          <w:ilvl w:val="0"/>
          <w:numId w:val="76"/>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合理用药医生站嵌入功能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①医生站查询嵌入功能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具备快捷查看所有药品电子说明书和医疗机构在用药品说明书功能。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具备对医疗机构在用药品以不同颜色显示有无库存功能。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具备快捷查询药品知识信息功能。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具备快捷查询药品适应症和禁忌症信息功能。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具备快捷查询抗生素分类信息功能。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具备快捷查询药品相互作用、配伍禁忌、中药禁忌等信息功能。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具备快捷查询药品临床检验检查相关信息功能。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具备快捷查询常用医学公式和临床路径相关信息功能。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②医生站合理用药分析结果快捷嵌入功能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具备在医生站对用药风险进行警示，并可快速查看用药风险功能。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具备在医生站快捷查询合理用药问题历史记录功能。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具备在医生站快捷查看合理用药问题明细信息功能。</w:t>
      </w:r>
    </w:p>
    <w:p w:rsidR="00DE430E" w:rsidRPr="00C53E26" w:rsidRDefault="00DE430E" w:rsidP="00DE430E">
      <w:pPr>
        <w:numPr>
          <w:ilvl w:val="0"/>
          <w:numId w:val="76"/>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合理用药情况统计分析</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①合理用药问题处方查询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具备通过科室、医生、患者、药品、问题级别等单项条件查询问题处方功能。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具备通过科室、医生、患者、药品、问题级别等多项条件组合查询问题处方功能。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②合理用药问题处方统计</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具备对问题处方和无问题处方的统计，并以图表形式呈现功能。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具备对问题处方按问题类型进行统计，并以图表形式呈现功能。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具备对问题处方按问题等级进行统计，并以图表形式呈现功能。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具备通过点击统计图表进行统计明细数据下钻功能。</w:t>
      </w:r>
    </w:p>
    <w:p w:rsidR="00DE430E" w:rsidRPr="00C53E26" w:rsidRDefault="00DE430E" w:rsidP="00DE430E">
      <w:pPr>
        <w:numPr>
          <w:ilvl w:val="0"/>
          <w:numId w:val="76"/>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药房端合理用药</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通过在药房发药端对问题处方进行合理用药提示，以便于药房发药药师对问题处方进行人工拦截。</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①门诊/住院药房合理用药风险审查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支持对接门诊/住院一体化医生工作站系统，调用【药学知识库】分析规则审查医生开具的处方/医嘱，并在药房发药处提示处方/医嘱用药风险问题。</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②静配中心药房合理用药风险审查</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调用【药学知识库】中配伍禁忌、重复用药等相关分析规则审查医生开具的处方/医嘱，并在静配中心药房发药处提示处方/医嘱用药风险问题。</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支持用药闭环管理，实现用药环节查询。</w:t>
      </w:r>
    </w:p>
    <w:p w:rsidR="00DE430E" w:rsidRPr="00C53E26" w:rsidRDefault="00DE430E" w:rsidP="001722B1">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3.处方点评系统</w:t>
      </w:r>
    </w:p>
    <w:p w:rsidR="00DE430E" w:rsidRPr="00C53E26" w:rsidRDefault="00DE430E" w:rsidP="00DE430E">
      <w:pPr>
        <w:numPr>
          <w:ilvl w:val="0"/>
          <w:numId w:val="77"/>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门急诊处方点评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①门急诊处方点评任务管理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具备新增/删除/修改/启用/停用/复制门急诊处方点评计划功能。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具备设置门急诊处方点评定期抽取计划，并在选定时间范围内实时抽取处方功能。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具备设置处方抽取应用范围、处方抽取方式和处方状态等常用抽取条件功能。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具备设置患者相关信息、处方医师信息、药品相关信息等更多抽取条件功能。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具备自定义抽取计划和进行保存功能。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具备按设定的门急诊点评计划实时或定期抽取处方并进行系统自动点评功能。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具备查看抽取到的门急诊处方具体用药信息功能。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具备对不匹配点评任务的处方抽取结果进行删除功能。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具备对指定点评人分配处方点评任务功能。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具备在指定点评人的情况下随机平均分配点评任务功能。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具备在指定点评人的情况下按科室分配点评任务功能。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②门急诊处方自动点评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具备开启/关闭门急诊处方自动分析点评模块功能。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具备对待点评的处方进行自动分析并自动生成点评结果功能。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具备对不合理处方以三大类28小项进行系统自动点评并生成点评结果功能。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具备修改点评规则替换原有的自动点评结果功能。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具备对单张或多张处方进行人工点评功能。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②门急诊处方药师点评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具备对处方合理性、处方问题名称、问题处方类型和问题详情等进行人工复评功能。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具备通过添加问题对处方进行人工复评功能。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具备对处方自动点评结果进行逐条复评功能。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具备对处方自动点评结果进行批量复评功能。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具备在点评任务的不同阶段对点评结果进行修改功能。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具备通过查看处方详情对处方点评结果进行修改和保存功能。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③门急诊处方点评结果查看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具备查看药师点评和系统自动点评结果功能。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具备查看药师点评和系统自动点评明细信息功能。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具备对处方在不同点评阶段的用户操作记录进行历史溯源功能。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④门急诊患者信息查看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具备在点评过程中查看处方笺明细信息功能。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具备通过列表模式浏览处方笺功能。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具备对接临床数据中心，并进行数据交互功能。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具备通过处方笺调阅患者相关诊断、检验检查和电子病历功能。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⑤门急诊点评审核</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具备逐条或批量对点评结果进行审核操作功能。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具备记录审核不通过理由功能。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具备在点评结果通过审核后生成点评工作表功能。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具备在完成所有点评结果审核后对不通过的点评进行打回操作功能。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具备点评药师对处方重新进行人工点评功能。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具备对打回处方修改点评结果或坚持点评结果功能。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具备再次提交重评进行审核功能。</w:t>
      </w:r>
    </w:p>
    <w:p w:rsidR="00DE430E" w:rsidRPr="00C53E26" w:rsidRDefault="00DE430E" w:rsidP="00DE430E">
      <w:pPr>
        <w:numPr>
          <w:ilvl w:val="0"/>
          <w:numId w:val="77"/>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住院医嘱点评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①住院医嘱点评任务管理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具备新增/删除/修改/启用/停用/复制住院医嘱点评计划功能。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具备设置住院医嘱点评定期抽取计划，并在选定时间范围内实时抽取医嘱功能。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具备设置医嘱抽取应用范围、医嘱抽取方式和病历状态等常用抽取条件功能。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具备设置患者相关信息、开嘱医师信息、药品相关信息、手术相关信息等更多抽取条件功能。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具备自定义抽取计划和进行保存功能。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具备按设定的住院医嘱点评计划实时或定期抽取病历并进行系统自动点评功能。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具备查看抽取到的住院病历具体用药信息功能。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具备对不匹配点评任务的病历抽取结果进行删除功能。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具备对指定点评人分配住院医嘱点评任务功能。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具备在指定点评人的情况下随机平均分配点评任务功能。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具备在指定点评人的情况下按科室分配点评任务功能。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②住院医嘱自动点评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具备开启/关闭住院医嘱自动分析点评模块功能。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具备对待点评的住院病历进行自动分析并自动生成点评结果功能。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具备对不合理医嘱以三大类28小项进行系统自动点评并生成点评结果功能。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具备修改点评规则替换原有的自动点评结果功能。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具备对单个或多个住院病历进行人工点评功能。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②住院医嘱药师点评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具备对医嘱合理性、问题名称、问题类型和问题详情等进行人工复评功能。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具备通过添加问题对处方进行人工复评功能。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具备对医嘱自动点评结果进行逐条复评功能。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具备对医嘱自动点评结果进行批量复评功能。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具备在点评任务的不同阶段对点评结果进行修改功能。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具备通过查看长、临医嘱详情对医嘱点评结果进行修改和保存功能。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③住院医嘱点评结果查看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具备查看药师点评和系统自动点评结果功能。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具备查看药师点评和系统自动点评明细信息功能。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具备对病历在不同点评阶段的用户操作记录进行历史溯源的功能。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④住院患者信息查看</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具备在点评过程中查看患者信息和医嘱内容功能。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具备对医嘱进行排序和筛选功能。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具备对接医疗机构的临床数据中心，并进行数据交互功能。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具备通过病历调阅患者相关诊断、检验检查和电子病历功能。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⑤住院医嘱点评审核</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具备逐条或批量对点评结果进行审核操作功能。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具备记录审核不通过理由功能。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具备在点评结果通过审核后生成点评工作表功能。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具备在完成所有点评结果审核后对不通过的点评进行打回操作功能。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具备点评药师对病历重新进行人工点评功能。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具备对打回病历修改点评结果或坚持点评结果功能。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具备再次提交重评进行审核功能。</w:t>
      </w:r>
    </w:p>
    <w:p w:rsidR="00DE430E" w:rsidRPr="00C53E26" w:rsidRDefault="00DE430E" w:rsidP="00DE430E">
      <w:pPr>
        <w:numPr>
          <w:ilvl w:val="0"/>
          <w:numId w:val="77"/>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点评结果公示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①临床反馈</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具备在点评任务完成后将点评工作表推送给管理人员功能。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具备开启/关闭公示点评结果功能。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具备自定义公示时间功能。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具备对点评公示进行撤销操作功能。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具备点评结果反馈操作功能。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具备将点评结果反馈提交药师进行处理功能。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具备在收到反馈意见后修改点评结果功能。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具备在收到反馈意见后坚持原点评结果功能。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具备医师对药师反馈意见进行采纳功能。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具备在医生对药师反馈不满时进行继续反馈功能。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②点评工作表</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具备对点评结果进行数据统计和各维度的条件筛选功能。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具备从抽取范围、统计说明了解点评任务的基本信息功能。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具备自定义点评工作表的字段和排序、配置和导出功能。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具备生成处方点评结果统计表，并从不同方面对点评结果进行统计功能。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具备对处方点评结果统计表进行导出功能。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具备对点评任务中存在的问题进行统计功能。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具备对存在不同问题的处方数和占不合理处方比值进行标注功能。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具备对处方存在问题统计表进行导出功能。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具备显示不合理问题明细和详情功能。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具备自定义点评工作表字段和排序，配置和导出功能。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具备将药师点评与系统自动点评结果不一致的处方进行列表明细功能。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具备查看二者点评结果明细功能。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具备对处方点评结果差异明细表进行导出功能。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③点评结果归档</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具备在临床反馈结束后对点评结果进行归档功能。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具备在归档前对点评结果进行修改功能。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具备在归档后只可查看不能修改功能。</w:t>
      </w:r>
    </w:p>
    <w:p w:rsidR="00DE430E" w:rsidRPr="00C53E26" w:rsidRDefault="00DE430E" w:rsidP="00DE430E">
      <w:pPr>
        <w:numPr>
          <w:ilvl w:val="0"/>
          <w:numId w:val="77"/>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处方点评个性化管控</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①点评流程配置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具备开启/关闭人工复评、点评审核、定期计划、临床反馈、点评结果推送、公示点评结果等任意一个环节的点评流程模块功能。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具备跳过或启用全处方点评管理流程中的部分流程功能。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②点评工作表个性化配置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具备对处方点评/医嘱点评常用抽取条件的字段进行个性化配选和删除功能。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具备对处方点评/医嘱点评的点评任务表字段进行个性化配选和删除功能。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具备对处方点评/医嘱点评的点评工作表字段进行个性化配选和删除功能。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具备对处方点评/医嘱点评的点评结果明细表字段进行个性化配选和删除功能。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具备对处方/病历的“前记”字段进行个性化配选和删除功能。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具备对点评结果统计表的字段进行个性化配选和删除功能。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具备对人工点评和人工复评的回复模板的名称、类型和内容进行自定义设置功能。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具备对自定义模板执行启用/停用/删除等操作功能。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具备通过对模板类型和模板状态等关键字来筛选和管理模板功能。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③自定义药品属性</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具备对接医疗机构药品字典库功能。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具备通过对某类药品设置属性来进行专项点评功能。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具备生成自定义药品属性的相关点评工作表和点评结果报表功能。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④用户权限管控</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具备对处方点评/医嘱点评全流程过程中出现的所有用户身份进行自定义设置和管理功能。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具备对处方点评/医嘱点评全流程过程中出现的所有用户身份进行启用/停用/删除等操作功能。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具备初设点评用户身份类型和用户身份名称功能。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具备对用户权限进行自定义来设置处方点评/医嘱点评全流程过程中所有职能功能。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具备通过启用/停用等操作来管理点评用户权限功能。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具备不同点评用户模块界面配置不同操作功能。</w:t>
      </w:r>
    </w:p>
    <w:p w:rsidR="00DE430E" w:rsidRPr="00C53E26" w:rsidRDefault="00DE430E" w:rsidP="001722B1">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4.药学知识库查询系统</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医生在开方过程中、或药师在审方过程中，均可通过浏览药学知识库中的静态知识库内容查询相关用药知识。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具体功能要求如下：</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药物知识查询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具备根据药品名称检索药品说明书功能。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具备医疗机构查看药品电子版说明书功能。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具备查看该药品的用药分析规则和具体规则内容功能。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 xml:space="preserve">药物与疾病知识查询 </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具备根据ICD-10诊断查看用药相关信息功能。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具备根据过敏、病生理、特殊人群等条件筛选用药知识功能。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抗生素分类查询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具备根据过敏、病生理、特殊人群等条件筛选抗生素的用药知识功能。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具备收录中国境内上市的所有抗生素或本院抗生素药品功能。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临床检验检查查询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具备检索和查看常用临床检验检查项目的知识内容功能。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药物间相互作用查询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具备选择多个药品并查看药物间相互作用知识功能。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配伍禁忌查询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具备对两个及两个以上静脉输注药品联合用药时的配伍禁忌知识进行查询功能。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具备查询特殊配伍信息功能。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常用医学公式查询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具备多种常用医学公式的查询功能。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具备通过输入公式填入数值自动获得计算结果功能。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中药禁忌查询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具备查询中药相关禁忌、相关人群禁忌等用药知识功能。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具备查询中药使用注意事项等患教用药知识功能。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用药指南查询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具备对患者饮食和生活方式提供用药教育知识功能。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常用法律法规查询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具备查看医药相关的法律法规知识功能。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具备对中国境内相关医药法律法规知识进行归类展示功能。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药物FDA妊娠期分级查询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具备根据FDA妊娠分级的级别查看药物目录功能。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具备采用美国食药监局的妊娠期用药分类标准功能。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具备通过关键字查找药品和查看FDA妊娠期分级相关信息功能。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肝肾功能用药量查询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具备查看患者在干声功能不全情况下的用药知识功能。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具备查询肝肾功能不全患者用药剂量的调整方法功能。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具备按药理分类或药品名查询药品功能。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细菌感染用药查询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具备根据病症查询药物功能。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具备根据病原菌查询药品和用药情况功能。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中医方剂库查询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具备按方剂名称查询药物功能。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具备查询中药方剂的相关知识信息功能。</w:t>
      </w:r>
    </w:p>
    <w:p w:rsidR="00DE430E" w:rsidRPr="00C53E26" w:rsidRDefault="00DE430E" w:rsidP="00DE430E">
      <w:pPr>
        <w:numPr>
          <w:ilvl w:val="0"/>
          <w:numId w:val="78"/>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临床路径查询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具备按肿瘤诊疗规范查询临床路径功能。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具备按发布年份查询临床路径功能。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具备对常见疾病病种查询临床路径功能。</w:t>
      </w:r>
    </w:p>
    <w:p w:rsidR="00DE430E" w:rsidRPr="00C53E26" w:rsidRDefault="00DE430E" w:rsidP="001722B1">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5.前置审方系统</w:t>
      </w:r>
    </w:p>
    <w:p w:rsidR="00DE430E" w:rsidRPr="00C53E26" w:rsidRDefault="00DE430E" w:rsidP="00DE430E">
      <w:pPr>
        <w:numPr>
          <w:ilvl w:val="0"/>
          <w:numId w:val="79"/>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医生站审方干预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系统自动对医生开具的处方/医嘱进行用药问题分级，并对用药安全问题较大的处方/医嘱进行干预或拦截，同时将用药风险提示推送至医生工作站。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①门急诊医生站审方干预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具备调用【药学知识库】对门急诊处方用药问题划分为不同等级功能。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具备不同等级的处方用药问题对应不同系统干预效果功能。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支持与门诊一体化医生工作站系统对接，将审方干预信息推送至医生站，药师人工干预的用药问题进行医药互动沟通，医生填写用药理由并回复审方药师，审方干预和开方不间断进行。</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具备接收药师审方结果信息功能。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具备医生修改或写明用药理由后坚持使用处方功能。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②住院医生站审方干预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具备调用【药学知识库】对住院医嘱用药问题划分为不同等级功能。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具备不同等级的医嘱用药问题对应不同系统干预效果功能。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支持与住院一体化医生工作站系统对接，将审方干预信息推送至医生站，药师人工干预的用药问题进行医药互动沟通，医生填写用药理由并回复审方药师，审方干预和开方不间断进行。</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具备接收药师审方结果信息功能。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具备医生修改或写明用药理由后坚持使用医嘱功能。</w:t>
      </w:r>
    </w:p>
    <w:p w:rsidR="00DE430E" w:rsidRPr="00C53E26" w:rsidRDefault="00DE430E" w:rsidP="00DE430E">
      <w:pPr>
        <w:numPr>
          <w:ilvl w:val="0"/>
          <w:numId w:val="79"/>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前置审方个性化方案设定</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具备对审方时间、审方方案、审方科室权限、审方自动回复内容等进行自定义设置，形成个性化审方方案。</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①个性化审方方案设定</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具备对门诊审方设置启用/停用功能。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具备对门诊处方超时自动通过的设置，可设定超时的具体时长功能。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具备对门诊处方打印超时的设置，可设定超时的具体时长功能。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具备将门诊、急诊处方分开进行审核设置功能。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具备对住院医嘱审方设置启用/停用功能。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具备对住院医嘱超时自动通过的设置，可设定超时的具体时长功能。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具备对住院医嘱打印超时的设置，可设定超时的具体时长功能。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具备通过开启全处方审核对所有处方进行人工审核功能。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具备通过关闭处方审核对问题级别较大的处方进行人工审核功能。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具备设置哪些科室的处方/医嘱会进入审方中心进行审核功能。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具备在无设置审方科室范围的情况下默认全院处方都进入审方中心功能。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具备对门急诊和住院分别进行审方科室范围的设置功能。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②审方权限设定</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具备对不同的审方药师分配科室审方权限功能。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具备对不同的药房分配审方药师审核权限功能。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具备根据病区/科室/药房进行审方权限划分功能。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具备对审方组成员进行编辑并分配审方范围功能。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具备在开启审方组模式时自动关闭科室审方权限和药房审方权限功能。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具备多个审方药师具备相同范围的审方权限功能。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具备叠加设置审方组的其他审方方案设定、审方时间设定功能。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③审方自动回复模板设定</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具备新增/修改/删除审方回复模板的内容、模板名称功能。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④问题处方等级定义和设置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具备修改系统审核的处方问题级别功能。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具备在修改处方问题级别时进行权限验证和管理功能。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具备对审方进行二次打回的设置功能。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⑤问题处方历史记录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具备根据药品名称、问题处方的等级和用药的问题类型查询审方记录功能。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具备查询历史问题处方的具体明细信息功能。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具备对调整和修改过处方问题等级的处方进行查询功能。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具备设置与应用科室或专科进行关联功能。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具备查看调整和修改处方问题等级的具体操作明细功能。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具备导出历史审方记录并对导出格式进行设置功能。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具备按药品明细或处方合并设置导出格式功能。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具备设置历史审方导出模板的表格字段设置功能。</w:t>
      </w:r>
    </w:p>
    <w:p w:rsidR="00DE430E" w:rsidRPr="00C53E26" w:rsidRDefault="00DE430E" w:rsidP="00DE430E">
      <w:pPr>
        <w:numPr>
          <w:ilvl w:val="0"/>
          <w:numId w:val="79"/>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药师端前置审方工作站</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①门急诊审方干预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具备开启/关闭人工干预模式功能。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具备将系统预审为较高问题的处方推送至药师端前置审方工作站功能。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具备对需要药师进行人工干预的处方进行提示功能。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具备药师在审方时查看待审处方明细、以及批量列出待审处方功能。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具备查看系统智能预审的参考信息和处方问题等级功能。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具备对待审处方进行批量审方处理功能。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具备在审方过程中，通过其他医院信息化系统的交互查看患者相关信息功能。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具备对问题处方级别、用户级别权限调整功能。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具备调用【药品知识库】分析规则对处方合法合规性进行自动审方，并具备药师对通过系统预审后的问题处方进行人工干预功能。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具备调用【药品知识库】分析规则对处方用药适宜性进行自动审方，并具备药师对通过系统预审后的问题处方进行人工干预功能。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具备在药师进行人工干预处方时执行“通过”或“打回”，“填写理由”等操作功能。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具备药师对审方状态进行选择和切换功能。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具备对重要处方进行“锁定”操作来阻拦该处方超时通过功能。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具备按处方信息、问题等级、点评等级，自动生成审方干预推荐意见功能。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具备在结合检验指标与用药适宜性分析时，查看患者相关检验指标功能。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具备通过同意审方干预推荐意见、按自定义模板选择审方干预意见、手工调整审方干预推荐意见等对处方进行“打回”操作功能。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具备开启处方二次干预功能。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具备对所有处方按三大类28小项进行审方事中的自动点评和归类功能。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具备对审方事中的自动点评和归类进行人工点评功能。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具备结合审方事中自动点评和归类的内容和处方问题等级，对处方进行人工干预</w:t>
      </w:r>
      <w:r w:rsidRPr="00C53E26">
        <w:rPr>
          <w:rFonts w:ascii="宋体" w:hAnsi="宋体" w:cs="宋体" w:hint="eastAsia"/>
          <w:sz w:val="24"/>
        </w:rPr>
        <w:lastRenderedPageBreak/>
        <w:t>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②住院审方干预</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具备开启/关闭人工干预模式功能。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具备将系统预审为较高问题的医嘱推送至药师端前置审方工作站功能。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具备对需要药师进行人工干预的医嘱进行提示功能。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具备药师在审方时查看待审医嘱明细、以及批量列出待审医嘱功能。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具备查看系统智能预审的参考信息和医嘱问题等级功能。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具备对待审医嘱进行批量审方处理功能。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具备在审方过程中，通过其他医院信息化系统的交互查看患者相关信息的能。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具备对问题医嘱的级别、用户级别权限调整功能。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具备调用【药品知识库】分析规则对医嘱合法合规性进行自动审方，并具备药师对通过系统预审后的问题医嘱进行人工干预功能。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具备调用【药品知识库】分析规则对医嘱用药适宜性进行自动审方，并具备药师对通过系统预审后的问题医嘱进行人工干预功能。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具备在药师进行人工干预医嘱时执行“通过”或“打回”，“填写理由”等操作功能。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具备药师对审方状态进行选择和切换功能。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具备对重要医嘱进行“锁定”操作来阻拦该医嘱超时通过功能。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具备按医嘱信息、问题等级、点评等级，自动生成审方干预推荐意见功能。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具备在结合检验指标与用药适宜性分析时，查看患者相关检验指标功能。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具备通过同意审方干预推荐意见、按自定义模板选择审方干预意见、手工调整审方干预推荐意见等对医嘱进行“打回”操作功能。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具备开启医嘱审方二次干预功能。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具备对所有医嘱按三大类28小项进行审方事中的自动点评和归类功能。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具备对审方事中的自动点评和归类进行人工点评功能。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具备结合审方事中自动点评和归类的内容和医嘱问题等级，对处方进行人工干预功能。</w:t>
      </w:r>
    </w:p>
    <w:p w:rsidR="00DE430E" w:rsidRPr="00C53E26" w:rsidRDefault="00DE430E" w:rsidP="00DE430E">
      <w:pPr>
        <w:numPr>
          <w:ilvl w:val="0"/>
          <w:numId w:val="79"/>
        </w:numPr>
        <w:adjustRightInd w:val="0"/>
        <w:snapToGrid w:val="0"/>
        <w:spacing w:line="360" w:lineRule="auto"/>
        <w:ind w:left="0" w:firstLine="0"/>
        <w:rPr>
          <w:rFonts w:ascii="宋体" w:hAnsi="宋体" w:cs="宋体"/>
          <w:bCs/>
          <w:sz w:val="24"/>
        </w:rPr>
      </w:pPr>
      <w:r w:rsidRPr="00C53E26">
        <w:rPr>
          <w:rFonts w:ascii="宋体" w:hAnsi="宋体" w:cs="宋体" w:hint="eastAsia"/>
          <w:bCs/>
          <w:sz w:val="24"/>
        </w:rPr>
        <w:t>处方/医嘱质量管控</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①全处方/医嘱管理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具备对已打回、已通过和超时通过的处方/医嘱进行记录功能。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具备对审方过程和处方/医嘱修改过程进行记录功能。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②审方工作量统计</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具备对药师的审方工作量进行统计功能。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具备根据全院、医生、科室等条件，对审方工作量进行统计分析功能。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②问题处方/医嘱拦截历史</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具备查看系统自动拦截的历史问题处方/医嘱明细和问题等级功能。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具备对系统自动拦截的历史问题处方/医嘱明细进行批量导出功能。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③问题处方/医嘱历史管理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具备查看所有问题处方/医嘱的信息和人工审方历史回溯功能。</w:t>
      </w:r>
    </w:p>
    <w:p w:rsidR="00DE430E" w:rsidRPr="00C53E26" w:rsidRDefault="00DE430E" w:rsidP="00DE430E">
      <w:pPr>
        <w:tabs>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具备通过科室、医生、药品、审方药师、病历号、患者姓名等对历史问题处方/医嘱明细进行筛选功能。</w:t>
      </w:r>
    </w:p>
    <w:p w:rsidR="00DE430E" w:rsidRPr="00C53E26" w:rsidRDefault="00DE430E" w:rsidP="00DE430E">
      <w:pPr>
        <w:tabs>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具备对历史问题处方/医嘱明细进行统计、导出和导出格式配置功能。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④历史问题处方/医嘱报表</w:t>
      </w:r>
    </w:p>
    <w:p w:rsidR="00DE430E" w:rsidRPr="00C53E26" w:rsidRDefault="00DE430E" w:rsidP="00DE430E">
      <w:pPr>
        <w:tabs>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具备对处方/医嘱问题类型和药品名称等自动生成历史问题处方/医嘱报表功能。</w:t>
      </w:r>
    </w:p>
    <w:p w:rsidR="00DE430E" w:rsidRPr="00C53E26" w:rsidRDefault="00DE430E" w:rsidP="00DE430E">
      <w:pPr>
        <w:tabs>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具备对问题处方/医嘱类型和药品名称进行定期回溯功能。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⑤打回处方/医嘱记录</w:t>
      </w:r>
    </w:p>
    <w:p w:rsidR="00DE430E" w:rsidRPr="00C53E26" w:rsidRDefault="00DE430E" w:rsidP="00DE430E">
      <w:pPr>
        <w:tabs>
          <w:tab w:val="left" w:pos="420"/>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具备对人工干预打回处方/医嘱的医生操作处理进行记录和查看功能。</w:t>
      </w:r>
    </w:p>
    <w:p w:rsidR="00DE430E" w:rsidRPr="00C53E26" w:rsidRDefault="00DE430E" w:rsidP="00DE430E">
      <w:pPr>
        <w:tabs>
          <w:tab w:val="left" w:pos="420"/>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具备对二次操作的处方/医嘱进行详情记录功能。</w:t>
      </w:r>
    </w:p>
    <w:p w:rsidR="00DE430E" w:rsidRPr="00C53E26" w:rsidRDefault="00DE430E" w:rsidP="001722B1">
      <w:pPr>
        <w:pStyle w:val="7"/>
        <w:widowControl/>
        <w:numPr>
          <w:ilvl w:val="4"/>
          <w:numId w:val="0"/>
        </w:numPr>
        <w:adjustRightInd w:val="0"/>
        <w:snapToGrid w:val="0"/>
        <w:spacing w:before="0" w:after="0" w:line="360" w:lineRule="auto"/>
        <w:ind w:firstLineChars="200" w:firstLine="446"/>
        <w:jc w:val="left"/>
        <w:rPr>
          <w:rFonts w:ascii="宋体" w:hAnsi="宋体" w:cs="宋体"/>
          <w:b w:val="0"/>
        </w:rPr>
      </w:pPr>
      <w:r w:rsidRPr="00C53E26">
        <w:rPr>
          <w:rFonts w:ascii="宋体" w:hAnsi="宋体" w:cs="宋体" w:hint="eastAsia"/>
          <w:b w:val="0"/>
        </w:rPr>
        <w:t>6.电子病历评审</w:t>
      </w:r>
    </w:p>
    <w:p w:rsidR="00DE430E" w:rsidRPr="00C53E26" w:rsidRDefault="00DE430E" w:rsidP="00DE430E">
      <w:pPr>
        <w:tabs>
          <w:tab w:val="left" w:pos="420"/>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支持与住院/门诊药房管理系统对接，在发药端对处方/医嘱问题登记和审方超时通过信息进行提示，并可对问题等级严重的处方/医嘱进行人工干预和拦截。</w:t>
      </w:r>
    </w:p>
    <w:p w:rsidR="00DE430E" w:rsidRPr="00C53E26" w:rsidRDefault="00DE430E" w:rsidP="00DE430E">
      <w:pPr>
        <w:tabs>
          <w:tab w:val="left" w:pos="420"/>
          <w:tab w:val="left" w:pos="1890"/>
        </w:tabs>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支持单点登录系统直接登录前置审方系统。</w:t>
      </w:r>
    </w:p>
    <w:p w:rsidR="00DE430E" w:rsidRPr="00C53E26" w:rsidRDefault="00DE430E" w:rsidP="00DE430E">
      <w:pPr>
        <w:spacing w:line="360" w:lineRule="auto"/>
        <w:ind w:leftChars="200" w:left="386"/>
        <w:outlineLvl w:val="5"/>
        <w:rPr>
          <w:rFonts w:ascii="宋体" w:hAnsi="宋体" w:cs="宋体"/>
          <w:b/>
          <w:bCs/>
          <w:sz w:val="24"/>
          <w:szCs w:val="24"/>
        </w:rPr>
      </w:pPr>
      <w:r w:rsidRPr="00C53E26">
        <w:rPr>
          <w:rFonts w:ascii="宋体" w:hAnsi="宋体" w:cs="宋体" w:hint="eastAsia"/>
          <w:b/>
          <w:bCs/>
          <w:sz w:val="24"/>
        </w:rPr>
        <w:t>1.4.3.1.</w:t>
      </w:r>
      <w:r w:rsidR="001722B1" w:rsidRPr="00C53E26">
        <w:rPr>
          <w:rFonts w:ascii="宋体" w:hAnsi="宋体" w:cs="宋体" w:hint="eastAsia"/>
          <w:b/>
          <w:bCs/>
          <w:sz w:val="24"/>
        </w:rPr>
        <w:t>7</w:t>
      </w:r>
      <w:r w:rsidRPr="00C53E26">
        <w:rPr>
          <w:rFonts w:ascii="宋体" w:hAnsi="宋体" w:cs="宋体" w:hint="eastAsia"/>
          <w:b/>
          <w:bCs/>
          <w:sz w:val="24"/>
          <w:szCs w:val="24"/>
        </w:rPr>
        <w:t>临床药师工作站系统</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1.患者视图</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临床药师可通过系统快速锁定重点关注患者，对一个病区的患者进行临床管理。</w:t>
      </w:r>
    </w:p>
    <w:p w:rsidR="00DE430E" w:rsidRPr="00C53E26" w:rsidRDefault="00DE430E" w:rsidP="00DE430E">
      <w:pPr>
        <w:numPr>
          <w:ilvl w:val="0"/>
          <w:numId w:val="81"/>
        </w:num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全院患者视图</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具备总览和检索在院患者信息功能。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具备快速抓取重点关注患者功能。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具备查看患者已经历的药学服务事项功能。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具备查看患者入院诊断和治疗情况功能。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具备通过设定关键词筛选监护中患者功能。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具备通过设定关键词筛选待出院患者功能。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具备通过设置单项条件筛选或组合条件筛选两种查询方式功能。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（2）药物治疗动态管理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具备对新入院48小时患者进行入院药物治疗评估功能。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具备依据患者入院药物治疗评估设定监护级别功能。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具备对未设置监护级别的患者默认监护级别功能。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具备对患者入院前用药情况、药物和食物过敏史、药物不良反应、患者生理评估等方面进行综合评估功能。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具备快速查看患者诊断信息、治疗状态、患者已完成的药学服务事项功能。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具备对患者进行重点关注标记并进行关注排序功能。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具备自动将药学监护预警情况较多的患者靠前排序功能。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具备对患者是否处于出院状态进行自动判断和识别功能。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具备展示待出院患者列表功能。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具备快速浏览待出院患者诊断信息和带药信息功能。</w:t>
      </w:r>
    </w:p>
    <w:p w:rsidR="00DE430E" w:rsidRPr="00C53E26" w:rsidRDefault="00DE430E" w:rsidP="00DE430E">
      <w:pPr>
        <w:tabs>
          <w:tab w:val="left" w:pos="1217"/>
        </w:tabs>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2.药学监护360</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系统自动从医院各信息化系统中调取药学相关信息，便于临床药师了解患者当前生理状况和药物治疗情况。</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（1）患者生理指标</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具备根据患者体征指标和检验指标筛选患者药物治疗情况功能。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具备根据患者体征指标和检验指标筛选药物功能。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具备根据患者检验异常指标筛选患者药物治疗异常情况功能。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具备按用药时间筛选和查看诊断与药物联动情况功能。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（2）患者病程展示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具备展示患者个人相关信息功能。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具备展示患者检查报告、诊断信息、主诉和既往病史等信息功能。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（3）异常情况展示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具备显示患者药物治疗过程中的异常情况和异常情况数量功能。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具备结合患者检验指标和药学监护指标进行分析，显示异常情况和用药影响功能。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（4）患者临床数据查阅</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具备查看患者本次和历次药学监护数据功能。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具备查看患者本次和历次检验报告信息功能。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具备查看患者有效医嘱和本次住院医嘱功能。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具备查看患者过敏情况的具体信息功能。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具备查看患者本次和历次手术信息功能。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具备查看患者本次和历次诊断信息功能。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具备查看患者本次和历次影像报告功能。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3.电子药历</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（1）药物治疗情况记录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具备调阅和展示患者药物评估相关信息功能。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具备自动引用初始药学监护信息记录，并可对初始内容进行编辑/修改/保存功能。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具备导出和打印药物治疗情况功能。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具备自动将患者病程录上的相关信息同步进药物治疗信息功能。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（2）药物治疗历史记录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具备自动引用初始化药学监护日志，并可对药学监护内容进行编辑/修改/保存功能。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具备查看和打印药物治疗日志和历史记录功能。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（3）药物治疗总结</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具备对药物治疗内容进行编辑和归档，形成电子药历功能。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具备查看和打印药物治疗总结内容功能。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4.药学查房</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（1）药学查房记录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具备调阅长临医嘱和检验数据的功能。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具备记录查房事项和编撰药学查房日志的功能。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具备查看药学查房历史记录和内容的功能。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具备查看和打印历史查房记录功能。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（2）患者临床数据抓取</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具备抓取患者医嘱相关信息内容功能。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具备抓取患者药学监护数据和药物治疗异常情况信息功能。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5.医嘱审核</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（1）医嘱查阅与审核</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具备根据条件筛选和查看患者相关医嘱信息功能。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具备展示医嘱中不合理用药情况功能。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具备对未审核的医嘱进行审核功能。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具备单个或批量勾选审核两种方式功能。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（2）用药建议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具备对已有用药建议进行查找和查看功能。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具备对用药建议进行编辑和修改功能。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6.诊疗建议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（1）系统初始建议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具备根据系统分析结果给到初始用药诊疗建议功能。</w:t>
      </w:r>
    </w:p>
    <w:p w:rsidR="00104568" w:rsidRPr="00C53E26" w:rsidRDefault="00DE430E" w:rsidP="00104568">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具备对系统预审建议进行采纳功能。</w:t>
      </w:r>
    </w:p>
    <w:p w:rsidR="00DE430E" w:rsidRPr="00C53E26" w:rsidRDefault="00DE430E" w:rsidP="00104568">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（2）药师用药建议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具备根据系统预审建议对医嘱提出用药干预建议功能。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具备对用药建议进行内容编辑功能。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具备选择药师用药干预建议功能。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具备记录医生不采纳药师用药建议功能。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（3）历史用药建议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具备查看历史用药建议内容功能。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具备通过选择日期查看当日用药建议功能。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具备导出和打印历史用药建议内容功能。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7.动态药学监护</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（1）药学监护动态记录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具备对药学监护级别进行设置和调整功能。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具备默认患者药学监护级别功能。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具备对患者监护类别进行设置和调整功能。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具备对患者监护计划的变更进行记录功能。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（2）药学监护指标设置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具备对药物疗效性指标进行预警和监护设置功能。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具备对药物安全性指标进行预警和监护设置功能。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具备对药物依从性指标进行预警和监护设置功能。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具备对药物疗效性、安全性和依从性进行监护频率设置功能。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具备自定义药物监护指标形成专科话监护模板功能。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具备快速调用专科化药物监护模板功能。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具备将药学监护指标和患者临床数据中心指标进行联动功能。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8.患者教育</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（1）患者教育内容设置</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具备设置个性化患者用药教育内容功能。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具备调用预设的患者用药教育模板并进行内容编辑功能。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（2）患教内容查看和打印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具备患者用药方案的查看和打印功能。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具备查看患者历史用药教育内容功能。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9.转科小结</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（1）转科药物治疗</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具备对药物治疗小结内容进行编辑和调整功能。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（2）历史转科小结</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具备通过日期筛选查看历史转科小结内容功能。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具备将历史转科小结进行导出和打印功能。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10.药物咨询</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（1）药物咨询记录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具备对药物咨询内容进行编辑和调整功能。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具备记录咨询解答内容和解答反馈功能。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（2）历史药物咨询记录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具备通过日期筛选和查看历史药物咨询内容功能。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具备将历史药物咨询内容进行导出和打印功能。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11.药师会诊</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（1）药师会诊记录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具备对药师会诊内容进行记录、编辑和调整功能。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（2）历史会诊记录</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具备通过日期筛选和查看药师会诊记录内容功能。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lastRenderedPageBreak/>
        <w:t>具备将药师会诊内容进行导出和打印功能。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12.药学服务工作量统计</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（1）个人工作量统计</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具备对个人药学服务工作量进行记录功能。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具备按时间筛选和查看个人药学服务工作量数据统计功能。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具备将工作量统计下钻到患者功能。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具备个体药学服务工作量占比和可视化展示功能。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具备导出药学服务工作量统计报表功能。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（2）全部工作量统计</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具备按时间筛选和查看总体药学服务工作量数据统计功能。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具备将工作量统计下钻到具体药师和药学服务内容功能。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具备对总体药学服务工作量和患者人数进行可视化展示功能。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具备导出总体药学服务工作统计报表功能。</w:t>
      </w:r>
    </w:p>
    <w:p w:rsidR="00DE430E" w:rsidRPr="00C53E26" w:rsidRDefault="00DE430E" w:rsidP="00DE430E">
      <w:pPr>
        <w:spacing w:line="360" w:lineRule="auto"/>
        <w:outlineLvl w:val="5"/>
        <w:rPr>
          <w:rFonts w:ascii="宋体" w:hAnsi="宋体" w:cs="宋体"/>
          <w:b/>
          <w:bCs/>
          <w:sz w:val="24"/>
          <w:szCs w:val="24"/>
        </w:rPr>
      </w:pPr>
      <w:r w:rsidRPr="00C53E26">
        <w:rPr>
          <w:rFonts w:ascii="宋体" w:hAnsi="宋体" w:cs="宋体" w:hint="eastAsia"/>
          <w:b/>
          <w:bCs/>
          <w:sz w:val="24"/>
        </w:rPr>
        <w:t>1.4.3.1.</w:t>
      </w:r>
      <w:r w:rsidR="001722B1" w:rsidRPr="00C53E26">
        <w:rPr>
          <w:rFonts w:ascii="宋体" w:hAnsi="宋体" w:cs="宋体" w:hint="eastAsia"/>
          <w:b/>
          <w:bCs/>
          <w:sz w:val="24"/>
        </w:rPr>
        <w:t>8</w:t>
      </w:r>
      <w:r w:rsidRPr="00C53E26">
        <w:rPr>
          <w:rFonts w:ascii="宋体" w:hAnsi="宋体" w:cs="宋体" w:hint="eastAsia"/>
          <w:b/>
          <w:bCs/>
          <w:sz w:val="24"/>
        </w:rPr>
        <w:t xml:space="preserve"> </w:t>
      </w:r>
      <w:r w:rsidRPr="00C53E26">
        <w:rPr>
          <w:rFonts w:ascii="宋体" w:hAnsi="宋体" w:cs="宋体" w:hint="eastAsia"/>
          <w:b/>
          <w:bCs/>
          <w:sz w:val="24"/>
          <w:szCs w:val="24"/>
        </w:rPr>
        <w:t>VTE智能防治管理系统</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1.VTE基础数据服务</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VTE基础数据服务范围包含以下内容：患者标识、患者服务、门诊处方、临床诊断、过敏信息、住院病历、住院医嘱、检查报告、手麻记录、体征记录、检验报告、输血记录、住院病案首页、VTE量表结果、患者主索引等。</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支持ETL方式，将分布的、异构数据源中的数据进行批量抽取、清洗、转换、集成，最后加载到数据仓库中，实现患者全量的临床数据集成。</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2.VTE知识引擎</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（1）VTE字典管理</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系统字典管理：具备国家标准的诊断、手术、药品、检验项目、检查项目、诊疗操作项目的管理与维护功能。</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院内字典管理：具备院内标准的诊断、手术、药品、检验项目、检查项目、诊疗操作项目的管理与维护功能。</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院内与标准字典对照管理：具备根据已设置好的规则将院内标准中的诊断、手术、药品、检验项目、检查项目与国家标准中的诊断、手术、药品、检验项目、检查项目进行对照，并提供一键映射功能，可对其进行管理与维护。</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量表管理：提供符合行业标准版的内外科住院患者VTE风险评估表、内外科住院</w:t>
      </w:r>
      <w:r w:rsidRPr="00C53E26">
        <w:rPr>
          <w:rFonts w:ascii="宋体" w:eastAsia="宋体" w:hAnsi="宋体" w:cs="宋体" w:hint="eastAsia"/>
          <w:sz w:val="24"/>
        </w:rPr>
        <w:lastRenderedPageBreak/>
        <w:t>患者出血危险因素评估表、Wells-DVT、Wells-PE、PESI量表内容、评估风险等级和对应预防措施的管理与维护；具备根据医院个性化需求实时调整量表内容。</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（2）知识引擎及知识生产</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知识引擎：提供基于RETE算法和内存计算的规则引擎。</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药品知识生产：支持根据VTE预防诊治临床指南以及药品名称、药理作用形成药品相关的知识模块。</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诊断知识生产：支持根据VTE预防诊治临床指南以及疾病编码、疾病的临床分类形成诊断相关的知识模块。</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手术知识生产：支持根据VTE预防诊治临床指南以及手术名称、手术部位、手术等级形成手术相关的知识模块。</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检验知识生产：支持根据VTE预防诊治临床指南以及检验项目名称、检验项目代码及其临床意义形成检验相关的知识模块。</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检查知识生产：支持根据VTE预防诊治临床指南以及检查项目类别、检查报告形成检查相关的知识模块。</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自动评估规则知识生产：支持根据医院内VTE防治与管理建议中的量表评估时机以及VTE量表高危因素形成自动评估规则的知识模块。</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自动填写规则知识生产：支持根据VTE量表内容和临床业务知识形成自动填写规则的知识模块。</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质控指标知识生产：支持根据医院内VTE防治与管理建议中VTE预防考核形成质控指标的知识模块。</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（3）患者信息调阅</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具备患者主要信息展示功能，包括：患者就诊基本信息、过敏信息、主诉、入院诊断、现病史。</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具备患者本历次住院期间评估的所有VTE量表列表信息查看功能；具备根据量表名称、量表评估结果、量表状态筛选量表列表信息；支持快捷查看每张量表的明细内容。</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支持查看患者本历次住院期间评估的所有VTE相关量表的评估风险趋势；支持浮标显示量表名称、评估时间、评估人、评估结果、量表状态；支持按需选择对应量表的趋势图自由展现。</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支持嵌入多个业务系统进行VTE量表调阅，包括住院医生站、护士工作站、急诊</w:t>
      </w:r>
      <w:r w:rsidRPr="00C53E26">
        <w:rPr>
          <w:rFonts w:ascii="宋体" w:eastAsia="宋体" w:hAnsi="宋体" w:cs="宋体" w:hint="eastAsia"/>
          <w:sz w:val="24"/>
        </w:rPr>
        <w:lastRenderedPageBreak/>
        <w:t>系统。</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支持多维度展示系统自动填写的评估项对应的评分依据；支持红色字体标识非结构化文本内容中提取的规则知识；支持对医护人员修正的评估结果进行机器学习，实现后续类似评估项的自动填写。</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3.VTE智能辅助决策</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（1）智能评估</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支持构建完善的VTE量表体系，需包括VTE初筛、疑似诊断、确诊患者预后的三种评估场景，量表内容类型分为内科、外科、孕产妇和肿瘤化疗四个类别。</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嵌入多个业务系统中，并结合业务场景和患者的诊治过程数据，根据规则引擎中已配置的自动评估规则，为患者自动生成VTE风险相关的评估量表，且支持量表内容根据已配置的自动填写规则进行自动填充；支持根据医生填写的评估结果进行机器学习，为后续量表的评估工作实现自动填充；</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支持VTE量表内容的结构化存储；支持VTE量表内容的导出、打印和修改；</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支持VTE量表内容的修改日志记录；支持历次修改痕迹的对比展示；</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（2）辅助决策及预警提醒</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支持基于系统药品-诊断合理性、药品相互作用等知识体系，提供相应的临床用药辅助决策；提供字典查询、更新、映射等管理功能。</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支持VTE风险预警机制，同时针对不同风险等级推荐对应的预防措施以及相关禁忌证提醒。</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支持VTE辅助决策预防建议，涵盖基本预防、药物预防、机械预防、腔静脉滤器。</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支持量表审核机制，支持自定义设置是否要强制审核。</w:t>
      </w:r>
    </w:p>
    <w:p w:rsidR="00DE430E" w:rsidRPr="00C53E26" w:rsidRDefault="00DE430E" w:rsidP="00DE430E">
      <w:pPr>
        <w:pStyle w:val="04-"/>
        <w:adjustRightInd w:val="0"/>
        <w:snapToGrid w:val="0"/>
        <w:spacing w:line="360" w:lineRule="auto"/>
        <w:ind w:firstLineChars="200" w:firstLine="446"/>
        <w:rPr>
          <w:rFonts w:ascii="宋体" w:eastAsia="宋体" w:hAnsi="宋体" w:cs="宋体"/>
          <w:sz w:val="24"/>
        </w:rPr>
      </w:pPr>
      <w:r w:rsidRPr="00C53E26">
        <w:rPr>
          <w:rFonts w:ascii="宋体" w:eastAsia="宋体" w:hAnsi="宋体" w:cs="宋体" w:hint="eastAsia"/>
          <w:sz w:val="24"/>
        </w:rPr>
        <w:t>支持快捷查看量表的具体评估结果内容；支持查看历史的VTE消息提醒列表。</w:t>
      </w:r>
    </w:p>
    <w:p w:rsidR="00DE430E" w:rsidRPr="00C53E26" w:rsidRDefault="00DE430E" w:rsidP="00DE430E">
      <w:pPr>
        <w:spacing w:line="360" w:lineRule="auto"/>
        <w:ind w:firstLineChars="200" w:firstLine="448"/>
        <w:outlineLvl w:val="5"/>
        <w:rPr>
          <w:rFonts w:ascii="宋体" w:hAnsi="宋体" w:cs="宋体"/>
          <w:b/>
          <w:bCs/>
          <w:sz w:val="24"/>
        </w:rPr>
      </w:pPr>
      <w:r w:rsidRPr="00C53E26">
        <w:rPr>
          <w:rFonts w:ascii="宋体" w:hAnsi="宋体" w:cs="宋体" w:hint="eastAsia"/>
          <w:b/>
          <w:bCs/>
          <w:sz w:val="24"/>
        </w:rPr>
        <w:t>1.4.3.1.</w:t>
      </w:r>
      <w:r w:rsidR="001722B1" w:rsidRPr="00C53E26">
        <w:rPr>
          <w:rFonts w:ascii="宋体" w:hAnsi="宋体" w:cs="宋体" w:hint="eastAsia"/>
          <w:b/>
          <w:bCs/>
          <w:sz w:val="24"/>
        </w:rPr>
        <w:t>9</w:t>
      </w:r>
      <w:r w:rsidRPr="00C53E26">
        <w:rPr>
          <w:rFonts w:ascii="宋体" w:hAnsi="宋体" w:cs="宋体" w:hint="eastAsia"/>
          <w:b/>
          <w:bCs/>
          <w:sz w:val="24"/>
        </w:rPr>
        <w:t xml:space="preserve"> </w:t>
      </w:r>
      <w:r w:rsidRPr="00C53E26">
        <w:rPr>
          <w:rFonts w:ascii="宋体" w:hAnsi="宋体" w:cs="宋体" w:hint="eastAsia"/>
          <w:b/>
          <w:bCs/>
          <w:sz w:val="24"/>
          <w:szCs w:val="24"/>
        </w:rPr>
        <w:t>住院护士站系统</w:t>
      </w:r>
    </w:p>
    <w:p w:rsidR="00DE430E" w:rsidRPr="00C53E26" w:rsidRDefault="00DE430E" w:rsidP="00DE430E">
      <w:pPr>
        <w:adjustRightInd w:val="0"/>
        <w:snapToGrid w:val="0"/>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1.住院患者入出转</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具备快速定位病人功能，能进行住院号和床号的双重定位，对复杂查询提供姓名拼音、五笔检索。</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对登记到本病区的病人，具备分配床位、指定管床医生护士、记录入院诊断、记录危重级别等功能。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具备病人基本信息查询功能，包括费用、转科、过敏、诊断、手术、预交金、费别等信息。</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lastRenderedPageBreak/>
        <w:t>具备对ICU、手术室、母婴同室转入转出特殊处理功能，包括：在转床、转区、转ICU、转产房时自动生成转科、转床医嘱，提示停止上一个科室或床位的长期医嘱等。</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具备患者转区、出区时校验功能，提示病人是否存在未执行项目，未确认的检查检验申请单、未发药医嘱、有效医嘱等，并且支持校验提醒的级别如提醒或拦截。</w:t>
      </w:r>
    </w:p>
    <w:p w:rsidR="00DE430E" w:rsidRPr="00C53E26" w:rsidRDefault="00DE430E" w:rsidP="00DE430E">
      <w:pPr>
        <w:pStyle w:val="a8"/>
        <w:adjustRightInd w:val="0"/>
        <w:snapToGrid w:val="0"/>
        <w:spacing w:line="360" w:lineRule="auto"/>
        <w:ind w:firstLineChars="0" w:firstLine="0"/>
        <w:rPr>
          <w:rFonts w:ascii="宋体" w:hAnsi="宋体" w:cs="宋体"/>
          <w:sz w:val="24"/>
        </w:rPr>
      </w:pPr>
      <w:r w:rsidRPr="00C53E26">
        <w:rPr>
          <w:rFonts w:ascii="宋体" w:hAnsi="宋体" w:cs="宋体" w:hint="eastAsia"/>
          <w:sz w:val="24"/>
        </w:rPr>
        <w:t>具备病人出区时合理性校验功能，针对病人未执行项目，未确认检查检验申请单、未发药医嘱及病人的固定项目费、床位费、护理天数和患者住院天数的一致性进行校验和提醒。</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具备新生儿建立档案功能，支持母亲婴儿医嘱和费用分开管理，母婴费用一同结算。</w:t>
      </w:r>
    </w:p>
    <w:p w:rsidR="00DE430E" w:rsidRPr="00C53E26" w:rsidRDefault="00DE430E" w:rsidP="00DE430E">
      <w:pPr>
        <w:adjustRightInd w:val="0"/>
        <w:snapToGrid w:val="0"/>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2.住院床位管理</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具备新增、修改、停用床位功能，包括设置床位的所属科室、病区、责任护士、床位医生、床位费。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具备床位管理的智能化向导功能，包括转床时是否确定目标病区床位、转床时是否继承原护理级别和膳食医嘱、智能识别床位的性别属性。</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具备病人转床或床位互换功能。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具备病人包床维护功能，包括增加、删除包床，增加、删除包床的固定收费项目。</w:t>
      </w:r>
    </w:p>
    <w:p w:rsidR="00DE430E" w:rsidRPr="00C53E26" w:rsidRDefault="00DE430E" w:rsidP="00DE430E">
      <w:pPr>
        <w:adjustRightInd w:val="0"/>
        <w:snapToGrid w:val="0"/>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3.住院患者费用处理</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 xml:space="preserve">具备报警线和停药线的提醒与控制功能。 </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具备对护士补记的费用进行退费处理，可查看病人退费的明细信息。</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具备对医技未确认项目进行医技请求作废功能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具备对药房已发的药品进行退药申请，护士申请后在药房接收后完成确认退药操作。</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具备对病人补记帐功能，记录病人已使用未记帐材料费用，或在医嘱执行时无法直接收费的项目。</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具备对病人进行补记账功能，根据实际需要可补收病人已使用未收费的材料费用，或在医嘱执行时无法收费的项目费用。。</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具备按照病人和医嘱两种方式即按照病人和按照医嘱，对病人长期、临时的项目或材料进行绑定记账。</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具备按照医嘱绑定相应的材料功能，并随医嘱一起收费。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lastRenderedPageBreak/>
        <w:t>具备对在区、出区、出院的病人进行相关的费用查询功能。</w:t>
      </w:r>
    </w:p>
    <w:p w:rsidR="00DE430E" w:rsidRPr="00C53E26" w:rsidRDefault="00DE430E" w:rsidP="00DE430E">
      <w:pPr>
        <w:adjustRightInd w:val="0"/>
        <w:snapToGrid w:val="0"/>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4.护士站医嘱管理</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具备全病区或单病人医嘱审核功能，支持长期医嘱临时医嘱分开审核。</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具备未停长期医嘱修改执行药房功能。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多种形式医嘱执行功能，包含当天和预定时间的医嘱执行、分用法的医嘱执行、单病人和全区病人的医嘱执行、长期医嘱和临时医嘱的分开执行。医嘱执行时按药品、检验、检查自动分流并生成相应申请单；已停医嘱执行到停止时间；执行时间到分钟；输液耗材按频次自动收取。</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具备自定义医嘱执行单据功能，可以在医嘱执行时，按照定义的单据分类执行对应的医嘱。</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具备自定义医嘱单据功能，可以支持不同科室定义个性化的单据类型，供打印时使用。</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具备护士审核医生的取消医嘱，对存在有问题的医嘱，医生发起取消请求，护士确认后，医生可取消医嘱。</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具备对多种医嘱格式套打功能；包括常见打印机的打印模板设置；床头卡、输液卡、注射单、口服单等多种临床单据打印，并支持打印预览功能。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具备打印检查检验申请单，申请单格式可自定义。</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具备医嘱集中工作功能，将医嘱相关操作整合在一个界面，包括医嘱审核、医嘱执行、单据打印、记账、费用核对查询等，实现医嘱和费用的关联，便于查询和核对。</w:t>
      </w:r>
    </w:p>
    <w:p w:rsidR="00DE430E" w:rsidRPr="00C53E26" w:rsidRDefault="00DE430E" w:rsidP="00DE430E">
      <w:pPr>
        <w:pStyle w:val="a8"/>
        <w:adjustRightInd w:val="0"/>
        <w:snapToGrid w:val="0"/>
        <w:spacing w:line="360" w:lineRule="auto"/>
        <w:ind w:firstLineChars="0" w:firstLine="0"/>
        <w:rPr>
          <w:rFonts w:ascii="宋体" w:hAnsi="宋体" w:cs="宋体"/>
          <w:sz w:val="24"/>
        </w:rPr>
      </w:pPr>
      <w:r w:rsidRPr="00C53E26">
        <w:rPr>
          <w:rFonts w:ascii="宋体" w:hAnsi="宋体" w:cs="宋体" w:hint="eastAsia"/>
          <w:sz w:val="24"/>
        </w:rPr>
        <w:t>具备查询患者医嘱及费用情况功能，一个菜单完成多个操作如退费、补记和退药、未记账的请求作废等操作。</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支持调用医技预约网页查询医技预约信息。</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具备皮试管理功能，对病人的皮试结果进行录入，支持皮试结果录入双签名，支持查询患者的历次皮试记录结果。</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具备记录病人过敏药品及过敏类型，能够查询病人历史过敏信息，如药物过敏、食物过敏、造影剂过敏、环境过敏。并具备患者过敏药品信息的录入、修改、批量更新等功能。</w:t>
      </w:r>
    </w:p>
    <w:p w:rsidR="00DE430E" w:rsidRPr="00C53E26" w:rsidRDefault="00DE430E" w:rsidP="00DE430E">
      <w:pPr>
        <w:adjustRightInd w:val="0"/>
        <w:snapToGrid w:val="0"/>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5.住院护士危急值预警提醒</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具备危急值信息的接收与反馈，并能记录具体接收的时间和操作员信息。</w:t>
      </w:r>
    </w:p>
    <w:p w:rsidR="00DE430E" w:rsidRPr="00C53E26" w:rsidRDefault="00DE430E" w:rsidP="00DE430E">
      <w:pPr>
        <w:pStyle w:val="a8"/>
        <w:adjustRightInd w:val="0"/>
        <w:snapToGrid w:val="0"/>
        <w:spacing w:line="360" w:lineRule="auto"/>
        <w:ind w:firstLine="446"/>
        <w:rPr>
          <w:rFonts w:ascii="宋体" w:hAnsi="宋体" w:cs="宋体"/>
          <w:bCs/>
          <w:sz w:val="24"/>
        </w:rPr>
      </w:pPr>
      <w:r w:rsidRPr="00C53E26">
        <w:rPr>
          <w:rFonts w:ascii="宋体" w:hAnsi="宋体" w:cs="宋体" w:hint="eastAsia"/>
          <w:sz w:val="24"/>
        </w:rPr>
        <w:t>具备危急值信息的汇总查询，并能按照单病人、单个发布医生和时间段进行查询</w:t>
      </w:r>
      <w:r w:rsidRPr="00C53E26">
        <w:rPr>
          <w:rFonts w:ascii="宋体" w:hAnsi="宋体" w:cs="宋体" w:hint="eastAsia"/>
          <w:sz w:val="24"/>
        </w:rPr>
        <w:lastRenderedPageBreak/>
        <w:t>相应的危急值信息。</w:t>
      </w:r>
    </w:p>
    <w:p w:rsidR="00DE430E" w:rsidRPr="00C53E26" w:rsidRDefault="00DE430E" w:rsidP="00DE430E">
      <w:pPr>
        <w:spacing w:line="360" w:lineRule="auto"/>
        <w:ind w:firstLineChars="200" w:firstLine="448"/>
        <w:outlineLvl w:val="5"/>
        <w:rPr>
          <w:rFonts w:ascii="宋体" w:hAnsi="宋体" w:cs="宋体"/>
          <w:b/>
          <w:bCs/>
          <w:sz w:val="24"/>
        </w:rPr>
      </w:pPr>
      <w:r w:rsidRPr="00C53E26">
        <w:rPr>
          <w:rFonts w:ascii="宋体" w:hAnsi="宋体" w:cs="宋体" w:hint="eastAsia"/>
          <w:b/>
          <w:bCs/>
          <w:sz w:val="24"/>
        </w:rPr>
        <w:t>1.4.3.1.1</w:t>
      </w:r>
      <w:r w:rsidR="001722B1" w:rsidRPr="00C53E26">
        <w:rPr>
          <w:rFonts w:ascii="宋体" w:hAnsi="宋体" w:cs="宋体" w:hint="eastAsia"/>
          <w:b/>
          <w:bCs/>
          <w:sz w:val="24"/>
        </w:rPr>
        <w:t>0</w:t>
      </w:r>
      <w:r w:rsidRPr="00C53E26">
        <w:rPr>
          <w:rFonts w:ascii="宋体" w:hAnsi="宋体" w:cs="宋体" w:hint="eastAsia"/>
          <w:b/>
          <w:bCs/>
          <w:sz w:val="24"/>
        </w:rPr>
        <w:t xml:space="preserve"> 临床决策支持系统</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1.临床决策支持知识库</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要求对接知识包含以下内容：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疾病知识：至少包含3000条疾病知识，常见病种全覆盖。包括流行病学、发病机制、病理、临床表现、诊断、治疗和预防等。</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典型病例知识：至少包含2000条典型病例。包含术前讨论、临床决策、治疗过程和临床经验等目录。</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药品知识：至少包含10000条药物信息，包含药物相互作用，人群禁忌。</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检验检查知识：至少包含1000条检验知识库内容。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法律法规知识：至少包含500条医学法律法规知识库内容。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所有平台已添加知识，均有明确证据来源和证据可信度。</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2.临床决策支持智慧应用</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（1）临床知识检索</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支持医学静态知识的检索与调阅功能。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（2）智能提醒服务</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知识提示：支持针对开立药品、检查、检验、手术项目信息时，给予关键信息提示。</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药品合理性校验：支持基于系统药品-诊断合理性、药品相互作用等知识体系，结合现有合理用药系统，提供相应的临床用药辅助决策。</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手术辅助决策：支持基于系统手术禁忌等相关知识体系，辅助临床加强对患者围手术期的管理。</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检查检验辅助决策：支持基于系统检查检验禁忌等相关知识体系，对医生开立的检查检验申请单的合理性、指标等进行判断或提示，规范临床检查检验的流程。</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用血辅助决策：支持基于系统临床用血相关知识体系，对临床输血申请进行合理性判断及提示，确保临床输血业务的规范及安全。</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支持综合分析检查检验报告，并形成有依据有结论的解读报告。</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（3）智能辅助诊断</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支持依据临床医生书写病历内容的变化，系统自动提取患者病历信息，结合患者其他诊疗数据，通过推荐引擎，为临床医生提供实时动态提示、辅助诊断服务。</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lastRenderedPageBreak/>
        <w:t xml:space="preserve">支持将推荐的诊断、检查检验项目引用至业务系统。 </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支持推荐疑似诊断。</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支持推荐鉴别诊断，及展示鉴别诊断依据。</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支持推荐诊断相关检查检验。</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支持推荐诊断相关用药及治疗方案。</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具备推荐评估表功能。</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3.临床决策支持管理平台</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（1）辅助决策引擎管理</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①规则引擎</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支持将可规则化的临床知识转换成可用规则。</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支持依据病人临床数据，基于内存计算，引擎快速、高效的自动匹配出当前最合适的结果。</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支持将计算机运算后的动态规则结果转化为临床能够理解的医学专业表达方式。</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②推荐引擎</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支持基于NLP自然语言处理技术进行实体识别、特征提取。</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支持基于知识图谱进行诊疗辅助内容推荐。</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③路由管理</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支持通过路由引擎针对药品、检查、检验、手术、输血等不同的知识体系分配相应的辅助诊疗策略。</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④本体元建模管理</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支持根据病历书写、医嘱开立等临床场景建立相应的本体元。</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支持根据检验检查合理性校验、报告解读等具体的业务需要创建相应的临床业务模型。</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支持根据医院或临床科室的需要快捷构建满足业务需要的临床规则库。</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支持对本体元属性的创建、本体元属性映射。</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支持系统字典查询、更新、映射等管理功能。</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（2）知识管理</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①知识自定义维护</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支持用户自定义静态医学知识、知识文档文献、医疗法律法规等内容的更新上传。</w:t>
      </w:r>
    </w:p>
    <w:p w:rsidR="00DE430E" w:rsidRPr="00C53E26" w:rsidRDefault="00DE430E" w:rsidP="00DE430E">
      <w:pPr>
        <w:adjustRightInd w:val="0"/>
        <w:snapToGrid w:val="0"/>
        <w:spacing w:line="360" w:lineRule="auto"/>
        <w:ind w:firstLineChars="200" w:firstLine="446"/>
        <w:rPr>
          <w:rFonts w:ascii="宋体" w:hAnsi="宋体" w:cs="宋体"/>
          <w:bCs/>
          <w:sz w:val="24"/>
        </w:rPr>
      </w:pPr>
      <w:r w:rsidRPr="00C53E26">
        <w:rPr>
          <w:rFonts w:ascii="宋体" w:hAnsi="宋体" w:cs="宋体" w:hint="eastAsia"/>
          <w:bCs/>
          <w:sz w:val="24"/>
        </w:rPr>
        <w:t>②知识审批与发布管理</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lastRenderedPageBreak/>
        <w:t>支持审批角色权限维护。</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支持发布角色权限维护。</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支持自定义知识审批、发布管理。</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支持自定义知识启用、停用管理。</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支持统计结果数据下钻。</w:t>
      </w:r>
    </w:p>
    <w:p w:rsidR="00DE430E" w:rsidRPr="00C53E26" w:rsidRDefault="00DE430E" w:rsidP="00DE430E">
      <w:pPr>
        <w:adjustRightInd w:val="0"/>
        <w:snapToGrid w:val="0"/>
        <w:spacing w:line="360" w:lineRule="auto"/>
        <w:ind w:firstLineChars="200" w:firstLine="446"/>
        <w:outlineLvl w:val="6"/>
        <w:rPr>
          <w:rFonts w:ascii="宋体" w:hAnsi="宋体" w:cs="宋体"/>
          <w:bCs/>
          <w:sz w:val="24"/>
        </w:rPr>
      </w:pPr>
      <w:r w:rsidRPr="00C53E26">
        <w:rPr>
          <w:rFonts w:ascii="宋体" w:hAnsi="宋体" w:cs="宋体" w:hint="eastAsia"/>
          <w:bCs/>
          <w:sz w:val="24"/>
        </w:rPr>
        <w:t>4.临床决策支持知识服务</w:t>
      </w:r>
    </w:p>
    <w:p w:rsidR="00DE430E" w:rsidRPr="00C53E26" w:rsidRDefault="00DE430E" w:rsidP="00DE430E">
      <w:pPr>
        <w:adjustRightInd w:val="0"/>
        <w:snapToGrid w:val="0"/>
        <w:spacing w:line="360" w:lineRule="auto"/>
        <w:ind w:firstLineChars="200" w:firstLine="446"/>
        <w:rPr>
          <w:rFonts w:ascii="宋体" w:hAnsi="宋体" w:cs="宋体"/>
          <w:sz w:val="24"/>
        </w:rPr>
      </w:pPr>
      <w:r w:rsidRPr="00C53E26">
        <w:rPr>
          <w:rFonts w:ascii="宋体" w:hAnsi="宋体" w:cs="宋体" w:hint="eastAsia"/>
          <w:sz w:val="24"/>
        </w:rPr>
        <w:t>支持对医院字典及知识字典之间进行转换映射，支持院内医疗术语标准化，将标准术语与院内术语及编码自动对照，以实现推荐诊断、检查、检验、药品、手术名称的本地化。</w:t>
      </w:r>
    </w:p>
    <w:p w:rsidR="00DE430E" w:rsidRPr="00C53E26" w:rsidRDefault="00DE430E" w:rsidP="00DE430E">
      <w:pPr>
        <w:pStyle w:val="FC"/>
        <w:adjustRightInd w:val="0"/>
        <w:snapToGrid w:val="0"/>
        <w:spacing w:line="360" w:lineRule="auto"/>
        <w:ind w:firstLineChars="200" w:firstLine="446"/>
        <w:rPr>
          <w:rFonts w:cs="宋体"/>
        </w:rPr>
      </w:pPr>
      <w:r w:rsidRPr="00C53E26">
        <w:rPr>
          <w:rFonts w:cs="宋体" w:hint="eastAsia"/>
        </w:rPr>
        <w:t>支持医院根据个性化情况手动对照。</w:t>
      </w:r>
    </w:p>
    <w:p w:rsidR="00DE430E" w:rsidRPr="00C53E26" w:rsidRDefault="00DE430E" w:rsidP="00DE430E">
      <w:pPr>
        <w:pStyle w:val="FC"/>
        <w:adjustRightInd w:val="0"/>
        <w:snapToGrid w:val="0"/>
        <w:spacing w:line="360" w:lineRule="auto"/>
        <w:ind w:firstLineChars="200" w:firstLine="446"/>
        <w:rPr>
          <w:rFonts w:cs="宋体"/>
          <w:bCs/>
        </w:rPr>
      </w:pPr>
      <w:r w:rsidRPr="00C53E26">
        <w:rPr>
          <w:rFonts w:cs="宋体" w:hint="eastAsia"/>
        </w:rPr>
        <w:t>支持对所有术语知识的变更情况给出详细的记录，并追溯到具体的人员角色。</w:t>
      </w:r>
    </w:p>
    <w:p w:rsidR="00DE430E" w:rsidRPr="00C53E26" w:rsidRDefault="00DE430E" w:rsidP="00DE430E">
      <w:pPr>
        <w:spacing w:line="360" w:lineRule="auto"/>
        <w:outlineLvl w:val="5"/>
        <w:rPr>
          <w:rFonts w:ascii="宋体" w:hAnsi="宋体" w:cs="宋体"/>
          <w:b/>
          <w:bCs/>
          <w:sz w:val="24"/>
        </w:rPr>
      </w:pPr>
      <w:r w:rsidRPr="00C53E26">
        <w:rPr>
          <w:rFonts w:ascii="宋体" w:hAnsi="宋体" w:cs="宋体" w:hint="eastAsia"/>
          <w:b/>
          <w:bCs/>
          <w:sz w:val="24"/>
        </w:rPr>
        <w:t>1.4.3.1.1</w:t>
      </w:r>
      <w:r w:rsidR="001722B1" w:rsidRPr="00C53E26">
        <w:rPr>
          <w:rFonts w:ascii="宋体" w:hAnsi="宋体" w:cs="宋体" w:hint="eastAsia"/>
          <w:b/>
          <w:bCs/>
          <w:sz w:val="24"/>
        </w:rPr>
        <w:t>1</w:t>
      </w:r>
      <w:r w:rsidRPr="00C53E26">
        <w:rPr>
          <w:rFonts w:ascii="宋体" w:hAnsi="宋体" w:cs="宋体" w:hint="eastAsia"/>
          <w:b/>
          <w:bCs/>
          <w:sz w:val="24"/>
        </w:rPr>
        <w:t xml:space="preserve"> 治疗管理系统</w:t>
      </w:r>
    </w:p>
    <w:p w:rsidR="00DE430E" w:rsidRPr="00C53E26" w:rsidRDefault="00DE430E" w:rsidP="00DE430E">
      <w:pPr>
        <w:adjustRightInd w:val="0"/>
        <w:snapToGrid w:val="0"/>
        <w:spacing w:line="360" w:lineRule="auto"/>
        <w:ind w:firstLineChars="200" w:firstLine="446"/>
        <w:outlineLvl w:val="6"/>
        <w:rPr>
          <w:rFonts w:ascii="宋体" w:hAnsi="宋体" w:cs="宋体"/>
          <w:sz w:val="24"/>
        </w:rPr>
      </w:pPr>
      <w:r w:rsidRPr="00C53E26">
        <w:rPr>
          <w:rFonts w:ascii="宋体" w:hAnsi="宋体" w:cs="宋体" w:hint="eastAsia"/>
          <w:sz w:val="24"/>
        </w:rPr>
        <w:t>1.治疗项目管理</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具备记录患者在科室就诊确费功能，支持通过对接收费结算系统，实现实时计费功能。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具备单个项目确费、多个项目批量确费功能。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具备取消项目、撤销确认项目功能。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具备根据日期、病区、病患等信息定位患者治疗项目功能。</w:t>
      </w:r>
    </w:p>
    <w:p w:rsidR="00DE430E" w:rsidRPr="00C53E26" w:rsidRDefault="00DE430E" w:rsidP="00DE430E">
      <w:pPr>
        <w:adjustRightInd w:val="0"/>
        <w:snapToGrid w:val="0"/>
        <w:spacing w:line="360" w:lineRule="auto"/>
        <w:ind w:firstLineChars="200" w:firstLine="446"/>
        <w:outlineLvl w:val="6"/>
        <w:rPr>
          <w:rFonts w:ascii="宋体" w:hAnsi="宋体" w:cs="宋体"/>
          <w:sz w:val="24"/>
        </w:rPr>
      </w:pPr>
      <w:r w:rsidRPr="00C53E26">
        <w:rPr>
          <w:rFonts w:ascii="宋体" w:hAnsi="宋体" w:cs="宋体" w:hint="eastAsia"/>
          <w:sz w:val="24"/>
        </w:rPr>
        <w:t>2.康复治疗文书</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具备按照病种、康复类别选择康复文书模板功能。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具备医院自定义康复文书模板功能。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具备通过时间、姓名查询病人历史康复文书功能。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具备引用历史康复文书模板和康复文书内容功能。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具备病人康复文书查询与打印功能。</w:t>
      </w:r>
    </w:p>
    <w:p w:rsidR="00DE430E" w:rsidRPr="00C53E26" w:rsidRDefault="00DE430E" w:rsidP="00DE430E">
      <w:pPr>
        <w:adjustRightInd w:val="0"/>
        <w:snapToGrid w:val="0"/>
        <w:spacing w:line="360" w:lineRule="auto"/>
        <w:ind w:firstLineChars="200" w:firstLine="446"/>
        <w:outlineLvl w:val="6"/>
        <w:rPr>
          <w:rFonts w:ascii="宋体" w:hAnsi="宋体" w:cs="宋体"/>
          <w:sz w:val="24"/>
        </w:rPr>
      </w:pPr>
      <w:r w:rsidRPr="00C53E26">
        <w:rPr>
          <w:rFonts w:ascii="宋体" w:hAnsi="宋体" w:cs="宋体" w:hint="eastAsia"/>
          <w:sz w:val="24"/>
        </w:rPr>
        <w:t>3.治疗记录</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具备对患者治疗项目进行记录功能，包含治疗方法、治疗部位、治疗反应、频次、剂量、剂量单位、注意事项、时间、治疗医生。</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具备治疗记录多种签字方式功能。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具备自定义配置治疗记录模板功能。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具备对既定治疗方案阶段性进行小结功能，对小结内容进行添加、删除、修改。</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lastRenderedPageBreak/>
        <w:t>具备查询历史治疗记录功能，包含患者治疗项目的治疗方法、治疗部位、治疗反应、频次、剂量、剂量单位、注意事项、时间、治疗医生。</w:t>
      </w:r>
    </w:p>
    <w:p w:rsidR="00DE430E" w:rsidRPr="00C53E26" w:rsidRDefault="00DE430E" w:rsidP="00DE430E">
      <w:pPr>
        <w:adjustRightInd w:val="0"/>
        <w:snapToGrid w:val="0"/>
        <w:spacing w:line="360" w:lineRule="auto"/>
        <w:ind w:firstLineChars="200" w:firstLine="446"/>
        <w:outlineLvl w:val="6"/>
        <w:rPr>
          <w:rFonts w:ascii="宋体" w:hAnsi="宋体" w:cs="宋体"/>
          <w:sz w:val="24"/>
        </w:rPr>
      </w:pPr>
      <w:r w:rsidRPr="00C53E26">
        <w:rPr>
          <w:rFonts w:ascii="宋体" w:hAnsi="宋体" w:cs="宋体" w:hint="eastAsia"/>
          <w:sz w:val="24"/>
        </w:rPr>
        <w:t>4.预约管理</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具备提供治疗师排班管理、治疗预约管理功能。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具备按时间段、治疗师、治疗设备、治疗科室维度进行排班功能。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具备自动排班功能，按原任务人优先规则、任务工作量最少优先规则进行智能排班与预约。</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具备治疗师排班规则维护功能，按照治疗师代码、治疗师名称、运行周期、治疗分类、作业人数进行自动排</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具备按科室、设备类别进行排班功能；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具备新增、修改、删除排班记录功能；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具备查询排班记录功能；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具备停诊、取消停诊排班记录功能。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具备治疗师长将治疗任务分配至具体治疗师功能。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具备治疗师对已分配任务的患者，进行治疗项目进行预约功能。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具备治疗师预约康复设备功能，包含设备以及预约时间段，预约设备支持提供长期预约、临时预约两种模式。</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具备护士台预约功能，支持对病人的治疗项目进行预约和取消预约，对预约信息进行打印。</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具备患者信息查询功能，可查看已预约、未预约患者的基本信息。</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具备对当前治疗师的排程情况进行查询功能，包括排班情况、病人预约情况。</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具备康复治疗签到功能。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具备查看患者历史治疗项目、剩余治疗项目功能。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具备对已排班治疗师进行可视化停诊换班操作功能，直接拖动操作；</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具备治疗师预约信息展示功能，实时展示所有治疗师预约情况；</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具备停诊换班功能，对需要停诊的治疗师病人重新分配至其他治疗师。</w:t>
      </w:r>
    </w:p>
    <w:p w:rsidR="00DE430E" w:rsidRPr="00C53E26" w:rsidRDefault="00DE430E" w:rsidP="00DE430E">
      <w:pPr>
        <w:adjustRightInd w:val="0"/>
        <w:snapToGrid w:val="0"/>
        <w:spacing w:line="360" w:lineRule="auto"/>
        <w:ind w:firstLineChars="200" w:firstLine="446"/>
        <w:outlineLvl w:val="6"/>
        <w:rPr>
          <w:rFonts w:ascii="宋体" w:hAnsi="宋体" w:cs="宋体"/>
          <w:sz w:val="24"/>
        </w:rPr>
      </w:pPr>
      <w:r w:rsidRPr="00C53E26">
        <w:rPr>
          <w:rFonts w:ascii="宋体" w:hAnsi="宋体" w:cs="宋体" w:hint="eastAsia"/>
          <w:sz w:val="24"/>
        </w:rPr>
        <w:t>5.决策分析</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具备各治疗区病人来源科室统计、收入统计、病种统计功能；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具备治疗区内各个治疗师工作量统计、治疗项目分类统计功能；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具备统计设备的排班率、使用率功能，可形成日报、周报、月报功能，自定义报</w:t>
      </w:r>
      <w:r w:rsidRPr="00C53E26">
        <w:rPr>
          <w:rFonts w:ascii="宋体" w:hAnsi="宋体" w:cs="宋体" w:hint="eastAsia"/>
          <w:sz w:val="24"/>
        </w:rPr>
        <w:lastRenderedPageBreak/>
        <w:t>表。</w:t>
      </w:r>
    </w:p>
    <w:p w:rsidR="00DE430E" w:rsidRPr="00C53E26" w:rsidRDefault="00DE430E" w:rsidP="00DE430E">
      <w:pPr>
        <w:adjustRightInd w:val="0"/>
        <w:snapToGrid w:val="0"/>
        <w:spacing w:line="360" w:lineRule="auto"/>
        <w:ind w:firstLineChars="200" w:firstLine="446"/>
        <w:outlineLvl w:val="6"/>
        <w:rPr>
          <w:rFonts w:ascii="宋体" w:hAnsi="宋体" w:cs="宋体"/>
          <w:sz w:val="24"/>
        </w:rPr>
      </w:pPr>
      <w:r w:rsidRPr="00C53E26">
        <w:rPr>
          <w:rFonts w:ascii="宋体" w:hAnsi="宋体" w:cs="宋体" w:hint="eastAsia"/>
          <w:sz w:val="24"/>
        </w:rPr>
        <w:t>6.康复治疗评估</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具备制定评定方案功能，门诊/住院医生根据病患病理表现，初步评定、制定评定方案。</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具备执行评定项目功能，根据评定量表维度，检查判断患者功能障碍情况。</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具备记录患者功能性障碍的性质、部位、范围、程度功能。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具备评定报告生成功能，评定分值计算规则符合国际ICF标准体系。</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具备评定报告管理功能，包含新增、修改、删除、审核。</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具备历史评定项目查询功能，具备历史评定报告查询、打印功能。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具备评定报告质控管理功能。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具备上级治疗师对评定结果进行质控管理、制定康复治疗计划功能。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具备统计康复疗效数据功能，本次评定数据与历史评定数据对比，通过评定维度进行康复效果评价。</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具备量化康复评定量表的分值录入、修改功能。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具备非量化康复评定量表的文字录入、修改功能。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具备康复评定结果审核功能，已审阅评定具备撤销审阅、重新填写功能。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具备审核权限配置功能。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具备医生开立康复计划功能，康复治疗师按照康复计划记录评定结果。</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shd w:val="clear" w:color="auto" w:fill="FFFFFF"/>
        </w:rPr>
        <w:t>提供</w:t>
      </w:r>
      <w:r w:rsidRPr="00C53E26">
        <w:rPr>
          <w:rFonts w:ascii="宋体" w:hAnsi="宋体" w:cs="宋体" w:hint="eastAsia"/>
          <w:sz w:val="24"/>
        </w:rPr>
        <w:t>符合国际ICF标准的不少于300份评定量表。</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具备医生查看病人所有康复评定结果功能。</w:t>
      </w:r>
    </w:p>
    <w:p w:rsidR="00DE430E" w:rsidRPr="00C53E26" w:rsidRDefault="00DE430E" w:rsidP="00DE430E">
      <w:pPr>
        <w:adjustRightInd w:val="0"/>
        <w:snapToGrid w:val="0"/>
        <w:spacing w:line="360" w:lineRule="auto"/>
        <w:ind w:firstLineChars="200" w:firstLine="446"/>
        <w:outlineLvl w:val="6"/>
        <w:rPr>
          <w:rFonts w:ascii="宋体" w:hAnsi="宋体" w:cs="宋体"/>
          <w:sz w:val="24"/>
        </w:rPr>
      </w:pPr>
      <w:r w:rsidRPr="00C53E26">
        <w:rPr>
          <w:rFonts w:ascii="宋体" w:hAnsi="宋体" w:cs="宋体" w:hint="eastAsia"/>
          <w:sz w:val="24"/>
        </w:rPr>
        <w:t>7.推荐方案</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具备根据患者治疗情况推荐治疗方案功能，支持医生审核、修改治疗方案；</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具备治疗师引用历史方案功能；</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具备治疗师快速引用方案套餐功能，如：脑卒中初期训练方案；</w:t>
      </w:r>
    </w:p>
    <w:p w:rsidR="00DE430E" w:rsidRPr="00C53E26" w:rsidRDefault="00DE430E" w:rsidP="00DE430E">
      <w:pPr>
        <w:pStyle w:val="a8"/>
        <w:adjustRightInd w:val="0"/>
        <w:snapToGrid w:val="0"/>
        <w:spacing w:line="360" w:lineRule="auto"/>
        <w:ind w:firstLine="446"/>
        <w:rPr>
          <w:rFonts w:ascii="宋体" w:hAnsi="宋体" w:cs="宋体"/>
          <w:sz w:val="24"/>
        </w:rPr>
      </w:pPr>
      <w:r w:rsidRPr="00C53E26">
        <w:rPr>
          <w:rFonts w:ascii="宋体" w:hAnsi="宋体" w:cs="宋体" w:hint="eastAsia"/>
          <w:sz w:val="24"/>
        </w:rPr>
        <w:t>具备治疗师保存为自定义套餐方案功能。</w:t>
      </w:r>
    </w:p>
    <w:p w:rsidR="00DE430E" w:rsidRPr="00C53E26" w:rsidRDefault="00DE430E" w:rsidP="00DE430E">
      <w:pPr>
        <w:spacing w:line="360" w:lineRule="auto"/>
        <w:ind w:firstLineChars="200" w:firstLine="448"/>
        <w:outlineLvl w:val="5"/>
        <w:rPr>
          <w:rFonts w:ascii="宋体" w:hAnsi="宋体" w:cs="宋体"/>
          <w:b/>
          <w:bCs/>
          <w:sz w:val="24"/>
        </w:rPr>
      </w:pPr>
      <w:r w:rsidRPr="00C53E26">
        <w:rPr>
          <w:rFonts w:ascii="宋体" w:hAnsi="宋体" w:cs="宋体" w:hint="eastAsia"/>
          <w:b/>
          <w:bCs/>
          <w:sz w:val="24"/>
        </w:rPr>
        <w:t>1.4.3.1.1</w:t>
      </w:r>
      <w:r w:rsidR="001722B1" w:rsidRPr="00C53E26">
        <w:rPr>
          <w:rFonts w:ascii="宋体" w:hAnsi="宋体" w:cs="宋体" w:hint="eastAsia"/>
          <w:b/>
          <w:bCs/>
          <w:sz w:val="24"/>
        </w:rPr>
        <w:t>2</w:t>
      </w:r>
      <w:r w:rsidRPr="00C53E26">
        <w:rPr>
          <w:rFonts w:ascii="宋体" w:hAnsi="宋体" w:cs="宋体" w:hint="eastAsia"/>
          <w:b/>
          <w:bCs/>
          <w:sz w:val="24"/>
          <w:szCs w:val="24"/>
        </w:rPr>
        <w:t>心电检查信息系统</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1.预约叫号</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（1）支持从HIS等系统自动获取检查患者基本信息、交费信息、诊断信息、检查要求。</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lastRenderedPageBreak/>
        <w:t>（2）自动产生发放心电图病人检查号，可提供集中登记、分部门登记两种登记方式，登记列表中支持区分患者当前的状态。</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（3）支持供医生呼叫病人的大屏幕显示，系统会自动语音呼叫,同时在大屏幕显示将要做检查的病人基本信息，提醒病人做好准备，同时节省医生与病人的时间。</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2.采集和分析</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（1）支持Worklist，系统自动填充病人的检查信息。</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（2）提供通用的分析工具，如同屏对比、波形放大、电子分规测量及心电图数据重新分析功能。</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（3）支持任意心搏放大、单导联图谱漂移、全屏图谱漂移。</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（4）具有向量分析技术。</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（5）支持Cabrera导联功能、附加导联功能。</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（6）阿托品试验采集及处理流程。</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（7）支持心电事件、起博心电、晚电位功能。</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（8）支持漏诊提示：对心电图因显示分辨率问题导致的可能被疏忽的细节异常进行提示，防止造成漏诊。</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（9）梯形图生成技术。</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（10）导联纠错功能：如果心电图数据因为导联接反或者胸导联接错位置而导致数据有误，无需重新采集病人数据，医生可以通过软件进行纠正。</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支持危急值预警流程，自动诊断出危机值数据，系统进行预警，提醒诊断医生优先诊断。</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3.WEB终端浏览</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（1）Web终端浏览可查看原始数据，调整走速和增益，支持全院数据共享。</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具有在线心电图分析功能，查看长时间原始心电波形；支持心电图处理测量功能，波形显示、幅值调整、单页多页显示、新旧病历对比功能、心拍自动分析、心拍特征点自动识别、心拍特征点手动微调、走纸速度调整、波形放大等功能。</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t>4.统计分析</w:t>
      </w:r>
    </w:p>
    <w:p w:rsidR="00DE430E" w:rsidRPr="00C53E26" w:rsidRDefault="00DE430E" w:rsidP="00DE430E">
      <w:pPr>
        <w:pStyle w:val="14"/>
        <w:widowControl/>
        <w:adjustRightInd w:val="0"/>
        <w:snapToGrid w:val="0"/>
        <w:spacing w:line="360" w:lineRule="auto"/>
        <w:ind w:firstLineChars="200" w:firstLine="446"/>
        <w:jc w:val="left"/>
        <w:rPr>
          <w:rFonts w:ascii="宋体" w:hAnsi="宋体" w:cs="宋体"/>
          <w:sz w:val="24"/>
        </w:rPr>
      </w:pPr>
      <w:r w:rsidRPr="00C53E26">
        <w:rPr>
          <w:rFonts w:ascii="宋体" w:hAnsi="宋体" w:cs="宋体" w:hint="eastAsia"/>
          <w:sz w:val="24"/>
        </w:rPr>
        <w:t>（1）系统查询统计包括患者信息查询、仪器使用统计、工作量费用统计、阳性查询、低值查询、数据范围查询等。</w:t>
      </w:r>
    </w:p>
    <w:p w:rsidR="00DE430E" w:rsidRPr="00C53E26" w:rsidRDefault="00DE430E" w:rsidP="00DE430E">
      <w:pPr>
        <w:pStyle w:val="af5"/>
        <w:adjustRightInd w:val="0"/>
        <w:snapToGrid w:val="0"/>
        <w:spacing w:beforeLines="0" w:afterLines="0"/>
        <w:ind w:firstLine="446"/>
        <w:rPr>
          <w:rFonts w:hAnsi="宋体" w:cs="宋体"/>
          <w:szCs w:val="24"/>
        </w:rPr>
      </w:pPr>
      <w:r w:rsidRPr="00C53E26">
        <w:rPr>
          <w:rFonts w:hAnsi="宋体" w:cs="宋体" w:hint="eastAsia"/>
          <w:szCs w:val="24"/>
        </w:rPr>
        <w:t>（2）支持数据输出为DBF、EXCEL、TXT、JPG等格式供第三方软件分析，能进行各种分类分项统计，提供各种统计报表样张。</w:t>
      </w:r>
    </w:p>
    <w:p w:rsidR="00DE430E" w:rsidRPr="00C53E26" w:rsidRDefault="00DE430E" w:rsidP="00DE430E">
      <w:pPr>
        <w:pStyle w:val="af5"/>
        <w:adjustRightInd w:val="0"/>
        <w:snapToGrid w:val="0"/>
        <w:spacing w:beforeLines="0" w:afterLines="0"/>
        <w:ind w:firstLine="446"/>
        <w:outlineLvl w:val="6"/>
        <w:rPr>
          <w:rFonts w:hAnsi="宋体" w:cs="宋体"/>
          <w:szCs w:val="24"/>
        </w:rPr>
      </w:pPr>
      <w:r w:rsidRPr="00C53E26">
        <w:rPr>
          <w:rFonts w:hAnsi="宋体" w:cs="宋体" w:hint="eastAsia"/>
          <w:szCs w:val="24"/>
        </w:rPr>
        <w:lastRenderedPageBreak/>
        <w:t>5.数据安全</w:t>
      </w:r>
    </w:p>
    <w:p w:rsidR="00DE430E" w:rsidRPr="00C53E26" w:rsidRDefault="00DE430E" w:rsidP="00DE430E">
      <w:pPr>
        <w:pStyle w:val="14"/>
        <w:widowControl/>
        <w:adjustRightInd w:val="0"/>
        <w:snapToGrid w:val="0"/>
        <w:spacing w:line="360" w:lineRule="auto"/>
        <w:ind w:leftChars="228" w:left="440" w:firstLine="0"/>
        <w:jc w:val="left"/>
        <w:rPr>
          <w:rFonts w:ascii="宋体" w:hAnsi="宋体" w:cs="宋体"/>
          <w:sz w:val="24"/>
        </w:rPr>
      </w:pPr>
      <w:r w:rsidRPr="00C53E26">
        <w:rPr>
          <w:rFonts w:ascii="宋体" w:hAnsi="宋体" w:cs="宋体" w:hint="eastAsia"/>
          <w:bCs/>
          <w:sz w:val="24"/>
        </w:rPr>
        <w:t>（1）支持数据修正，显示数据的审计、修改的痕迹；支持数据离线保存、恢复。（2）支持单机版运行，保证异常情况下的数据恢复。</w:t>
      </w:r>
    </w:p>
    <w:p w:rsidR="00DE430E" w:rsidRPr="00C53E26" w:rsidRDefault="00DE430E" w:rsidP="00DE430E">
      <w:pPr>
        <w:pStyle w:val="14"/>
        <w:widowControl/>
        <w:adjustRightInd w:val="0"/>
        <w:snapToGrid w:val="0"/>
        <w:spacing w:line="360" w:lineRule="auto"/>
        <w:ind w:leftChars="228" w:left="440" w:firstLine="0"/>
        <w:jc w:val="left"/>
        <w:rPr>
          <w:rFonts w:ascii="宋体" w:hAnsi="宋体" w:cs="宋体"/>
          <w:bCs/>
          <w:sz w:val="24"/>
        </w:rPr>
      </w:pPr>
      <w:r w:rsidRPr="00C53E26">
        <w:rPr>
          <w:rFonts w:ascii="宋体" w:hAnsi="宋体" w:cs="宋体" w:hint="eastAsia"/>
          <w:bCs/>
          <w:sz w:val="24"/>
        </w:rPr>
        <w:t>（3）提供用户权限管理，通过系统管理员为用户授权，不同权限管理不同的内容。  （4）支持用户分组机制，用于简化用户授权。</w:t>
      </w:r>
    </w:p>
    <w:p w:rsidR="00DE430E" w:rsidRPr="00C53E26" w:rsidRDefault="00DE430E" w:rsidP="00DE430E">
      <w:pPr>
        <w:pStyle w:val="14"/>
        <w:widowControl/>
        <w:adjustRightInd w:val="0"/>
        <w:snapToGrid w:val="0"/>
        <w:spacing w:line="360" w:lineRule="auto"/>
        <w:ind w:leftChars="228" w:left="440" w:firstLine="0"/>
        <w:jc w:val="left"/>
        <w:rPr>
          <w:rFonts w:ascii="宋体" w:hAnsi="宋体" w:cs="宋体"/>
          <w:bCs/>
          <w:sz w:val="24"/>
        </w:rPr>
      </w:pPr>
      <w:r w:rsidRPr="00C53E26">
        <w:rPr>
          <w:rFonts w:ascii="宋体" w:hAnsi="宋体" w:cs="宋体" w:hint="eastAsia"/>
          <w:bCs/>
          <w:sz w:val="24"/>
        </w:rPr>
        <w:t>（5）提供用户访问日志功能，对访问过的数据以及特殊的操作进行记录，并提供记录查看和检索手段。</w:t>
      </w:r>
    </w:p>
    <w:p w:rsidR="00DE430E" w:rsidRPr="00C53E26" w:rsidRDefault="00DE430E" w:rsidP="00DE430E">
      <w:pPr>
        <w:spacing w:line="360" w:lineRule="auto"/>
        <w:ind w:firstLineChars="200" w:firstLine="448"/>
        <w:outlineLvl w:val="4"/>
        <w:rPr>
          <w:rFonts w:ascii="宋体" w:hAnsi="宋体" w:cs="宋体"/>
          <w:b/>
          <w:sz w:val="24"/>
        </w:rPr>
      </w:pPr>
      <w:r w:rsidRPr="00C53E26">
        <w:rPr>
          <w:rFonts w:ascii="宋体" w:hAnsi="宋体" w:cs="宋体" w:hint="eastAsia"/>
          <w:b/>
          <w:sz w:val="24"/>
        </w:rPr>
        <w:t>1.4.3.2 管理信息系统</w:t>
      </w:r>
    </w:p>
    <w:p w:rsidR="00DE430E" w:rsidRPr="00C53E26" w:rsidRDefault="00DE430E" w:rsidP="00DE430E">
      <w:pPr>
        <w:spacing w:line="360" w:lineRule="auto"/>
        <w:ind w:firstLineChars="200" w:firstLine="448"/>
        <w:outlineLvl w:val="5"/>
        <w:rPr>
          <w:rFonts w:ascii="宋体" w:hAnsi="宋体" w:cs="宋体"/>
          <w:b/>
          <w:sz w:val="24"/>
          <w:szCs w:val="24"/>
        </w:rPr>
      </w:pPr>
      <w:r w:rsidRPr="00C53E26">
        <w:rPr>
          <w:rFonts w:ascii="宋体" w:hAnsi="宋体" w:cs="宋体" w:hint="eastAsia"/>
          <w:b/>
          <w:sz w:val="24"/>
        </w:rPr>
        <w:t>1.4.3.2.1</w:t>
      </w:r>
      <w:r w:rsidRPr="00C53E26">
        <w:rPr>
          <w:rFonts w:ascii="宋体" w:hAnsi="宋体" w:cs="宋体" w:hint="eastAsia"/>
          <w:b/>
          <w:sz w:val="24"/>
          <w:szCs w:val="24"/>
        </w:rPr>
        <w:t>药品管理系统</w:t>
      </w:r>
    </w:p>
    <w:p w:rsidR="00DE430E" w:rsidRPr="00C53E26" w:rsidRDefault="00DE430E" w:rsidP="00DE430E">
      <w:pPr>
        <w:spacing w:line="360" w:lineRule="auto"/>
        <w:ind w:firstLineChars="200" w:firstLine="448"/>
        <w:outlineLvl w:val="6"/>
        <w:rPr>
          <w:rFonts w:ascii="宋体" w:hAnsi="宋体" w:cs="宋体"/>
          <w:b/>
          <w:bCs/>
          <w:sz w:val="24"/>
          <w:shd w:val="clear" w:color="auto" w:fill="FFFFFF"/>
        </w:rPr>
      </w:pPr>
      <w:r w:rsidRPr="00C53E26">
        <w:rPr>
          <w:rFonts w:ascii="宋体" w:hAnsi="宋体" w:cs="宋体" w:hint="eastAsia"/>
          <w:b/>
          <w:bCs/>
          <w:sz w:val="24"/>
          <w:shd w:val="clear" w:color="auto" w:fill="FFFFFF"/>
        </w:rPr>
        <w:t>1.药库管理</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 xml:space="preserve">药库管理需实现药库药品的入、出、转、存的集中统一管理流程及药品的价格方案管理，可以满足药库管理员的入库、出库相关日常业务操作，以及产生所需要的各种数据和报表。 </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功能要求：需实现药品字典及价格管理、药库库存管理。能同时设置药品的进价、批发价和零售价三种价格，并提供多种价格方案的功能。提供药品入库、药品退货、药品出库、科室发药及药品报损、报溢、药品盘点及相关的库存管理功能。</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具体要求如下：</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（1）药品字典及价格管理</w:t>
      </w:r>
    </w:p>
    <w:p w:rsidR="00DE430E" w:rsidRPr="00C53E26" w:rsidRDefault="00DE430E" w:rsidP="00DE430E">
      <w:pPr>
        <w:spacing w:line="360" w:lineRule="auto"/>
        <w:ind w:firstLine="482"/>
        <w:rPr>
          <w:rFonts w:ascii="宋体" w:hAnsi="宋体" w:cs="宋体"/>
          <w:sz w:val="24"/>
        </w:rPr>
      </w:pPr>
      <w:r w:rsidRPr="00C53E26">
        <w:rPr>
          <w:rFonts w:ascii="宋体" w:hAnsi="宋体" w:cs="宋体" w:hint="eastAsia"/>
          <w:sz w:val="24"/>
        </w:rPr>
        <w:t>①药品字典设置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具备对药品字典进行维护，包括：新增、修改、停用药品，新增药品分类，规格、产地切换功能。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 xml:space="preserve">具备针对药品设置医保的报销标识，包括：药品甲、乙类设置、医保代码对应设置功能。 </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具备新增、修改、停用药品规格、产地、别名等基本信息功能。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具备药品规格目录、产地目录打印和导出Excel功能。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具备药品临床目录多个属性设置功能，如药品名称、拼音、五笔、分类码、药品</w:t>
      </w:r>
      <w:r w:rsidRPr="00C53E26">
        <w:rPr>
          <w:rFonts w:ascii="宋体" w:hAnsi="宋体" w:cs="宋体" w:hint="eastAsia"/>
          <w:sz w:val="24"/>
        </w:rPr>
        <w:lastRenderedPageBreak/>
        <w:t>剂型、所属库房、剂量单位，可以根据设置的所属库房和账目类别过滤药品信息。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具备带量采购、带量级别、带量议价标志及重点监控药品标志、国家谈判药品、国家医保谈判药品标志的维护功能。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具备维护院内临购药品标志、GCP药品标志和GCP药品课题编号功能，临床医生可以根据此标志判断处方的流转流程。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具备根据药品大类和药理作用分类过滤药品字典信息，达到快速定位药品功能。</w:t>
      </w:r>
    </w:p>
    <w:p w:rsidR="00DE430E" w:rsidRPr="00C53E26" w:rsidRDefault="00DE430E" w:rsidP="00DE430E">
      <w:pPr>
        <w:spacing w:line="360" w:lineRule="auto"/>
        <w:ind w:firstLine="482"/>
        <w:rPr>
          <w:rFonts w:ascii="宋体" w:hAnsi="宋体" w:cs="宋体"/>
          <w:sz w:val="24"/>
        </w:rPr>
      </w:pPr>
      <w:r w:rsidRPr="00C53E26">
        <w:rPr>
          <w:rFonts w:ascii="宋体" w:hAnsi="宋体" w:cs="宋体" w:hint="eastAsia"/>
          <w:sz w:val="24"/>
        </w:rPr>
        <w:t>②药品价格管理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具备进价、批发价、零售价三种价格管理功能。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具备展示进销差额、结存金额功能。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具备药品顺加作价及顺加作价药品的范围设置（具体到单个药品）、进价加成比设置功能。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具备药品在入库、调价时自动根据顺加作价规则计算出药品价格。</w:t>
      </w:r>
    </w:p>
    <w:p w:rsidR="00DE430E" w:rsidRPr="00C53E26" w:rsidRDefault="00DE430E" w:rsidP="00DE430E">
      <w:pPr>
        <w:spacing w:line="360" w:lineRule="auto"/>
        <w:ind w:firstLine="482"/>
        <w:rPr>
          <w:rFonts w:ascii="宋体" w:hAnsi="宋体" w:cs="宋体"/>
          <w:sz w:val="24"/>
        </w:rPr>
      </w:pPr>
      <w:r w:rsidRPr="00C53E26">
        <w:rPr>
          <w:rFonts w:ascii="宋体" w:hAnsi="宋体" w:cs="宋体" w:hint="eastAsia"/>
          <w:sz w:val="24"/>
        </w:rPr>
        <w:t>③支持多价格方案</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具备全院药品统一价格管理功能，进价采用加权平均进价管理模式。</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具备全院药品统一零售价，多进价管理模式，允许药品在同一时间点零售价都相同。</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具备全院药品多进价，多零售价的管理模式，允许药品在同一时间点存在多个零售价。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具备药品系统模式一键升级功能，从较低的模式升级到较高模式，在确认全院进价零售价方案选择之后，系统先自动判断台账的平衡关系，再完成模式升级。</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（2）药库库存管理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 xml:space="preserve">具备药品入库，实现药品从供货商到药库入库功能。提供了正常入库、挂帐入库、赠送入库、制剂入库、红冲等多种方式。 </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具备货到发票未到可以先入库，发票到了可以使用“在途冲证”对入库单进行冲证功能。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具备药品退货，提供正常退库、挂帐退库、赠送退库、制剂退库4种方式进行不同业务操作功能。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具备挂帐冲证，对于挂帐方式退货的药品，发票到后对退货单进行冲证功能。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具备入库撤销，提供整张药品入库单进行撤销功能，可以通过入库单号、发票号、</w:t>
      </w:r>
      <w:r w:rsidRPr="00C53E26">
        <w:rPr>
          <w:rFonts w:ascii="宋体" w:hAnsi="宋体" w:cs="宋体" w:hint="eastAsia"/>
          <w:sz w:val="24"/>
        </w:rPr>
        <w:lastRenderedPageBreak/>
        <w:t>供货商、入库时间的条件检索到入库单后进行撤销操作。</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出库，可生成药库向二级药房出库的出库单，可接收药房申请单、输入新的出库单的功能。提供手工录入或按请领单生成出库信息，按先进先出原则出库，药房退库药库接收入库时自动获取药品批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具备从药房退入药库的药品，提供接收、复核、拒绝药房退库申请单功能。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具备科室发药通过手工录入、取请领单的方式向科室或病区发药，提供对发药单复核记帐、单据打印功能。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具备科室退药通过手工录入、取科室发药单的方式进行科室或病区退药，提供对退药单复核记帐、单据打印功能。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具备药房科室请领单，提供科室或病区向药库发起药品请领申请功能。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具备义诊药品、慈善药品及其它公药药品出库，同时在月结报表里区分出科室出库和公药出库操作功能。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具备药品报损、报溢功能，使药品能够及时规范地得到处理，防止药品流失，有效控制损耗率在合理范围。</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具备职工发药、退药，提供药品的职工发药/退药单录入、修改、复核记帐、单据打印功能。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具备药品调拨申请，提供向其它药库申请药品调拨，对其它药库的调拨申请进行复核记帐功能。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具备院内药库之间进行药品调拨功能，以调剂药库间的药品库存量。</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具备药品加工调拨，完成和加工药库间的药品调入调出工作，以调剂药库间的药品库存量功能。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具备药品调价，提供立即调价和定时调价功能。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具备药品盘点，提供单人、多人盘点及快照盘点功能。多人录入的盘点单通过盘点界面的单据合并功能可以合并成一张盘点单后再进行记账操作，快照盘点则可以根据快照操作的时间点的生成当时的库存盘点单。</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具备药品养护，提供记录药品养护情况，如养护措施、质量情况、养护结果、养护人员、温度、湿度信息功能。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具备药品批次控制，被控制的批次药品将不能进行出库、发药等操作，同时提供恢复被控制的批次药品功能。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具备供货商药品付款功能，提供按发票和单据号检索方式生成付款单，同时提供</w:t>
      </w:r>
      <w:r w:rsidRPr="00C53E26">
        <w:rPr>
          <w:rFonts w:ascii="宋体" w:hAnsi="宋体" w:cs="宋体" w:hint="eastAsia"/>
          <w:sz w:val="24"/>
        </w:rPr>
        <w:lastRenderedPageBreak/>
        <w:t>付款对账、调价差价单录入功能。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具备药库台帐的查询和打印功能。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具备药品对帐、台帐月结，并提供统一由药库做全院台帐月结功能。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具备生成采购计划，提供计划报警查询，同时进行药品效期、高低储系数及预警阀值设置的功能。支持按消耗量和预购天数自动生成采购计划单；支持对采购计划单进行审核。</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支持最佳采购量生成采购计划单。</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支持失效药品报警查询，可以按照提前天数或按照报警日期进行查询定位药品。</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支持药品高低储报警，可以设置报警系数。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具备入库查询、退库查询、退货查询、调价查询、调价通知单查询、盘点查询、报损报溢查询、出库查询、科室发药查询、退货查询、库存查询、药品知识查询、药品基本信息查询、药品树型查询的功能。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基本报表功能，如：进销存月报、特殊药品统计报表、药品帐单汇总表、药品帐单明细表、进货排行榜、药品进货历史表、出库排行榜、药品出库历史表、供应商联系单、药品申购表、药品入库汇总表、在途药品统计表、药品计时统计表的功能，并提供外挂报表。</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具备药品操作单位设置功能。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具备药库药品维护功能,可以单独维护和设置药库药品的控制标志、管理标志、存放位置。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具备设置药库系统的启用，同时启用年月可选择功能。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具备进行药库药品的控制属性设置，控制药库对设置药房的入出库功能。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具备进行药品批量期初设置功能。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具备药库台帐模板设置功能。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具备设置多个药库，并可分别对每个药库设置管理药品的范围功能。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具备药库药品批号和效期维护功能。系统初值设置后会自动生成药品的批号和效期，可以通过批号和效期维护进行调整。</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具备药品追溯码处理功能，药品入库和退货支持扫描追溯码录入。</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具备药品台帐校验功能，通过工具辅助对台帐数据和系统使用的环境参数进行校验处理。</w:t>
      </w:r>
    </w:p>
    <w:p w:rsidR="00DE430E" w:rsidRPr="00C53E26" w:rsidRDefault="00DE430E" w:rsidP="00DE430E">
      <w:pPr>
        <w:spacing w:line="360" w:lineRule="auto"/>
        <w:ind w:firstLineChars="200" w:firstLine="448"/>
        <w:outlineLvl w:val="6"/>
        <w:rPr>
          <w:rFonts w:ascii="宋体" w:hAnsi="宋体" w:cs="宋体"/>
          <w:b/>
          <w:bCs/>
          <w:sz w:val="24"/>
          <w:shd w:val="clear" w:color="auto" w:fill="FFFFFF"/>
        </w:rPr>
      </w:pPr>
      <w:r w:rsidRPr="00C53E26">
        <w:rPr>
          <w:rFonts w:ascii="宋体" w:hAnsi="宋体" w:cs="宋体" w:hint="eastAsia"/>
          <w:b/>
          <w:bCs/>
          <w:sz w:val="24"/>
          <w:shd w:val="clear" w:color="auto" w:fill="FFFFFF"/>
        </w:rPr>
        <w:lastRenderedPageBreak/>
        <w:t>2.门诊药房管理</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门诊药房管理需实现门诊药房的日常工作电子化管理流程，包括库存管理的业务操作，通过配药、发药、退药流程能客观地反映门急诊药房实际的工作流程。通过药品台帐体系，结合统计期和月结、对帐功能，达到实现药房药品帐务电子化的功效。</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功能要求：需实现门诊药房药品的入库、退库、对科室的发药和退药、药品的报损报溢、药房间的调拨、药品盘点，门急诊药品处方配药、发药和退药功能，提供相关的查询统计报表。</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具体要求如下：</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（1）门诊药房库存管理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具备药房入库请领，完成药房向药库发起药品请领申请功能，提供按进货单位和进货系数智能请领功能。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具备药品入库，对于药库出库给本药房的药品，可以进行接收或拒绝功能。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具备入库确认和单据打印功能。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具备药房退库，可以新建、修改、删除药房退库单功能。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具备药房调拨请领功能。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具备各同级药房间的药品调拨功能。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具备科室发药/退药，科室发药单/退药单录入、维护、复核记帐、单据打印功能。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具备职工发药/退药，职工发药单/退药单录入、维护、复核记帐、单据打印功能。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具备病区科室发药申请功能。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具备三种药房盘点模式：单人盘点、多人盘点、快照盘点，提供多种盘点方式：自定义方式、模板方式、自由录入。提供药品库存使用ABC盘点方式功能，可以进行盘点单打印。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具备药房按照批次进行盘点功能，在多进价模式下，单人盘点、多人盘点可以选择到具体的药品批次操作，并按照对应批次生成盘点单。</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具备药房药品的报损与报溢功能。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具备药房外部入库功能，药房可以直接对院外单位的药品进行入库操作。</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具备药房外部入库撤销功能，根据入库单号、发票号、供货单位、入库时间查询</w:t>
      </w:r>
      <w:r w:rsidRPr="00C53E26">
        <w:rPr>
          <w:rFonts w:ascii="宋体" w:hAnsi="宋体" w:cs="宋体" w:hint="eastAsia"/>
          <w:sz w:val="24"/>
        </w:rPr>
        <w:lastRenderedPageBreak/>
        <w:t>入库单后，对整张单据进行撤销操作并处理库存。</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具备二级药房出库、三级药房入库功能。二级药房选择本药房的药品向三级药房出库后，通过进入三级药房进行入库接收或拒绝接收。</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具备三级药房退库、三级药房退库接收功能。三级药房向二级药房发起退库后，二级药房通过进入三级药房退库接收的功能菜单进行确认入帐或拒绝接收操作。</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具备财务管理功能，提供药房台帐、药品对帐、台帐月结、药品库存与台帐核对及台帐单据核对功能。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具备药品日台帐查询、操作员日结及日帐单打印功能。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具备入库查询、退库查询、外部入库查询、退货查询、调价查询、盘点查询、报损报溢查询、出库查询、科室发药查询、库存查询功能。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具备GCP药品的入库、出库的相关业务处理、GCP药品库存查询功能。</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（2）门急诊发药、配药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具备药房代码属性设置功能，设置药房类别：二级药房、三级药房属性，可处理账目类别、所属类别：门诊药房、住院药房，是否允许住院发药、配药即发药、虚拟药房的标志。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具备通过磁卡、保障卡、IC卡、病历号、姓名、扫描枪（结算收据号）、处方号方式检索患者处方信息并发药功能。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具备发药完成后，自动记录发药人员信息同时更新药房库存功能。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具备药品冻结维护功能。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具备接收全院处方、仅本药房处方、仅本窗口处方并发药功能。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具备自动和手动两种方式检索患者并打印配药单功能。提供窗口自动均衡/完全平均/日处方量平均的分配方式。提供配药完成后自动发药并记录调剂人员信息，可以打印瓶签功能。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具备配发药人员的工作量统计、核对功能。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具备门诊煎药管理功能。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具备病人退药功能，可通过磁卡、保障卡、IC卡、病历号、姓名、扫描枪（结算收据号）、处方号方式检索患者退药信息进行退药功能。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具备按收据号、患者、开方医生、配药人员、发药人员、时间段进行处方查询功能。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具备精麻药品处方的交接记录和空瓿瓶销毁记录功能。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具备药品追溯码处理功能，自动将追溯码与患者进行绑定，用于后续药品的追溯。</w:t>
      </w:r>
    </w:p>
    <w:p w:rsidR="00DE430E" w:rsidRPr="00C53E26" w:rsidRDefault="00DE430E" w:rsidP="00DE430E">
      <w:pPr>
        <w:spacing w:line="360" w:lineRule="auto"/>
        <w:ind w:firstLineChars="200" w:firstLine="448"/>
        <w:outlineLvl w:val="6"/>
        <w:rPr>
          <w:rFonts w:ascii="宋体" w:hAnsi="宋体" w:cs="宋体"/>
          <w:b/>
          <w:bCs/>
          <w:sz w:val="24"/>
          <w:shd w:val="clear" w:color="auto" w:fill="FFFFFF"/>
        </w:rPr>
      </w:pPr>
      <w:r w:rsidRPr="00C53E26">
        <w:rPr>
          <w:rFonts w:ascii="宋体" w:hAnsi="宋体" w:cs="宋体" w:hint="eastAsia"/>
          <w:b/>
          <w:bCs/>
          <w:sz w:val="24"/>
          <w:shd w:val="clear" w:color="auto" w:fill="FFFFFF"/>
        </w:rPr>
        <w:t>3.住院药房管理</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住院药房管理需实现对病区药房药品出、入、转、存的集中统一管理，系统具有完整的帐务体系，可以通过与药库及门诊药房的联网，实现药品划拨、请领及相关业务的库存调剂功能。</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功能要求：需实现住院药房药品的入库和退库、对科室的发药和退药、药品的报损报溢、药房间的调拨、药品盘点功能，同时提供医嘱、出院带药、手术发药、医技发药功能及相关的查询报表。</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具体要求如下：</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（1）住院药房库存管理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具备药房入库请领，完成药房向药库发起药品请领申请功能。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具备药品入库，对于药库出库给本药房的药品，可以进行接收或拒绝功能。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具备入库确认和单据打印功能。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具备药房退库功能，可以新建、修改、删除药房退库单。</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具备药房调拨请领功能。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具备各同级药房间的药品调拨功能。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具备科室发药/退药，科室发药单/退药单录入、维护、复核记帐、单据打印功能。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具备职工发药/退药，职工发药单/退药单录入、维护、复核记帐、单据打印功能。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具备病区科室发药申请功能。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具备三种药房盘点模式：单人盘点、多人盘点、快照盘点，提供多种盘点方式：自定义方式、模板方式、自由录入功能。提供药品库存使用ABC盘点方式的功能，可以进行盘点单打印。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具备药房按照批次进行盘点的功能，在多进价模式下，单人盘点、多人盘点可以选择到具体的药品批次操作，并按照对应批次生成盘点单。</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具备药房药品的报损与报溢功能。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具备药房外部入库功能，药房可以直接对院外单位的药品进行入库操作。</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具备药房外部入库撤销功能，根据入库单号、发票号、供货单位、入库时间查询</w:t>
      </w:r>
      <w:r w:rsidRPr="00C53E26">
        <w:rPr>
          <w:rFonts w:ascii="宋体" w:hAnsi="宋体" w:cs="宋体" w:hint="eastAsia"/>
          <w:sz w:val="24"/>
        </w:rPr>
        <w:lastRenderedPageBreak/>
        <w:t>入库单后，对整张单据进行撤销操作并处理库存。</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具备二级药房出库、三级药房入库功能。二级药房选择本药房的药品向三级药房出库后，通过进入三级药房进行入库接收或拒绝接收。</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具备三级药房退库、三级药房退库接收功能。三级药房向二级药房发起退库后，二级药房通过进入三级药房退库接收的功能菜单进行确认入帐或拒绝接收操作。</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具备财务管理，提供药房台帐、药品对帐、台帐月结、药品库存与台帐核对及台帐单据核对功能。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具备入库查询、退库查询、外部入库查询、退货查询、调价查询、盘点查询、报损报溢查询、出库查询、科室发药查询、库存查询功能。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具备按科室，病区发药功能，同时可以统计调剂人员的工作量。</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（2）住院发药、摆药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具备药房代码属性设置功能，设置药房类别：二级药房、三级药房属性，可处理账目类别、所属类别：门诊药房、住院药房，虚拟药房标志。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具备单个患者发药，按床位，住院号，磁卡，保障卡，IC卡检索患者发药信息并发药功能。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具备打印病区药品汇总单、病人药品明细单，并支持发药单据补打。</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具备按不同发药单据发药，如针剂、口服药、输液、长期、临时、草药、西药单据发药功能。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具备病区医嘱（除了需要摆药的药品）、出院带药、婴儿、小处方、医技科室、手术室发药功能。可以选择按单个病区，单个病人及单个病人的单条领药请求记录进行发药。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具备病区摆药功能。提供对所有病区，手术室，医技科室，二级药柜摆药；并提供摆药单据补打的功能；可以选择按单个病区，单个病人及单个病人的单条领药请求记录进行发药。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具备住院病人医嘱、出院带药、住院小处方、婴儿处方已发药品的退药申请接收或拒绝功能。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具备进行留观病人退药退费功能。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具备病区退药接收功能。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具备草药房接收病区的草药发药请求，草药处方作废功能。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具备住院药房领药单取货核对功能。药房发药后根据发药单、货架号扫码定位领</w:t>
      </w:r>
      <w:r w:rsidRPr="00C53E26">
        <w:rPr>
          <w:rFonts w:ascii="宋体" w:hAnsi="宋体" w:cs="宋体" w:hint="eastAsia"/>
          <w:sz w:val="24"/>
        </w:rPr>
        <w:lastRenderedPageBreak/>
        <w:t>药信息进行核对，核对完成后再交给配送人员，同时记录配送人、配送时间信息，待病区护士签收后记录签收人相关信息，实现中心药房病区药品配送的闭环管理。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具备精麻药品处方的交接记录和空瓿瓶销毁记录的功能。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支持药品追溯码处理流程。支持现有发药流程进行三码核对，并且自动将追溯码与患者进行绑定，用于后续药品的追溯。</w:t>
      </w:r>
    </w:p>
    <w:p w:rsidR="00DE430E" w:rsidRPr="00C53E26" w:rsidRDefault="00DE430E" w:rsidP="00DE430E">
      <w:pPr>
        <w:pStyle w:val="a8"/>
        <w:snapToGrid w:val="0"/>
        <w:spacing w:line="360" w:lineRule="auto"/>
        <w:ind w:firstLine="446"/>
        <w:rPr>
          <w:rFonts w:ascii="宋体" w:hAnsi="宋体" w:cs="宋体"/>
        </w:rPr>
      </w:pPr>
      <w:r w:rsidRPr="00C53E26">
        <w:rPr>
          <w:rFonts w:ascii="宋体" w:hAnsi="宋体" w:cs="宋体" w:hint="eastAsia"/>
          <w:sz w:val="24"/>
        </w:rPr>
        <w:t>支持住院药房多线程异步发药，允许多个病区同时进行发药处理。</w:t>
      </w:r>
    </w:p>
    <w:p w:rsidR="00DE430E" w:rsidRPr="00C53E26" w:rsidRDefault="00DE430E" w:rsidP="00DE430E">
      <w:pPr>
        <w:spacing w:line="360" w:lineRule="auto"/>
        <w:outlineLvl w:val="5"/>
        <w:rPr>
          <w:rFonts w:ascii="宋体" w:hAnsi="宋体" w:cs="宋体"/>
          <w:sz w:val="24"/>
        </w:rPr>
      </w:pPr>
      <w:r w:rsidRPr="00C53E26">
        <w:rPr>
          <w:rFonts w:ascii="宋体" w:hAnsi="宋体" w:cs="宋体" w:hint="eastAsia"/>
          <w:b/>
          <w:sz w:val="24"/>
        </w:rPr>
        <w:t>1.4.3.2.2</w:t>
      </w:r>
      <w:r w:rsidRPr="00C53E26">
        <w:rPr>
          <w:rFonts w:ascii="宋体" w:hAnsi="宋体" w:cs="宋体" w:hint="eastAsia"/>
          <w:sz w:val="24"/>
        </w:rPr>
        <w:t>临床试验信息管理系统</w:t>
      </w:r>
    </w:p>
    <w:p w:rsidR="00DE430E" w:rsidRPr="00C53E26" w:rsidRDefault="00DE430E" w:rsidP="00DE430E">
      <w:pPr>
        <w:ind w:left="482"/>
        <w:outlineLvl w:val="6"/>
        <w:rPr>
          <w:rFonts w:ascii="宋体" w:hAnsi="宋体" w:cs="宋体"/>
          <w:sz w:val="24"/>
        </w:rPr>
      </w:pPr>
      <w:r w:rsidRPr="00C53E26">
        <w:rPr>
          <w:rFonts w:ascii="宋体" w:hAnsi="宋体" w:cs="宋体" w:hint="eastAsia"/>
          <w:sz w:val="24"/>
        </w:rPr>
        <w:t>1.试验项目管理</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（1）项目立项</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具备申办方或主要研究者提交临床试验项目立项所需的相关材料，机构办双重审核且记录审核信息功能。</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（2）项目列表</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具备通过登录账户的角色与项目权限，查询所属项目列表功能，并区分在研项目与已关闭的项目。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支持与外部临床试验项目基本信息数据对接。</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具备自行添加、修改项目基本信息，以及项目状态的变更功能。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具备试验项目必须的相关文档电子版上传与下载功能。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具备项目维护功能，包括：项目编号、项目名称、试验类别、申办方、监查员、主要研究者、开始时间、结束时间、受试者数量等。</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具备已关闭的项目详细内容查看功能。</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（3）项目结题申请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具备项目结题申请功能。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具备机构办公室进行项目结题审核功能，当审核通过，项目状态变更为结题。</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具备项目结题申请通过后同时相关项目资料归档功能。</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（4）项目终止申请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具备项目终止申请功能。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具备机构办公室进行项目终止审核功能，如果审核通过，项目状态变更为终止。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具备项目终止申请通过后相关项目资料归档功能。</w:t>
      </w:r>
    </w:p>
    <w:p w:rsidR="00DE430E" w:rsidRPr="00C53E26" w:rsidRDefault="00DE430E" w:rsidP="00DE430E">
      <w:pPr>
        <w:spacing w:line="360" w:lineRule="auto"/>
        <w:ind w:left="482"/>
        <w:outlineLvl w:val="6"/>
        <w:rPr>
          <w:rFonts w:ascii="宋体" w:hAnsi="宋体" w:cs="宋体"/>
          <w:sz w:val="24"/>
        </w:rPr>
      </w:pPr>
      <w:r w:rsidRPr="00C53E26">
        <w:rPr>
          <w:rFonts w:ascii="宋体" w:hAnsi="宋体" w:cs="宋体" w:hint="eastAsia"/>
          <w:sz w:val="24"/>
        </w:rPr>
        <w:lastRenderedPageBreak/>
        <w:t>2.试验管理</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（1）项目人员管理</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具备临床试验项目的项目人员增、删、改、查等管理功能，包括：项目编号、项目名称、角色、姓名、公司/科室、出生年月、性别、学历、联系方式等。</w:t>
      </w:r>
    </w:p>
    <w:p w:rsidR="00DE430E" w:rsidRPr="00C53E26" w:rsidRDefault="00DE430E" w:rsidP="00DE430E">
      <w:pPr>
        <w:pStyle w:val="paragraph"/>
        <w:spacing w:before="0" w:beforeAutospacing="0" w:after="0" w:afterAutospacing="0" w:line="360" w:lineRule="auto"/>
        <w:ind w:firstLineChars="200" w:firstLine="446"/>
        <w:jc w:val="both"/>
      </w:pPr>
      <w:r w:rsidRPr="00C53E26">
        <w:rPr>
          <w:rFonts w:hint="eastAsia"/>
          <w:kern w:val="2"/>
        </w:rPr>
        <w:t>具备Excel批量导入和页面添加功能，并给项目人员配置角色权限。</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rPr>
        <w:t>具备</w:t>
      </w:r>
      <w:r w:rsidRPr="00C53E26">
        <w:rPr>
          <w:rFonts w:hint="eastAsia"/>
          <w:kern w:val="2"/>
        </w:rPr>
        <w:t>一站式添加项目人员并创建相关人员登录角色与项目权限的对应功能。</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支持与门诊/住院一体化医生工作站系统对接，医生工作站在接诊受试者时，医生的试验项目权限控制管理。</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（2）受试者管理</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具备项目受试者管理功能，可以对临床试验项目的受试者进行增、删、改、查的操作。具备手动添加病人基本信息功能。</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（3）门诊病人访视</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支持与门诊一体化医生工作站系统对接，实现门诊病人参加试验过程与访视的相关管理功能，包括：诊疗方案与访视计划内容链接，标识优惠处方明细。</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支持与门诊一体化医生工作站对接，门诊医生对受试者进行筛选、入组、筛选失败、出组等试验业务操作，并做试验项目权限的病人与医生的权限验证。</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具备试验项目的处方格式打印功能。</w:t>
      </w:r>
    </w:p>
    <w:p w:rsidR="00DE430E" w:rsidRPr="00C53E26" w:rsidRDefault="00DE430E" w:rsidP="00DE430E">
      <w:pPr>
        <w:spacing w:line="360" w:lineRule="auto"/>
        <w:ind w:left="482"/>
        <w:outlineLvl w:val="6"/>
        <w:rPr>
          <w:rFonts w:ascii="宋体" w:hAnsi="宋体" w:cs="宋体"/>
          <w:sz w:val="24"/>
        </w:rPr>
      </w:pPr>
      <w:r w:rsidRPr="00C53E26">
        <w:rPr>
          <w:rFonts w:ascii="宋体" w:hAnsi="宋体" w:cs="宋体" w:hint="eastAsia"/>
          <w:sz w:val="24"/>
        </w:rPr>
        <w:t>3.试验药品管理</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（1）药品管理</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具备创建试验用药药品信息功能，包括：名称、规格、厂商、类型、计量等。</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具备药品管理员或者项目管理者对药品建档信息进行审核功能，信息包括：项目编号、项目名称、申办方、科室、主要研究者、药品名、是否盲态药物、状态等。</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具备申办方提出供药申请功能，申请流程包括：选择药品，填写批号、生产日期、失效日期、数量，盲态随机码等，并生成二维码，导出二维码文件。</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lastRenderedPageBreak/>
        <w:t>支持与药品管理系统对接，通过审核时，供药信息同步到药库管理系统，入库记录为待入库状态。</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具备审核不通过，填写不通过原因功能。</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具备根据项目情况，修改后可再次提交审核功能。</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具备试验用药的药品包装以及使用剩余的药物回收登记，遗失的药物填写原因功能。</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具备试验药品剩余的药品和回收的药品及包装退回给申办方功能。</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具备查询各项目的相关试验药品库存功能。</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（2）GCP药房管理</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支持与药房管理系统对接，实现GCP药品的字典管理、入库、配发药、调拨、库存管理等功能。</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支持GCP药品字典维护及外部字典对接，药品属性开放与盲态药物标识。</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支持单价为0的GCP药品通过外部入库的方式添加库存。</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支持盲态药物的盲态药物编号（一盒一码、一支一码）的发药、退药、库存查询、效期查询等库存管理。</w:t>
      </w:r>
    </w:p>
    <w:p w:rsidR="00DE430E" w:rsidRPr="00C53E26" w:rsidRDefault="00DE430E" w:rsidP="00DE430E">
      <w:pPr>
        <w:spacing w:line="360" w:lineRule="auto"/>
        <w:ind w:firstLine="480"/>
        <w:rPr>
          <w:rFonts w:ascii="宋体" w:hAnsi="宋体" w:cs="宋体"/>
          <w:sz w:val="24"/>
        </w:rPr>
      </w:pPr>
      <w:r w:rsidRPr="00C53E26">
        <w:rPr>
          <w:rFonts w:ascii="宋体" w:hAnsi="宋体" w:cs="宋体" w:hint="eastAsia"/>
          <w:sz w:val="24"/>
        </w:rPr>
        <w:t>支持与信息平台对接，实现与门诊处方、住院医嘱联通，自动接收发药请求，并在GCP药房窗口配发药和退药，对于退回的GCP药品作废处理不可再加库存。</w:t>
      </w:r>
    </w:p>
    <w:p w:rsidR="00DE430E" w:rsidRPr="00C53E26" w:rsidRDefault="00DE430E" w:rsidP="00DE430E">
      <w:pPr>
        <w:spacing w:line="360" w:lineRule="auto"/>
        <w:ind w:left="482"/>
        <w:outlineLvl w:val="6"/>
        <w:rPr>
          <w:rFonts w:ascii="宋体" w:hAnsi="宋体" w:cs="宋体"/>
          <w:sz w:val="24"/>
        </w:rPr>
      </w:pPr>
      <w:r w:rsidRPr="00C53E26">
        <w:rPr>
          <w:rFonts w:ascii="宋体" w:hAnsi="宋体" w:cs="宋体" w:hint="eastAsia"/>
          <w:sz w:val="24"/>
        </w:rPr>
        <w:t>4.统计分析</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具备机构办公室查看所有项目记录操作日志功能，方便追溯管理，也便于上级检查。</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具备试验项目的GCP病人费用汇总与明细统计查询功能。</w:t>
      </w:r>
    </w:p>
    <w:p w:rsidR="00DE430E" w:rsidRPr="00C53E26" w:rsidRDefault="00DE430E" w:rsidP="00DE430E">
      <w:pPr>
        <w:pStyle w:val="paragraph"/>
        <w:spacing w:before="0" w:beforeAutospacing="0" w:after="0" w:afterAutospacing="0" w:line="360" w:lineRule="auto"/>
        <w:ind w:firstLineChars="200" w:firstLine="446"/>
        <w:jc w:val="both"/>
        <w:rPr>
          <w:kern w:val="2"/>
        </w:rPr>
      </w:pPr>
      <w:r w:rsidRPr="00C53E26">
        <w:rPr>
          <w:rFonts w:hint="eastAsia"/>
          <w:kern w:val="2"/>
        </w:rPr>
        <w:t>具备项目整体进展信息概览功能。</w:t>
      </w:r>
    </w:p>
    <w:p w:rsidR="00DE430E" w:rsidRPr="00C53E26" w:rsidRDefault="00DE430E" w:rsidP="00DE430E">
      <w:pPr>
        <w:widowControl/>
        <w:jc w:val="left"/>
        <w:outlineLvl w:val="5"/>
        <w:rPr>
          <w:rFonts w:ascii="宋体" w:hAnsi="宋体" w:cs="宋体"/>
          <w:b/>
          <w:bCs/>
          <w:sz w:val="24"/>
          <w:szCs w:val="24"/>
        </w:rPr>
      </w:pPr>
      <w:r w:rsidRPr="00C53E26">
        <w:rPr>
          <w:rFonts w:ascii="宋体" w:hAnsi="宋体" w:cs="宋体" w:hint="eastAsia"/>
          <w:b/>
          <w:sz w:val="24"/>
        </w:rPr>
        <w:t xml:space="preserve">1.4.3.2.3 </w:t>
      </w:r>
      <w:r w:rsidRPr="00C53E26">
        <w:rPr>
          <w:rFonts w:ascii="宋体" w:hAnsi="宋体" w:cs="宋体" w:hint="eastAsia"/>
          <w:b/>
          <w:bCs/>
          <w:sz w:val="24"/>
          <w:szCs w:val="24"/>
        </w:rPr>
        <w:t>DRGs医保控费精细化管理系统</w:t>
      </w:r>
    </w:p>
    <w:p w:rsidR="00DE430E" w:rsidRPr="00C53E26" w:rsidRDefault="00DE430E" w:rsidP="00DE430E">
      <w:pPr>
        <w:pStyle w:val="7"/>
        <w:keepNext w:val="0"/>
        <w:keepLines w:val="0"/>
        <w:widowControl/>
        <w:spacing w:before="0" w:after="0"/>
        <w:ind w:firstLineChars="200" w:firstLine="446"/>
        <w:jc w:val="left"/>
        <w:rPr>
          <w:rFonts w:ascii="宋体" w:hAnsi="宋体" w:cs="宋体"/>
          <w:b w:val="0"/>
          <w:bCs w:val="0"/>
        </w:rPr>
      </w:pPr>
      <w:r w:rsidRPr="00C53E26">
        <w:rPr>
          <w:rFonts w:ascii="宋体" w:hAnsi="宋体" w:cs="宋体" w:hint="eastAsia"/>
          <w:b w:val="0"/>
        </w:rPr>
        <w:t>1.数据管理平台</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lastRenderedPageBreak/>
        <w:t>（1）数据集成质控</w:t>
      </w:r>
    </w:p>
    <w:p w:rsidR="00DE430E" w:rsidRPr="00C53E26" w:rsidRDefault="00DE430E" w:rsidP="00DE430E">
      <w:pPr>
        <w:ind w:firstLine="482"/>
        <w:rPr>
          <w:rFonts w:ascii="宋体" w:hAnsi="宋体" w:cs="宋体"/>
          <w:bCs/>
          <w:sz w:val="24"/>
        </w:rPr>
      </w:pPr>
      <w:r w:rsidRPr="00C53E26">
        <w:rPr>
          <w:rFonts w:ascii="宋体" w:hAnsi="宋体" w:cs="宋体" w:hint="eastAsia"/>
          <w:bCs/>
          <w:sz w:val="24"/>
        </w:rPr>
        <w:t>数据模型构建：建立标准数据存储模型，实现质控后口径数据的一致性存储。</w:t>
      </w:r>
    </w:p>
    <w:p w:rsidR="00DE430E" w:rsidRPr="00C53E26" w:rsidRDefault="00DE430E" w:rsidP="00DE430E">
      <w:pPr>
        <w:ind w:firstLine="482"/>
        <w:rPr>
          <w:rFonts w:ascii="宋体" w:hAnsi="宋体" w:cs="宋体"/>
          <w:bCs/>
          <w:sz w:val="24"/>
        </w:rPr>
      </w:pPr>
      <w:r w:rsidRPr="00C53E26">
        <w:rPr>
          <w:rFonts w:ascii="宋体" w:hAnsi="宋体" w:cs="宋体" w:hint="eastAsia"/>
          <w:bCs/>
          <w:sz w:val="24"/>
        </w:rPr>
        <w:t>数据映射导入：建立按标准数据模型的数据存储库，支持数据的映射导入，支持单条处理和批量处理。</w:t>
      </w:r>
    </w:p>
    <w:p w:rsidR="00DE430E" w:rsidRPr="00C53E26" w:rsidRDefault="00DE430E" w:rsidP="00DE430E">
      <w:pPr>
        <w:ind w:firstLine="482"/>
        <w:rPr>
          <w:rFonts w:ascii="宋体" w:hAnsi="宋体" w:cs="宋体"/>
          <w:bCs/>
          <w:sz w:val="24"/>
        </w:rPr>
      </w:pPr>
      <w:r w:rsidRPr="00C53E26">
        <w:rPr>
          <w:rFonts w:ascii="宋体" w:hAnsi="宋体" w:cs="宋体" w:hint="eastAsia"/>
          <w:bCs/>
          <w:sz w:val="24"/>
        </w:rPr>
        <w:t>数据采集预览：根据数据模型要求，对接相关系统或CDR进行数据采集，支持数据基础值域校验和组装、预览。</w:t>
      </w:r>
    </w:p>
    <w:p w:rsidR="00DE430E" w:rsidRPr="00C53E26" w:rsidRDefault="00DE430E" w:rsidP="00DE430E">
      <w:pPr>
        <w:ind w:firstLine="482"/>
        <w:rPr>
          <w:rFonts w:ascii="宋体" w:hAnsi="宋体" w:cs="宋体"/>
          <w:sz w:val="24"/>
        </w:rPr>
      </w:pPr>
      <w:r w:rsidRPr="00C53E26">
        <w:rPr>
          <w:rFonts w:ascii="宋体" w:hAnsi="宋体" w:cs="宋体" w:hint="eastAsia"/>
          <w:bCs/>
          <w:sz w:val="24"/>
        </w:rPr>
        <w:t>数据基本校验：支持数据基本格式校验，包括：数据值域校验、非空校验、关联性校</w:t>
      </w:r>
      <w:r w:rsidRPr="00C53E26">
        <w:rPr>
          <w:rFonts w:ascii="宋体" w:hAnsi="宋体" w:cs="宋体" w:hint="eastAsia"/>
          <w:sz w:val="24"/>
        </w:rPr>
        <w:t>验。</w:t>
      </w:r>
    </w:p>
    <w:p w:rsidR="00DE430E" w:rsidRPr="00C53E26" w:rsidRDefault="00DE430E" w:rsidP="00DE430E">
      <w:pPr>
        <w:ind w:firstLine="482"/>
        <w:rPr>
          <w:rFonts w:ascii="宋体" w:hAnsi="宋体" w:cs="宋体"/>
          <w:sz w:val="24"/>
        </w:rPr>
      </w:pPr>
      <w:r w:rsidRPr="00C53E26">
        <w:rPr>
          <w:rFonts w:ascii="宋体" w:hAnsi="宋体" w:cs="宋体" w:hint="eastAsia"/>
          <w:bCs/>
          <w:sz w:val="24"/>
        </w:rPr>
        <w:t>业务逻辑性校验：支持</w:t>
      </w:r>
      <w:r w:rsidRPr="00C53E26">
        <w:rPr>
          <w:rFonts w:ascii="宋体" w:hAnsi="宋体" w:cs="宋体" w:hint="eastAsia"/>
          <w:sz w:val="24"/>
        </w:rPr>
        <w:t>业务逻辑性校验，包括：性别与诊断匹配性校验、性别与手术匹配性校验、费用与记录一致性校验、诊断和手术依从性校验、年龄与出生日期匹配性校验。</w:t>
      </w:r>
    </w:p>
    <w:p w:rsidR="00DE430E" w:rsidRPr="00C53E26" w:rsidRDefault="00DE430E" w:rsidP="00DE430E">
      <w:pPr>
        <w:ind w:firstLine="482"/>
        <w:rPr>
          <w:rFonts w:ascii="宋体" w:hAnsi="宋体" w:cs="宋体"/>
          <w:sz w:val="24"/>
        </w:rPr>
      </w:pPr>
      <w:r w:rsidRPr="00C53E26">
        <w:rPr>
          <w:rFonts w:ascii="宋体" w:hAnsi="宋体" w:cs="宋体" w:hint="eastAsia"/>
          <w:sz w:val="24"/>
        </w:rPr>
        <w:t>（2）质控管理</w:t>
      </w:r>
    </w:p>
    <w:p w:rsidR="00DE430E" w:rsidRPr="00C53E26" w:rsidRDefault="00DE430E" w:rsidP="00DE430E">
      <w:pPr>
        <w:ind w:firstLine="482"/>
        <w:rPr>
          <w:rFonts w:ascii="宋体" w:hAnsi="宋体" w:cs="宋体"/>
          <w:sz w:val="24"/>
        </w:rPr>
      </w:pPr>
      <w:r w:rsidRPr="00C53E26">
        <w:rPr>
          <w:rFonts w:ascii="宋体" w:hAnsi="宋体" w:cs="宋体" w:hint="eastAsia"/>
          <w:bCs/>
          <w:sz w:val="24"/>
        </w:rPr>
        <w:t>ICD质控管理：支</w:t>
      </w:r>
      <w:r w:rsidRPr="00C53E26">
        <w:rPr>
          <w:rFonts w:ascii="宋体" w:hAnsi="宋体" w:cs="宋体" w:hint="eastAsia"/>
          <w:sz w:val="24"/>
        </w:rPr>
        <w:t>持本地ICD编码与目标版本的转换检测，提供多版本的一致性校验，避免因版本不匹配造成的漏传、错传，导致分组偏差。</w:t>
      </w:r>
    </w:p>
    <w:p w:rsidR="00DE430E" w:rsidRPr="00C53E26" w:rsidRDefault="00DE430E" w:rsidP="00DE430E">
      <w:pPr>
        <w:spacing w:line="360" w:lineRule="auto"/>
        <w:ind w:firstLine="482"/>
        <w:rPr>
          <w:rFonts w:ascii="宋体" w:hAnsi="宋体" w:cs="宋体"/>
          <w:sz w:val="24"/>
        </w:rPr>
      </w:pPr>
      <w:r w:rsidRPr="00C53E26">
        <w:rPr>
          <w:rFonts w:ascii="宋体" w:hAnsi="宋体" w:cs="宋体" w:hint="eastAsia"/>
          <w:bCs/>
          <w:sz w:val="24"/>
        </w:rPr>
        <w:t>质控结果查询处理：</w:t>
      </w:r>
      <w:r w:rsidRPr="00C53E26">
        <w:rPr>
          <w:rFonts w:ascii="宋体" w:hAnsi="宋体" w:cs="宋体" w:hint="eastAsia"/>
          <w:sz w:val="24"/>
        </w:rPr>
        <w:t>支持单条和批量数据质控处理，支持对特定限制病例信息进行过滤拦截标记；支持质控结果查询，支持明细问题项提醒，支持数据打回。</w:t>
      </w:r>
    </w:p>
    <w:p w:rsidR="00DE430E" w:rsidRPr="00C53E26" w:rsidRDefault="00DE430E" w:rsidP="00DE430E">
      <w:pPr>
        <w:pStyle w:val="7"/>
        <w:widowControl/>
        <w:numPr>
          <w:ilvl w:val="4"/>
          <w:numId w:val="0"/>
        </w:numPr>
        <w:spacing w:line="360" w:lineRule="auto"/>
        <w:jc w:val="left"/>
        <w:rPr>
          <w:rFonts w:ascii="宋体" w:hAnsi="宋体" w:cs="宋体"/>
          <w:b w:val="0"/>
        </w:rPr>
      </w:pPr>
      <w:r w:rsidRPr="00C53E26">
        <w:rPr>
          <w:rFonts w:ascii="宋体" w:hAnsi="宋体" w:cs="宋体" w:hint="eastAsia"/>
          <w:b w:val="0"/>
          <w:bCs w:val="0"/>
        </w:rPr>
        <w:t>2.分组管理平台</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（1）分组规则管理</w:t>
      </w:r>
    </w:p>
    <w:p w:rsidR="00DE430E" w:rsidRPr="00C53E26" w:rsidRDefault="00DE430E" w:rsidP="00DE430E">
      <w:pPr>
        <w:spacing w:line="360" w:lineRule="auto"/>
        <w:ind w:firstLine="482"/>
        <w:rPr>
          <w:rFonts w:ascii="宋体" w:hAnsi="宋体" w:cs="宋体"/>
          <w:sz w:val="24"/>
        </w:rPr>
      </w:pPr>
      <w:r w:rsidRPr="00C53E26">
        <w:rPr>
          <w:rFonts w:ascii="宋体" w:hAnsi="宋体" w:cs="宋体" w:hint="eastAsia"/>
          <w:b/>
          <w:bCs/>
          <w:sz w:val="24"/>
        </w:rPr>
        <w:t>DRGs分组规则管理：</w:t>
      </w:r>
      <w:r w:rsidRPr="00C53E26">
        <w:rPr>
          <w:rFonts w:ascii="宋体" w:hAnsi="宋体" w:cs="宋体" w:hint="eastAsia"/>
          <w:sz w:val="24"/>
        </w:rPr>
        <w:t>内置标准版本DRGs分组规则，支持MDC-ADRG-DRG逐层可视化分组管理，支持规则的修改更新和导入导出。</w:t>
      </w:r>
    </w:p>
    <w:p w:rsidR="00DE430E" w:rsidRPr="00C53E26" w:rsidRDefault="00DE430E" w:rsidP="00DE430E">
      <w:pPr>
        <w:ind w:firstLine="482"/>
        <w:rPr>
          <w:rFonts w:ascii="宋体" w:hAnsi="宋体" w:cs="宋体"/>
          <w:sz w:val="24"/>
        </w:rPr>
      </w:pPr>
      <w:r w:rsidRPr="00C53E26">
        <w:rPr>
          <w:rFonts w:ascii="宋体" w:hAnsi="宋体" w:cs="宋体" w:hint="eastAsia"/>
          <w:b/>
          <w:bCs/>
          <w:sz w:val="24"/>
        </w:rPr>
        <w:t>重点病种规则管理</w:t>
      </w:r>
      <w:r w:rsidRPr="00C53E26">
        <w:rPr>
          <w:rFonts w:ascii="宋体" w:hAnsi="宋体" w:cs="宋体" w:hint="eastAsia"/>
          <w:sz w:val="24"/>
        </w:rPr>
        <w:t>：内置标准版本重点病种分组规则，支持用户根据临床实际与管理意图灵活进行规则的调整与更新，支持批量导入和导出。</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（2）入组查询</w:t>
      </w:r>
    </w:p>
    <w:p w:rsidR="00DE430E" w:rsidRPr="00C53E26" w:rsidRDefault="00DE430E" w:rsidP="00DE430E">
      <w:pPr>
        <w:ind w:firstLine="482"/>
        <w:rPr>
          <w:rFonts w:ascii="宋体" w:hAnsi="宋体" w:cs="宋体"/>
          <w:sz w:val="24"/>
        </w:rPr>
      </w:pPr>
      <w:r w:rsidRPr="00C53E26">
        <w:rPr>
          <w:rFonts w:ascii="宋体" w:hAnsi="宋体" w:cs="宋体" w:hint="eastAsia"/>
          <w:b/>
          <w:bCs/>
          <w:sz w:val="24"/>
        </w:rPr>
        <w:lastRenderedPageBreak/>
        <w:t>DRGs入组查询：</w:t>
      </w:r>
      <w:r w:rsidRPr="00C53E26">
        <w:rPr>
          <w:rFonts w:ascii="宋体" w:hAnsi="宋体" w:cs="宋体" w:hint="eastAsia"/>
          <w:sz w:val="24"/>
        </w:rPr>
        <w:t>支持通过录入诊断、手术、限制条件查询DRGs入组情况。支持查询结果展示，包括： DRGs编码、名称、费用权重、风险级别。</w:t>
      </w:r>
    </w:p>
    <w:p w:rsidR="00DE430E" w:rsidRPr="00C53E26" w:rsidRDefault="00DE430E" w:rsidP="00DE430E">
      <w:pPr>
        <w:ind w:firstLine="482"/>
        <w:rPr>
          <w:rFonts w:ascii="宋体" w:hAnsi="宋体" w:cs="宋体"/>
          <w:sz w:val="24"/>
        </w:rPr>
      </w:pPr>
      <w:r w:rsidRPr="00C53E26">
        <w:rPr>
          <w:rFonts w:ascii="宋体" w:hAnsi="宋体" w:cs="宋体" w:hint="eastAsia"/>
          <w:b/>
          <w:bCs/>
          <w:sz w:val="24"/>
        </w:rPr>
        <w:t>重点病种入组查询：</w:t>
      </w:r>
      <w:r w:rsidRPr="00C53E26">
        <w:rPr>
          <w:rFonts w:ascii="宋体" w:hAnsi="宋体" w:cs="宋体" w:hint="eastAsia"/>
          <w:sz w:val="24"/>
        </w:rPr>
        <w:t>支持通过录入诊断、手术、病理结果条件查询重点病种入组情况，支持查询结果的展示，包括：病种编码、名称、病种分值。</w:t>
      </w:r>
    </w:p>
    <w:p w:rsidR="00DE430E" w:rsidRPr="00C53E26" w:rsidRDefault="00DE430E" w:rsidP="00DE430E">
      <w:pPr>
        <w:pStyle w:val="7"/>
        <w:widowControl/>
        <w:numPr>
          <w:ilvl w:val="4"/>
          <w:numId w:val="0"/>
        </w:numPr>
        <w:spacing w:line="377" w:lineRule="auto"/>
        <w:jc w:val="left"/>
        <w:rPr>
          <w:rFonts w:ascii="宋体" w:hAnsi="宋体" w:cs="宋体"/>
        </w:rPr>
      </w:pPr>
      <w:r w:rsidRPr="00C53E26">
        <w:rPr>
          <w:rFonts w:ascii="宋体" w:hAnsi="宋体" w:cs="宋体" w:hint="eastAsia"/>
        </w:rPr>
        <w:t>3.医疗评价平台</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（1）总览视图分析：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支持对DRGs核心指标进行分类主题可视化呈现。主题包括：医疗能力、医疗费用、医疗安全、医疗效率，并展示分组下病种数据排布情况。</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指标总览</w:t>
      </w:r>
      <w:r w:rsidRPr="00C53E26">
        <w:rPr>
          <w:rFonts w:hAnsi="宋体" w:cs="宋体" w:hint="eastAsia"/>
          <w:szCs w:val="24"/>
          <w:lang w:val="zh-CN"/>
        </w:rPr>
        <w:t>支持直观展示DRGs核心指标的本期数值及同比情况。</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趋势分析</w:t>
      </w:r>
      <w:r w:rsidRPr="00C53E26">
        <w:rPr>
          <w:rFonts w:hAnsi="宋体" w:cs="宋体" w:hint="eastAsia"/>
          <w:szCs w:val="24"/>
          <w:lang w:val="zh-CN"/>
        </w:rPr>
        <w:t>支持直观展示DRGs核心指标的变化曲线。</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lang w:val="zh-CN"/>
        </w:rPr>
        <w:t>支持按主任医生/科室分别展示相应维度下各指标的排名情况。</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（2）报表数据查询：</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基于病种分组结果，输出全量指标集，提供多维查询、高级检索分析功能，对数据实现下钻查询及报表导出。要求如下：</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支持按时间维度（年、半年、季度、月）进行汇总数据查询。</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支持按医院、科室、病区、医生维度进行汇总数据查询。</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支持病种绩效分析常规数据指标集展示，包括：病例数、组数、总权重、CMI、时间消耗指数、费用消耗指数、低风险组死亡率、均次费用、药品费、耗材费、药占比、耗占比、平均住院天数、死亡率。</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（3）医疗能力分析：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支持按时间维度对医疗能力相关指标及其相应标杆值进行可视化图表展现，包括：DRGs组数、总权重、CMI、三四级手术例数及占比。</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lastRenderedPageBreak/>
        <w:t>支持各项指标的排名分析、DRGs病种难度分级分析以及科室间综合比较。</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（4）医疗效率分析：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lang w:val="zh-CN"/>
        </w:rPr>
        <w:t>支持医疗效率相关指标及其相应标杆值的可视化图表展现，</w:t>
      </w:r>
      <w:r w:rsidRPr="00C53E26">
        <w:rPr>
          <w:rFonts w:hAnsi="宋体" w:cs="宋体" w:hint="eastAsia"/>
          <w:szCs w:val="24"/>
        </w:rPr>
        <w:t>包括：</w:t>
      </w:r>
      <w:r w:rsidRPr="00C53E26">
        <w:rPr>
          <w:rFonts w:hAnsi="宋体" w:cs="宋体" w:hint="eastAsia"/>
          <w:szCs w:val="24"/>
          <w:lang w:val="zh-CN"/>
        </w:rPr>
        <w:t>指标总览（平均住院日、平均总费用、时间消耗指数、费用消耗指数）、各项指标组合维度分析（如时间消耗指数&amp;费用消耗指数四象限图形分析）及特定指标趋势分析。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（5）医疗安全分析：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医疗安全视图分析，指标包括病例数、死亡病例数、死亡率、手术患者住院死亡率、入出院诊断符合率、治愈率、好转率、抢救成功率、抗菌药物使用率、院内感染率、31天再入院率、低风险组死亡率、中低风险组死亡率、中高风险死亡率及高风险死亡率。</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（6）医疗费用分析：</w:t>
      </w:r>
    </w:p>
    <w:p w:rsidR="00DE430E" w:rsidRPr="00C53E26" w:rsidRDefault="00DE430E" w:rsidP="00DE430E">
      <w:pPr>
        <w:pStyle w:val="af5"/>
        <w:spacing w:before="42" w:after="85"/>
        <w:ind w:firstLine="446"/>
        <w:rPr>
          <w:rFonts w:hAnsi="宋体" w:cs="宋体"/>
          <w:szCs w:val="24"/>
          <w:lang w:val="zh-CN"/>
        </w:rPr>
      </w:pPr>
      <w:r w:rsidRPr="00C53E26">
        <w:rPr>
          <w:rFonts w:hAnsi="宋体" w:cs="宋体" w:hint="eastAsia"/>
          <w:szCs w:val="24"/>
          <w:lang w:val="zh-CN"/>
        </w:rPr>
        <w:t>支持医疗费用视图分析，包括：全院、科室、病区及各病组的总费用、药品费、耗材费、诊断费、治疗费、综合医疗服务费及费用消耗指数。</w:t>
      </w:r>
    </w:p>
    <w:p w:rsidR="00DE430E" w:rsidRPr="00C53E26" w:rsidRDefault="00DE430E" w:rsidP="00DE430E">
      <w:pPr>
        <w:spacing w:line="360" w:lineRule="auto"/>
        <w:ind w:firstLineChars="200" w:firstLine="446"/>
        <w:rPr>
          <w:rFonts w:ascii="宋体" w:hAnsi="宋体" w:cs="宋体"/>
        </w:rPr>
      </w:pPr>
      <w:r w:rsidRPr="00C53E26">
        <w:rPr>
          <w:rFonts w:ascii="宋体" w:hAnsi="宋体" w:cs="宋体" w:hint="eastAsia"/>
          <w:sz w:val="24"/>
          <w:szCs w:val="24"/>
          <w:lang w:val="zh-CN"/>
        </w:rPr>
        <w:t>支持与全院均值比较、横向科室间比较。</w:t>
      </w:r>
    </w:p>
    <w:p w:rsidR="00DE430E" w:rsidRPr="00C53E26" w:rsidRDefault="00DE430E" w:rsidP="00DE430E">
      <w:pPr>
        <w:spacing w:line="360" w:lineRule="auto"/>
        <w:outlineLvl w:val="5"/>
        <w:rPr>
          <w:rFonts w:ascii="宋体" w:hAnsi="宋体" w:cs="宋体"/>
          <w:b/>
          <w:bCs/>
          <w:sz w:val="24"/>
        </w:rPr>
      </w:pPr>
      <w:r w:rsidRPr="00C53E26">
        <w:rPr>
          <w:rFonts w:ascii="宋体" w:hAnsi="宋体" w:cs="宋体" w:hint="eastAsia"/>
          <w:b/>
          <w:sz w:val="24"/>
        </w:rPr>
        <w:t xml:space="preserve">1.4.3.2.4 </w:t>
      </w:r>
      <w:r w:rsidRPr="00C53E26">
        <w:rPr>
          <w:rFonts w:ascii="宋体" w:hAnsi="宋体" w:cs="宋体" w:hint="eastAsia"/>
          <w:b/>
          <w:bCs/>
          <w:sz w:val="24"/>
        </w:rPr>
        <w:t>医疗统计系统</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具备统计分析功能，包括：报表分析、图形分析、对比分析。</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具备门急诊、住院、医技等科室数据统计功能。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具备门诊、急诊、住院等统计报表功能，包括日报表、月报表、季报表等。</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具备病人分类统计功能。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具备统计综合分析功能，包括门诊工作情况、出院病人分病种统计、分手术统计、工作量统计等。</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具备自定义报表功能。</w:t>
      </w:r>
    </w:p>
    <w:p w:rsidR="00DE430E" w:rsidRPr="00C53E26" w:rsidRDefault="00DE430E" w:rsidP="00DE430E">
      <w:pPr>
        <w:pStyle w:val="12"/>
        <w:ind w:left="386" w:firstLine="446"/>
        <w:jc w:val="both"/>
        <w:rPr>
          <w:rFonts w:ascii="宋体" w:hAnsi="宋体" w:cs="宋体"/>
        </w:rPr>
      </w:pPr>
      <w:r w:rsidRPr="00C53E26">
        <w:rPr>
          <w:rFonts w:ascii="宋体" w:hAnsi="宋体" w:cs="宋体" w:hint="eastAsia"/>
        </w:rPr>
        <w:t>具备按照卫生行政部门统计报表要求增加相应报表功能。</w:t>
      </w:r>
    </w:p>
    <w:p w:rsidR="00DE430E" w:rsidRPr="00C53E26" w:rsidRDefault="00DE430E" w:rsidP="00DE430E">
      <w:pPr>
        <w:ind w:firstLine="446"/>
        <w:rPr>
          <w:rFonts w:ascii="宋体" w:hAnsi="宋体" w:cs="宋体"/>
          <w:kern w:val="0"/>
          <w:sz w:val="24"/>
          <w:szCs w:val="22"/>
        </w:rPr>
      </w:pPr>
      <w:r w:rsidRPr="00C53E26">
        <w:rPr>
          <w:rFonts w:ascii="宋体" w:hAnsi="宋体" w:cs="宋体" w:hint="eastAsia"/>
          <w:kern w:val="0"/>
          <w:sz w:val="24"/>
          <w:szCs w:val="22"/>
        </w:rPr>
        <w:t>具备按照医院运营要求增加报表功能。</w:t>
      </w:r>
    </w:p>
    <w:p w:rsidR="00DE430E" w:rsidRPr="00C53E26" w:rsidRDefault="00DE430E" w:rsidP="00DE430E">
      <w:pPr>
        <w:spacing w:line="360" w:lineRule="auto"/>
        <w:ind w:firstLineChars="200" w:firstLine="448"/>
        <w:outlineLvl w:val="5"/>
        <w:rPr>
          <w:rFonts w:ascii="宋体" w:hAnsi="宋体" w:cs="宋体"/>
          <w:b/>
          <w:bCs/>
          <w:sz w:val="24"/>
        </w:rPr>
      </w:pPr>
      <w:r w:rsidRPr="00C53E26">
        <w:rPr>
          <w:rFonts w:ascii="宋体" w:hAnsi="宋体" w:cs="宋体" w:hint="eastAsia"/>
          <w:b/>
          <w:sz w:val="24"/>
        </w:rPr>
        <w:lastRenderedPageBreak/>
        <w:t xml:space="preserve">1.4.3.2.5 </w:t>
      </w:r>
      <w:r w:rsidRPr="00C53E26">
        <w:rPr>
          <w:rFonts w:ascii="宋体" w:hAnsi="宋体" w:cs="宋体" w:hint="eastAsia"/>
          <w:b/>
          <w:bCs/>
          <w:sz w:val="24"/>
        </w:rPr>
        <w:t>抗菌药物管理系统</w:t>
      </w:r>
    </w:p>
    <w:p w:rsidR="00DE430E" w:rsidRPr="00C53E26" w:rsidRDefault="00DE430E" w:rsidP="00DE430E">
      <w:pPr>
        <w:ind w:firstLine="480"/>
        <w:outlineLvl w:val="6"/>
        <w:rPr>
          <w:rFonts w:ascii="宋体" w:hAnsi="宋体" w:cs="宋体"/>
          <w:sz w:val="24"/>
        </w:rPr>
      </w:pPr>
      <w:r w:rsidRPr="00C53E26">
        <w:rPr>
          <w:rFonts w:ascii="宋体" w:hAnsi="宋体" w:cs="宋体" w:hint="eastAsia"/>
          <w:sz w:val="24"/>
        </w:rPr>
        <w:t>1.抗菌药物规则设置</w:t>
      </w:r>
    </w:p>
    <w:p w:rsidR="00DE430E" w:rsidRPr="00C53E26" w:rsidRDefault="00DE430E" w:rsidP="00DE430E">
      <w:pPr>
        <w:ind w:firstLine="480"/>
        <w:rPr>
          <w:rFonts w:ascii="宋体" w:hAnsi="宋体" w:cs="宋体"/>
          <w:sz w:val="24"/>
        </w:rPr>
      </w:pPr>
      <w:r w:rsidRPr="00C53E26">
        <w:rPr>
          <w:rFonts w:ascii="宋体" w:hAnsi="宋体" w:cs="宋体" w:hint="eastAsia"/>
          <w:sz w:val="24"/>
        </w:rPr>
        <w:t>需提供抗菌药物规则设置功能，可对开立抗菌药物时的开立、审批权限，抗菌药物登记划分、围手术期使用规则进行管理配置。</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具备抗菌药物等级设置功能，包括非限制性、限制性和特殊级抗菌药物。</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具备按职称和按医生两种方式设置医生抗菌药物使用权限功能。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具备医生抗菌药物审批权限设置功能，包括联合用药、三级管控、特殊级抗菌药物会诊和围手术期用药审批权限。</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具备围手术期规则设置功能，包括按手术、切口等级、科室、用药时机类别，设置对应条件内抗菌药物使用方式（申请使用或直接使用）。</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具备抗菌药物医生用药权限规则校验功能：有权使用、允许越级申请、不允许使用。</w:t>
      </w:r>
    </w:p>
    <w:p w:rsidR="00DE430E" w:rsidRPr="00C53E26" w:rsidRDefault="00DE430E" w:rsidP="00DE430E">
      <w:pPr>
        <w:pStyle w:val="af5"/>
        <w:snapToGrid w:val="0"/>
        <w:spacing w:beforeLines="0" w:afterLines="0"/>
        <w:ind w:firstLine="446"/>
        <w:outlineLvl w:val="6"/>
        <w:rPr>
          <w:rFonts w:hAnsi="宋体" w:cs="宋体"/>
          <w:szCs w:val="24"/>
        </w:rPr>
      </w:pPr>
      <w:r w:rsidRPr="00C53E26">
        <w:rPr>
          <w:rFonts w:hAnsi="宋体" w:cs="宋体" w:hint="eastAsia"/>
          <w:szCs w:val="24"/>
        </w:rPr>
        <w:t>2.抗菌药物联合用药控制</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具备触发联合用药控制条件设置功能，包括联合用药上限设置。</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具备联合用药审批流程设置和联合用药申请审批功能，记录联合用药医生及药物。</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具备自动生成病程记录功能，抗菌药物医嘱开立同时，可支持自动生成病程记录。</w:t>
      </w:r>
    </w:p>
    <w:p w:rsidR="00DE430E" w:rsidRPr="00C53E26" w:rsidRDefault="00DE430E" w:rsidP="00DE430E">
      <w:pPr>
        <w:pStyle w:val="af5"/>
        <w:snapToGrid w:val="0"/>
        <w:spacing w:beforeLines="0" w:afterLines="0"/>
        <w:ind w:firstLine="446"/>
        <w:outlineLvl w:val="6"/>
        <w:rPr>
          <w:rFonts w:hAnsi="宋体" w:cs="宋体"/>
          <w:szCs w:val="24"/>
        </w:rPr>
      </w:pPr>
      <w:r w:rsidRPr="00C53E26">
        <w:rPr>
          <w:rFonts w:hAnsi="宋体" w:cs="宋体" w:hint="eastAsia"/>
          <w:szCs w:val="24"/>
        </w:rPr>
        <w:t>3.抗菌药物三级管理</w:t>
      </w:r>
    </w:p>
    <w:p w:rsidR="00DE430E" w:rsidRPr="00C53E26" w:rsidRDefault="00DE430E" w:rsidP="00DE430E">
      <w:pPr>
        <w:ind w:firstLine="480"/>
        <w:rPr>
          <w:rFonts w:ascii="宋体" w:hAnsi="宋体" w:cs="宋体"/>
          <w:sz w:val="24"/>
        </w:rPr>
      </w:pPr>
      <w:r w:rsidRPr="00C53E26">
        <w:rPr>
          <w:rFonts w:ascii="宋体" w:hAnsi="宋体" w:cs="宋体" w:hint="eastAsia"/>
          <w:sz w:val="24"/>
        </w:rPr>
        <w:t>围绕临床抗菌药物使用时三级管理场景，提供完整的权限控制、规则控制及审批流程。</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具备开立抗菌药物时，按医生使用权限控制是否允许使用功能，支持分级管控。</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具备紧急情况下，医生临时越级使用抗菌药物，事后在规定时间内医生走补审核流程功能。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具备抗菌药物治疗使用目的录入功能。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具备特殊级抗菌药物使用，如有需要走审批流程功能。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具备设置抗菌药物越级使用时的规则功能。</w:t>
      </w:r>
    </w:p>
    <w:p w:rsidR="00DE430E" w:rsidRPr="00C53E26" w:rsidRDefault="00DE430E" w:rsidP="00DE430E">
      <w:pPr>
        <w:pStyle w:val="af5"/>
        <w:snapToGrid w:val="0"/>
        <w:spacing w:beforeLines="0" w:afterLines="0"/>
        <w:ind w:firstLine="446"/>
        <w:outlineLvl w:val="6"/>
        <w:rPr>
          <w:rFonts w:hAnsi="宋体" w:cs="宋体"/>
          <w:szCs w:val="24"/>
        </w:rPr>
      </w:pPr>
      <w:r w:rsidRPr="00C53E26">
        <w:rPr>
          <w:rFonts w:hAnsi="宋体" w:cs="宋体" w:hint="eastAsia"/>
          <w:szCs w:val="24"/>
        </w:rPr>
        <w:lastRenderedPageBreak/>
        <w:t>4.围手术期预防性抗菌药物管理</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具备围手术期规则设置功能，包括按手术、切口等级、科室、用药时机类别，设置对应条件内抗菌药物使用方式（申请使用或直接使用）。</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具备围手术期用药，按手术切口等级控制用药时长功能。</w:t>
      </w:r>
    </w:p>
    <w:p w:rsidR="00DE430E" w:rsidRPr="00C53E26" w:rsidRDefault="00DE430E" w:rsidP="00DE430E">
      <w:pPr>
        <w:spacing w:line="360" w:lineRule="auto"/>
        <w:ind w:firstLineChars="200" w:firstLine="446"/>
        <w:rPr>
          <w:rFonts w:ascii="宋体" w:hAnsi="宋体" w:cs="宋体"/>
        </w:rPr>
      </w:pPr>
      <w:r w:rsidRPr="00C53E26">
        <w:rPr>
          <w:rFonts w:ascii="宋体" w:hAnsi="宋体" w:cs="宋体" w:hint="eastAsia"/>
          <w:sz w:val="24"/>
        </w:rPr>
        <w:t>具备围手术期用药规则设置功能，在特定手术期限内可以允许开立的抗菌药物类别。支持联合开立，支持围手术期预防性抗菌药物控制管理，对术前、术中、术后使用的抗菌药物实行流程控制。</w:t>
      </w:r>
    </w:p>
    <w:p w:rsidR="00DE430E" w:rsidRPr="00C53E26" w:rsidRDefault="00DE430E" w:rsidP="00DE430E">
      <w:pPr>
        <w:spacing w:line="360" w:lineRule="auto"/>
        <w:ind w:firstLineChars="200" w:firstLine="448"/>
        <w:outlineLvl w:val="5"/>
        <w:rPr>
          <w:rFonts w:ascii="宋体" w:hAnsi="宋体" w:cs="宋体"/>
          <w:b/>
          <w:bCs/>
          <w:sz w:val="24"/>
          <w:szCs w:val="24"/>
        </w:rPr>
      </w:pPr>
      <w:r w:rsidRPr="00C53E26">
        <w:rPr>
          <w:rFonts w:ascii="宋体" w:hAnsi="宋体" w:cs="宋体" w:hint="eastAsia"/>
          <w:b/>
          <w:sz w:val="24"/>
        </w:rPr>
        <w:t xml:space="preserve">1.4.3.2.6 </w:t>
      </w:r>
      <w:r w:rsidRPr="00C53E26">
        <w:rPr>
          <w:rFonts w:ascii="宋体" w:hAnsi="宋体" w:cs="宋体" w:hint="eastAsia"/>
          <w:b/>
          <w:bCs/>
          <w:sz w:val="24"/>
          <w:szCs w:val="24"/>
        </w:rPr>
        <w:t>医务管理系统</w:t>
      </w:r>
    </w:p>
    <w:p w:rsidR="00DE430E" w:rsidRPr="00C53E26" w:rsidRDefault="00DE430E" w:rsidP="00DE430E">
      <w:pPr>
        <w:spacing w:line="360" w:lineRule="auto"/>
        <w:ind w:firstLineChars="200" w:firstLine="446"/>
        <w:outlineLvl w:val="6"/>
        <w:rPr>
          <w:rFonts w:ascii="宋体" w:hAnsi="宋体" w:cs="宋体"/>
          <w:sz w:val="24"/>
        </w:rPr>
      </w:pPr>
      <w:r w:rsidRPr="00C53E26">
        <w:rPr>
          <w:rFonts w:ascii="宋体" w:hAnsi="宋体" w:cs="宋体" w:hint="eastAsia"/>
          <w:sz w:val="24"/>
        </w:rPr>
        <w:t>1.医务管理门户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具备今日患者概况汇总展示和查看详情列表功能，类型包括在院患者、新入患者、出院患者、转入患者、转出患者、死亡患者、会诊患者、危急值、抢救人次、输血患者、手术患者、危重患者等。</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具备查看患者基本信息和患者诊疗信息功能，包括基本信息、诊断、体温、医嘱、住院病历、检验、检查、手术、入出科、危急值。</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具备根据不同角色设置首页展示板块，如医政科和科主任，按照门户标准化设置和门户个性化设置板块功能。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具备集中展示待办任务、快捷入口功能。</w:t>
      </w:r>
    </w:p>
    <w:p w:rsidR="00DE430E" w:rsidRPr="00C53E26" w:rsidRDefault="00DE430E" w:rsidP="00DE430E">
      <w:pPr>
        <w:spacing w:line="360" w:lineRule="auto"/>
        <w:ind w:firstLineChars="200" w:firstLine="446"/>
        <w:outlineLvl w:val="6"/>
        <w:rPr>
          <w:rFonts w:ascii="宋体" w:hAnsi="宋体" w:cs="宋体"/>
          <w:sz w:val="24"/>
        </w:rPr>
      </w:pPr>
      <w:r w:rsidRPr="00C53E26">
        <w:rPr>
          <w:rFonts w:ascii="宋体" w:hAnsi="宋体" w:cs="宋体" w:hint="eastAsia"/>
          <w:sz w:val="24"/>
        </w:rPr>
        <w:t>2.医疗质量统计分析</w:t>
      </w:r>
    </w:p>
    <w:p w:rsidR="00DE430E" w:rsidRPr="00C53E26" w:rsidRDefault="00DE430E" w:rsidP="00DE430E">
      <w:pPr>
        <w:spacing w:line="360" w:lineRule="auto"/>
        <w:ind w:firstLineChars="200" w:firstLine="446"/>
        <w:rPr>
          <w:rFonts w:ascii="宋体" w:hAnsi="宋体" w:cs="宋体"/>
          <w:iCs/>
          <w:sz w:val="24"/>
        </w:rPr>
      </w:pPr>
      <w:r w:rsidRPr="00C53E26">
        <w:rPr>
          <w:rFonts w:ascii="宋体" w:hAnsi="宋体" w:cs="宋体" w:hint="eastAsia"/>
          <w:iCs/>
          <w:sz w:val="24"/>
        </w:rPr>
        <w:t>（1）住院病历质量统计分析</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具备住院病历质量概览功能，可汇总展示评分质量指标、病历质量分布情况、时限完成率分布情况。</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具备病历时限完成情况多维度统计分析功能，包括按科室、医生分别展示病历超时完成情况。</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具备病历质控问题多维度统计分析功能，包括按科室、医生、质控细则分别展示病历质控问题情况。</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具备病历评分相关报表功能，包括病历质控甲级率、归档率。</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具备统计结果图表展示功能，并可查看具体明细。</w:t>
      </w:r>
    </w:p>
    <w:p w:rsidR="00DE430E" w:rsidRPr="00C53E26" w:rsidRDefault="00DE430E" w:rsidP="00DE430E">
      <w:pPr>
        <w:pStyle w:val="a8"/>
        <w:snapToGrid w:val="0"/>
        <w:spacing w:line="360" w:lineRule="auto"/>
        <w:ind w:firstLine="446"/>
        <w:rPr>
          <w:rFonts w:ascii="宋体" w:hAnsi="宋体" w:cs="宋体"/>
          <w:iCs/>
          <w:sz w:val="24"/>
        </w:rPr>
      </w:pPr>
      <w:r w:rsidRPr="00C53E26">
        <w:rPr>
          <w:rFonts w:ascii="宋体" w:hAnsi="宋体" w:cs="宋体" w:hint="eastAsia"/>
          <w:sz w:val="24"/>
        </w:rPr>
        <w:t>（2）</w:t>
      </w:r>
      <w:r w:rsidRPr="00C53E26">
        <w:rPr>
          <w:rFonts w:ascii="宋体" w:hAnsi="宋体" w:cs="宋体" w:hint="eastAsia"/>
          <w:iCs/>
          <w:sz w:val="24"/>
        </w:rPr>
        <w:t>住院手术质量统计分析</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具备对住院手术质量与安全指标进行统计功能，包括：手术总量、手术级别量、非计划再次手术监测例数、住院重点手术总例数、住院重点手术死亡例数、手术后感染监测例数。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具备统计结果图表展示功能，并可查看具体明细。</w:t>
      </w:r>
    </w:p>
    <w:p w:rsidR="00DE430E" w:rsidRPr="00C53E26" w:rsidRDefault="00DE430E" w:rsidP="00DE430E">
      <w:pPr>
        <w:tabs>
          <w:tab w:val="left" w:pos="312"/>
        </w:tabs>
        <w:spacing w:line="360" w:lineRule="auto"/>
        <w:ind w:firstLineChars="200" w:firstLine="446"/>
        <w:rPr>
          <w:rFonts w:ascii="宋体" w:hAnsi="宋体" w:cs="宋体"/>
          <w:iCs/>
          <w:sz w:val="24"/>
        </w:rPr>
      </w:pPr>
      <w:r w:rsidRPr="00C53E26">
        <w:rPr>
          <w:rFonts w:ascii="宋体" w:hAnsi="宋体" w:cs="宋体" w:hint="eastAsia"/>
          <w:iCs/>
          <w:sz w:val="24"/>
        </w:rPr>
        <w:t>（3）会诊质量统计分析</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具备会诊申请情况统计功能，包括普通会诊、急会诊、特殊会诊。具备会诊接收情况统计功能，包括普通会诊、急会诊、特殊会诊。</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具备对已完成的会诊质量统计功能，包括会诊完成情况、按时会诊情况、会诊反馈满意情况。具备对会诊病历完成情况与质量统计功能，包括会诊病历缺陷情况和非会诊病历缺陷情况。</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具备统计结果图表展示功能，并可查看具体明细。</w:t>
      </w:r>
    </w:p>
    <w:p w:rsidR="00DE430E" w:rsidRPr="00C53E26" w:rsidRDefault="00DE430E" w:rsidP="00DE430E">
      <w:pPr>
        <w:tabs>
          <w:tab w:val="left" w:pos="312"/>
        </w:tabs>
        <w:spacing w:line="360" w:lineRule="auto"/>
        <w:ind w:firstLineChars="200" w:firstLine="446"/>
        <w:rPr>
          <w:rFonts w:ascii="宋体" w:hAnsi="宋体" w:cs="宋体"/>
          <w:iCs/>
          <w:sz w:val="24"/>
        </w:rPr>
      </w:pPr>
      <w:r w:rsidRPr="00C53E26">
        <w:rPr>
          <w:rFonts w:ascii="宋体" w:hAnsi="宋体" w:cs="宋体" w:hint="eastAsia"/>
          <w:iCs/>
          <w:sz w:val="24"/>
        </w:rPr>
        <w:t>（4）临床路径质量统计分析</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路径工作管理情况多维度统计分析功能，包括按科室、医生、病种分别展示符合率、入径率、完成率、退出率。具备路径质量管理情况多维度统计分析功能，包括按科室、病种分别展示治愈率、好转率、死亡人数、转院人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经济效益管理情况多维度统计分析功能，包括按科室、路径分别展示人均费用、平均住院日。具备路径变异与退出情况多维度统计分析功能，包括按路径退出原因、路径变异原因分别展示退出人数、变异人数、退出率、变异率。</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具备统计结果图表展示功能，并可查看具体明细。</w:t>
      </w:r>
    </w:p>
    <w:p w:rsidR="00DE430E" w:rsidRPr="00C53E26" w:rsidRDefault="00DE430E" w:rsidP="00DE430E">
      <w:pPr>
        <w:pStyle w:val="a8"/>
        <w:snapToGrid w:val="0"/>
        <w:spacing w:line="360" w:lineRule="auto"/>
        <w:ind w:firstLine="446"/>
        <w:rPr>
          <w:rFonts w:ascii="宋体" w:hAnsi="宋体" w:cs="宋体"/>
          <w:iCs/>
          <w:sz w:val="24"/>
        </w:rPr>
      </w:pPr>
      <w:r w:rsidRPr="00C53E26">
        <w:rPr>
          <w:rFonts w:ascii="宋体" w:hAnsi="宋体" w:cs="宋体" w:hint="eastAsia"/>
          <w:sz w:val="24"/>
        </w:rPr>
        <w:t>（5）</w:t>
      </w:r>
      <w:r w:rsidRPr="00C53E26">
        <w:rPr>
          <w:rFonts w:ascii="宋体" w:hAnsi="宋体" w:cs="宋体" w:hint="eastAsia"/>
          <w:iCs/>
          <w:sz w:val="24"/>
        </w:rPr>
        <w:t>抗菌药物统计分析</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具备门(急)诊抗菌药物情况多维度统计分析功能，包括按科室、医生分别展示抗菌药物处方人次、抗菌药物静脉使用人次、抗菌药物费用、人均使用抗菌药物品种数。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具备住院抗菌药物使用情况多维度统计分析功能，包括按科室、医生分别展示人均使用抗菌药物费用、住院患者抗菌药物使用强度、住院抗菌药物使用率、特殊使用级抗菌药物使用率。</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手术患者抗菌药物情况多维度统计分析功能，包括按科室、医生分别展示I类切口手术例次、I类切口手术预防使用抗菌药物例次、手术预防使用抗菌药物例次、单纯冠脉造影手术例次、单纯冠脉造影预防使用抗菌药物例次、冠脉造影预防使用抗菌药物比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具备统计结果图表展示功能，并可查看具体明细。</w:t>
      </w:r>
    </w:p>
    <w:p w:rsidR="00DE430E" w:rsidRPr="00C53E26" w:rsidRDefault="00DE430E" w:rsidP="00DE430E">
      <w:pPr>
        <w:spacing w:line="360" w:lineRule="auto"/>
        <w:ind w:firstLineChars="200" w:firstLine="446"/>
        <w:outlineLvl w:val="6"/>
        <w:rPr>
          <w:rFonts w:ascii="宋体" w:hAnsi="宋体" w:cs="宋体"/>
          <w:sz w:val="24"/>
        </w:rPr>
      </w:pPr>
      <w:r w:rsidRPr="00C53E26">
        <w:rPr>
          <w:rFonts w:ascii="宋体" w:hAnsi="宋体" w:cs="宋体" w:hint="eastAsia"/>
          <w:sz w:val="24"/>
        </w:rPr>
        <w:t>3.医疗质量管理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具备三级病历质控，医务质控人员对患者病历进行诊疗组病历质控、科室病历质控和全院病历质控功能。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具备运行病历质控、终末病历质控功能，并能主动监测运行病历时限情况，具备自动质控、人工质控功能。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具备重点质控患者抽查功能，包括病危、病重、手术、会诊、输血、抢救、分娩、死亡、危急值、大费用。</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具备缺陷问题下达到涉及医生或指定医生功能，医生支持通过对接住院一体化医生工作站系统在医生站进行答复整改，缺项项目可集中查看。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具备专家组交叉病历质控，设置专家小组成员以及质控检查范围，在要求时间内完成病历质控检查，并下达问题整改单进行跟踪确认。</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具备根据国家病历评定标准和医院病历评定标准要求进行质控检查项目维护功能。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具备区分手术病历、非手术病历，设置不同的质控分值功能。</w:t>
      </w:r>
    </w:p>
    <w:p w:rsidR="00DE430E" w:rsidRPr="00C53E26" w:rsidRDefault="00DE430E" w:rsidP="00DE430E">
      <w:pPr>
        <w:pStyle w:val="7"/>
        <w:widowControl/>
        <w:numPr>
          <w:ilvl w:val="4"/>
          <w:numId w:val="0"/>
        </w:numPr>
        <w:spacing w:line="377" w:lineRule="auto"/>
        <w:jc w:val="left"/>
        <w:rPr>
          <w:rFonts w:ascii="宋体" w:hAnsi="宋体" w:cs="宋体"/>
        </w:rPr>
      </w:pPr>
      <w:r w:rsidRPr="00C53E26">
        <w:rPr>
          <w:rFonts w:ascii="宋体" w:hAnsi="宋体" w:cs="宋体" w:hint="eastAsia"/>
        </w:rPr>
        <w:t>4.医保监管平台</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（1）控费规则设置：</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基于循证医学知识、本地医保政策、诊疗项目费用等内容对医保审核规则进行维护。要求如下：</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支持设置预警规则触发场景和阈值，包括提醒、阻断、需审批。</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支持自定义规则，如特殊情况下慢病/单病种药品的使用范围，用量、使用天数、金额以及各项分包费用和支付标准。</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（2）事中提醒监管：</w:t>
      </w:r>
    </w:p>
    <w:p w:rsidR="00DE430E" w:rsidRPr="00C53E26" w:rsidRDefault="00DE430E" w:rsidP="00DE430E">
      <w:pPr>
        <w:ind w:firstLine="480"/>
        <w:rPr>
          <w:rFonts w:ascii="宋体" w:hAnsi="宋体" w:cs="宋体"/>
          <w:sz w:val="24"/>
        </w:rPr>
      </w:pPr>
      <w:r w:rsidRPr="00C53E26">
        <w:rPr>
          <w:rFonts w:ascii="宋体" w:hAnsi="宋体" w:cs="宋体" w:hint="eastAsia"/>
          <w:sz w:val="24"/>
        </w:rPr>
        <w:t>基于审核规则，支持不同场景下（接诊、保存处方/医嘱，保存诊断；补记账，医嘱执行、患者出区）的实时提醒与干预（提醒、阻断等）。</w:t>
      </w:r>
    </w:p>
    <w:p w:rsidR="00DE430E" w:rsidRPr="00C53E26" w:rsidRDefault="00DE430E" w:rsidP="00DE430E">
      <w:pPr>
        <w:pStyle w:val="af5"/>
        <w:spacing w:before="42" w:after="85"/>
        <w:ind w:firstLine="446"/>
        <w:rPr>
          <w:rFonts w:hAnsi="宋体" w:cs="宋体"/>
          <w:bCs/>
          <w:szCs w:val="24"/>
        </w:rPr>
      </w:pPr>
      <w:r w:rsidRPr="00C53E26">
        <w:rPr>
          <w:rFonts w:hAnsi="宋体" w:cs="宋体" w:hint="eastAsia"/>
          <w:bCs/>
          <w:szCs w:val="24"/>
        </w:rPr>
        <w:t>①控费提醒与干预</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lastRenderedPageBreak/>
        <w:t>支持门诊医生站、住院医生站、病区护士站、HIS结算等前端业务系统在开具处方/医嘱、补记账、出区、挂号、收费、结算等场景下实时调用审核规则库，及时发现违规或异常行为，并根据预设控制方法进行提醒控制、阻断控制、填写理由、自费医保选择、审批流程等控制。</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支持医嘱/处方开立场景下的干预提醒，医嘱执行场景下的干预提醒；支持医嘱开立执行过程中干预日志的查询。</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支持根据医保目录相关说明进行实时提醒，提醒内容包括：甲乙类标志，报销比例，医保适应症说明等。支持设置医生开药时需要注意的相关内容，例如对近期核减频率较高的项目进行提醒，指导医生合规用药。</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支持根据不同医保类型对药品项目使用数量、费用、天数等进行实时提醒和有效控制；</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支持根据病人性别，年龄，危重级别等属性进行实时提醒和有效控制。</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支持根据医生/科室/病区属性和医保类型进行实时提醒和有效控制，如医生医保权限控制、医生科室权限控制、医生药品项目控制。</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支持对于某些特殊药品项目根据医保类型进行实时提醒和有效控制，如贵重药品控制、自费药品控制、限制药品控制。</w:t>
      </w:r>
    </w:p>
    <w:p w:rsidR="00DE430E" w:rsidRPr="00C53E26" w:rsidRDefault="00DE430E" w:rsidP="00DE430E">
      <w:pPr>
        <w:pStyle w:val="af5"/>
        <w:spacing w:before="42" w:after="85"/>
        <w:ind w:firstLine="446"/>
        <w:rPr>
          <w:rFonts w:hAnsi="宋体" w:cs="宋体"/>
          <w:bCs/>
          <w:szCs w:val="24"/>
        </w:rPr>
      </w:pPr>
      <w:r w:rsidRPr="00C53E26">
        <w:rPr>
          <w:rFonts w:hAnsi="宋体" w:cs="宋体" w:hint="eastAsia"/>
          <w:bCs/>
          <w:szCs w:val="24"/>
        </w:rPr>
        <w:t>②病种准入退出提醒与干预</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系统需基于病种准入和退出规则，在业务系统给病人下达诊断或医嘱时，判断诊断和治疗方式符合性。要求如下：</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支持诊断符合病种规则时给予疑似病种提醒，建议纳入病种路径。</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支持病种和操作完全符合病种时，强制纳入病种路径。</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支持诊断不变，操作变更时，提醒变异退出路径。</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lastRenderedPageBreak/>
        <w:t>支持诊断变化时，强制退出路径。</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（3）医保基础分析</w:t>
      </w:r>
    </w:p>
    <w:p w:rsidR="00DE430E" w:rsidRPr="00C53E26" w:rsidRDefault="00DE430E" w:rsidP="00DE430E">
      <w:pPr>
        <w:pStyle w:val="af5"/>
        <w:spacing w:before="42" w:after="85"/>
        <w:ind w:firstLine="446"/>
        <w:rPr>
          <w:rFonts w:hAnsi="宋体" w:cs="宋体"/>
          <w:bCs/>
          <w:szCs w:val="24"/>
        </w:rPr>
      </w:pPr>
      <w:r w:rsidRPr="00C53E26">
        <w:rPr>
          <w:rFonts w:hAnsi="宋体" w:cs="宋体" w:hint="eastAsia"/>
          <w:bCs/>
          <w:szCs w:val="24"/>
        </w:rPr>
        <w:t>①基础指标分析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系统需提供医保相关基础指标查询，可按时间、数据来源（门诊/住院）、医保类型等维度进行汇总指标展示，要求如下：</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②门诊指标分析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支持按时间、医保类型、科室名称进行汇总指标展示和趋势分析，包括：统筹费用、出院人次、药占比、耗材占比。支持明细数据下钻，支持患者门诊就诊相关信息查询。</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③住院指标分析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 xml:space="preserve">支持按时间、医保类型、科室名称进行汇总指标展示和趋势分析，包括：统筹费用、出院人次、药占比、耗材占比。支持明细数据下钻。支持患者住院综合信息查询，包括：基础信息、诊断信息、手术信息、费用信息、转科信息、落组信息。 </w:t>
      </w:r>
    </w:p>
    <w:p w:rsidR="00DE430E" w:rsidRPr="00C53E26" w:rsidRDefault="00DE430E" w:rsidP="00DE430E">
      <w:pPr>
        <w:pStyle w:val="af5"/>
        <w:spacing w:before="42" w:after="85"/>
        <w:ind w:firstLine="446"/>
        <w:rPr>
          <w:rFonts w:hAnsi="宋体" w:cs="宋体"/>
          <w:bCs/>
          <w:szCs w:val="24"/>
        </w:rPr>
      </w:pPr>
      <w:r w:rsidRPr="00C53E26">
        <w:rPr>
          <w:rFonts w:hAnsi="宋体" w:cs="宋体" w:hint="eastAsia"/>
          <w:bCs/>
          <w:szCs w:val="24"/>
        </w:rPr>
        <w:t>④医保违规分析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支持违规提醒、违规阻断次数与涉及金额，违规类型，相关科室违规排名。</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⑤当日违规情况分析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支持采用驾驶舱模式展示区域医院今日违规提醒、违规阻断次数与涉及金额，以及相关科室、医生违规排名分析。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⑥事中违规情况分析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t>支持包括违规提醒总次数、违规阻断总次数、违规涉及金额，以及不同规则种类的违规次数分析、科室违规次数分析，违规次数-违规金额趋势变化分析，违规涉及的各类药品占比分析。</w:t>
      </w:r>
    </w:p>
    <w:p w:rsidR="00DE430E" w:rsidRPr="00C53E26" w:rsidRDefault="00DE430E" w:rsidP="00DE430E">
      <w:pPr>
        <w:pStyle w:val="af5"/>
        <w:spacing w:before="42" w:after="85"/>
        <w:ind w:firstLine="446"/>
        <w:rPr>
          <w:rFonts w:hAnsi="宋体" w:cs="宋体"/>
          <w:szCs w:val="24"/>
        </w:rPr>
      </w:pPr>
      <w:r w:rsidRPr="00C53E26">
        <w:rPr>
          <w:rFonts w:hAnsi="宋体" w:cs="宋体" w:hint="eastAsia"/>
          <w:szCs w:val="24"/>
        </w:rPr>
        <w:lastRenderedPageBreak/>
        <w:t>⑦事后违规情况分析</w:t>
      </w:r>
    </w:p>
    <w:p w:rsidR="00DE430E" w:rsidRPr="00C53E26" w:rsidRDefault="00DE430E" w:rsidP="00DE430E">
      <w:pPr>
        <w:pStyle w:val="af5"/>
        <w:spacing w:before="42" w:after="85"/>
        <w:ind w:firstLine="446"/>
        <w:rPr>
          <w:rFonts w:hAnsi="宋体" w:cs="宋体"/>
          <w:szCs w:val="24"/>
          <w:lang w:val="zh-CN"/>
        </w:rPr>
      </w:pPr>
      <w:r w:rsidRPr="00C53E26">
        <w:rPr>
          <w:rFonts w:hAnsi="宋体" w:cs="宋体" w:hint="eastAsia"/>
          <w:szCs w:val="24"/>
        </w:rPr>
        <w:t>支持包括违规提醒总次数、违规阻断总次数、违规涉及金额，以</w:t>
      </w:r>
      <w:r w:rsidRPr="00C53E26">
        <w:rPr>
          <w:rFonts w:hAnsi="宋体" w:cs="宋体" w:hint="eastAsia"/>
          <w:szCs w:val="24"/>
          <w:lang w:val="zh-CN"/>
        </w:rPr>
        <w:t>及不同规则种类的违规次数分析、科室违规次数分析，违规次数-违规金额趋势变化分析，违规涉及的各类药品占比分析。</w:t>
      </w:r>
    </w:p>
    <w:p w:rsidR="00DE430E" w:rsidRPr="00C53E26" w:rsidRDefault="00DE430E" w:rsidP="00DE430E">
      <w:pPr>
        <w:spacing w:line="360" w:lineRule="auto"/>
        <w:ind w:firstLineChars="200" w:firstLine="448"/>
        <w:outlineLvl w:val="5"/>
        <w:rPr>
          <w:rFonts w:ascii="宋体" w:hAnsi="宋体" w:cs="宋体"/>
          <w:b/>
          <w:bCs/>
          <w:sz w:val="24"/>
        </w:rPr>
      </w:pPr>
      <w:r w:rsidRPr="00C53E26">
        <w:rPr>
          <w:rFonts w:ascii="宋体" w:hAnsi="宋体" w:cs="宋体" w:hint="eastAsia"/>
          <w:b/>
          <w:sz w:val="24"/>
        </w:rPr>
        <w:t xml:space="preserve">1.4.3.2.7 </w:t>
      </w:r>
      <w:r w:rsidRPr="00C53E26">
        <w:rPr>
          <w:rFonts w:ascii="宋体" w:hAnsi="宋体" w:cs="宋体" w:hint="eastAsia"/>
          <w:b/>
          <w:bCs/>
          <w:sz w:val="24"/>
          <w:szCs w:val="24"/>
        </w:rPr>
        <w:t>门急诊应急管理系统</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1.应急系统基础平台</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联网时能完成字典自动下载。具备定时自动或手动下载相关字典的功能，如收费项目、药品信息、科室信息、医生信息等。</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具备患者信息同步功能。</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具备应急系统岗位权限单独设置功能。</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2.单机挂号收费</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不联网单机即可实现挂号、收费等业务。具备当系统的主服务器或全院的网络出现异常时，为非医保病人进行正常现金业务挂号登记、划价、收费的功能。</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3.单机数据回传</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具备门急诊应急系统数据回迁到主数据库的功能，恢复联网后应急系统数据可回传到主数据库，在回迁数据前进行数据校验。</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回传后药房能实现药品库存管理。具备数据导回到正式库后，药品自动发放并扣库存的功能。</w:t>
      </w:r>
    </w:p>
    <w:p w:rsidR="00FB3597" w:rsidRPr="00C53E26" w:rsidRDefault="00FB3597" w:rsidP="00FB3597">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shd w:val="clear" w:color="auto" w:fill="FFFFFF"/>
        </w:rPr>
        <w:t>4.财务账目核对处理</w:t>
      </w:r>
    </w:p>
    <w:p w:rsidR="00DE430E" w:rsidRPr="00C53E26" w:rsidRDefault="00FB3597" w:rsidP="00FB3597">
      <w:pPr>
        <w:pStyle w:val="a8"/>
        <w:snapToGrid w:val="0"/>
        <w:spacing w:line="360" w:lineRule="auto"/>
        <w:ind w:firstLine="446"/>
        <w:rPr>
          <w:rFonts w:ascii="宋体" w:hAnsi="宋体" w:cs="宋体"/>
          <w:sz w:val="24"/>
        </w:rPr>
      </w:pPr>
      <w:r w:rsidRPr="00C53E26">
        <w:rPr>
          <w:rFonts w:ascii="宋体" w:hAnsi="宋体" w:cs="宋体" w:hint="eastAsia"/>
          <w:sz w:val="24"/>
          <w:shd w:val="clear" w:color="auto" w:fill="FFFFFF"/>
        </w:rPr>
        <w:t>有统计、对账等功能。具备单机挂号、划价收费、报表统计，数据可汇总到正式库的门诊收费系统中的功能。</w:t>
      </w:r>
    </w:p>
    <w:p w:rsidR="00DE430E" w:rsidRPr="00C53E26" w:rsidRDefault="00DE430E" w:rsidP="00DE430E">
      <w:pPr>
        <w:spacing w:line="360" w:lineRule="auto"/>
        <w:ind w:leftChars="200" w:left="386"/>
        <w:outlineLvl w:val="5"/>
        <w:rPr>
          <w:rFonts w:ascii="宋体" w:hAnsi="宋体" w:cs="宋体"/>
          <w:b/>
          <w:bCs/>
          <w:sz w:val="24"/>
        </w:rPr>
      </w:pPr>
      <w:r w:rsidRPr="00C53E26">
        <w:rPr>
          <w:rFonts w:ascii="宋体" w:hAnsi="宋体" w:cs="宋体" w:hint="eastAsia"/>
          <w:b/>
          <w:sz w:val="24"/>
        </w:rPr>
        <w:t xml:space="preserve">1.4.3.2.8 </w:t>
      </w:r>
      <w:r w:rsidRPr="00C53E26">
        <w:rPr>
          <w:rFonts w:ascii="宋体" w:hAnsi="宋体" w:cs="宋体" w:hint="eastAsia"/>
          <w:b/>
          <w:bCs/>
          <w:sz w:val="24"/>
        </w:rPr>
        <w:t>医保结算系统</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涵盖天津本地的医保业务以及异地医保业务的医保接口、三目对照、结算、清算、对账、统计等功能。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将所有涉及到的医保业务功能整合到一起形成独立的子系统，以服务方式与HIS等业务系统进行对接，将涉及到医保业务的交易统一通过该系统与医保中心端进行交互。</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支持医院信息系统与上级医保部门的信息交换，包括下载、上传，支持实时结算。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支持与全国各地区不同医保端接口对接。</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支持门诊挂号，门诊收费，出入院医保病人的登记和结算。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支持医保数据上传和报表统计。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支持医保药品项目与院内药品项目对应。</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支持医保相关信息查询。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具备医保本地算法，基于医保政策及医院的内部规则、参保人员信息等，实现院内医保预结算功能，根据本地名单数据判断患者的待遇，用于判断住院患者押金等用途。</w:t>
      </w:r>
    </w:p>
    <w:p w:rsidR="00DE430E" w:rsidRPr="00C53E26" w:rsidRDefault="00DE430E" w:rsidP="00DE430E">
      <w:pPr>
        <w:spacing w:line="360" w:lineRule="auto"/>
        <w:outlineLvl w:val="5"/>
        <w:rPr>
          <w:rFonts w:ascii="宋体" w:hAnsi="宋体" w:cs="宋体"/>
          <w:b/>
          <w:bCs/>
          <w:sz w:val="24"/>
          <w:szCs w:val="24"/>
        </w:rPr>
      </w:pPr>
      <w:r w:rsidRPr="00C53E26">
        <w:rPr>
          <w:rFonts w:ascii="宋体" w:hAnsi="宋体" w:cs="宋体" w:hint="eastAsia"/>
          <w:b/>
          <w:sz w:val="24"/>
        </w:rPr>
        <w:t xml:space="preserve">1.4.3.2.9 </w:t>
      </w:r>
      <w:r w:rsidRPr="00C53E26">
        <w:rPr>
          <w:rFonts w:ascii="宋体" w:hAnsi="宋体" w:cs="宋体" w:hint="eastAsia"/>
          <w:b/>
          <w:bCs/>
          <w:sz w:val="24"/>
          <w:szCs w:val="24"/>
        </w:rPr>
        <w:t>全院消息通知管理系统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1.消息接入管理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（1）消息管理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支持对接院内各业务信息系统。</w:t>
      </w:r>
    </w:p>
    <w:p w:rsidR="00DE430E" w:rsidRPr="00C53E26" w:rsidRDefault="00D86955"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具备医务通知、患者通知功能。医、护、技等相关科室通过消息平台得知信息的提醒，包括新医嘱、医嘱回退、药师在线审方、病历质控、待书写病历、危急值、会诊等消息提醒。</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具备已接入消息的查询、编辑和模板引用功能。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（2）消息订阅管理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支持业务系统之间的消息订阅。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支持根据业务系统、消息名称等筛选条件查询所有类型消息的订阅情况。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支持把消息订阅系统和其订阅的业务消息导出Excel。</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（3）消息发送策略配置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具备消息多通道同时发送功能。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具备不同通道（短信、微信、邮件等）之间策略配置功能，实现按消息类型调优发送。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具备不同短信运营商之间策略灵活配置功能，实现调优发送。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2.消息发布管理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（1）消息实时发送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具备消息定时自动发送功能。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具备消息手动发送功能。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具备消息预约发送功能。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具备消息手动单发、群发功能。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具备消息发送失败手动重发功能。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（2）消息发送追溯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具备各业务系统推送消息的记录功能。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具备通过各渠道发送消息的记录功能。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具备消息从创建到发送全过程消息追溯功能。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具备根据发送方、渠道、接收方筛选待发送消息、已发送消息功能。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具备已发送消息闭环浏览功能。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具备已发送消息导出Excel功能。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具备登录、退出系统时操作行为记录与浏览功能。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具备登录系统后修改关键设置操作记录功能。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具备登录系统后进行关键操作记录功能。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支持发送失败消息重发功能。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（3）敏感消息管理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具备自动发送消息内容敏感词拦截功能。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具备手动发送消息内容敏感词拦截功能。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具备系统消息内容模板和自带消息内容模板中敏感词拦截功能。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具备敏感词拦截记录浏览和导出Excel功能。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具备敏感词新增、编辑、浏览和导出Excel功能。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具备敏感词过滤范围设置功能。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（4）数据监控分析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具备全部消息发送时可视化监控功能。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具备按类型进行消息发送线程可视化监控功能。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具备按消息发送类型、发送方、发送通道为主题进行消息发送统计分析功能。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（5）消息模板设计管理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具备各类消息内容设计功能。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具备短信消息模板设计配置管理功能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具备微信消息模板设计配置管理功能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具备邮件消息模板设计配置管理功能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具备多短信运营商情况下的消息模板统一管理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（6）智能调度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支持消息多线程发送功能。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支持某个线程挂掉后空闲线程自动代替发送功能。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（7）通讯录管理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具备医院科室信息维护功能。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具备人员信息维护、导出功能。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具备创建、移除群组功能。</w:t>
      </w:r>
    </w:p>
    <w:p w:rsidR="00DE430E" w:rsidRPr="00C53E26" w:rsidRDefault="00DE430E" w:rsidP="00DE430E">
      <w:pPr>
        <w:pStyle w:val="12"/>
        <w:ind w:left="386"/>
        <w:jc w:val="both"/>
        <w:outlineLvl w:val="5"/>
        <w:rPr>
          <w:rFonts w:ascii="宋体" w:hAnsi="宋体" w:cs="宋体"/>
          <w:b/>
          <w:bCs/>
          <w:szCs w:val="24"/>
        </w:rPr>
      </w:pPr>
      <w:r w:rsidRPr="00C53E26">
        <w:rPr>
          <w:rFonts w:ascii="宋体" w:hAnsi="宋体" w:cs="宋体" w:hint="eastAsia"/>
          <w:b/>
          <w:bCs/>
        </w:rPr>
        <w:t xml:space="preserve">1.4.3.2.10 </w:t>
      </w:r>
      <w:r w:rsidRPr="00C53E26">
        <w:rPr>
          <w:rFonts w:ascii="宋体" w:hAnsi="宋体" w:cs="宋体" w:hint="eastAsia"/>
          <w:b/>
          <w:bCs/>
          <w:szCs w:val="24"/>
        </w:rPr>
        <w:t>门诊分诊管理系统</w:t>
      </w:r>
    </w:p>
    <w:p w:rsidR="00DE430E" w:rsidRPr="00C53E26" w:rsidRDefault="00DE430E" w:rsidP="00DE430E">
      <w:pPr>
        <w:ind w:firstLineChars="200" w:firstLine="446"/>
        <w:outlineLvl w:val="6"/>
        <w:rPr>
          <w:rFonts w:ascii="宋体" w:hAnsi="宋体" w:cs="宋体"/>
          <w:sz w:val="24"/>
        </w:rPr>
      </w:pPr>
      <w:r w:rsidRPr="00C53E26">
        <w:rPr>
          <w:rFonts w:ascii="宋体" w:hAnsi="宋体" w:cs="宋体" w:hint="eastAsia"/>
          <w:sz w:val="24"/>
        </w:rPr>
        <w:t>1.门诊分诊管理系统</w:t>
      </w:r>
    </w:p>
    <w:p w:rsidR="00DE430E" w:rsidRPr="00C53E26" w:rsidRDefault="00DE430E" w:rsidP="00DE430E">
      <w:pPr>
        <w:ind w:firstLineChars="200" w:firstLine="446"/>
        <w:rPr>
          <w:rFonts w:ascii="宋体" w:hAnsi="宋体" w:cs="宋体"/>
          <w:sz w:val="24"/>
        </w:rPr>
      </w:pPr>
      <w:r w:rsidRPr="00C53E26">
        <w:rPr>
          <w:rFonts w:ascii="宋体" w:hAnsi="宋体" w:cs="宋体" w:hint="eastAsia"/>
          <w:sz w:val="24"/>
        </w:rPr>
        <w:t>（1）诊区分诊</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①分诊配置管理：</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具备配置向导功能。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具备诊间配置、分诊科室设置、医科关系维护功能。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具备诊区诊间关系维护、门诊急诊分级设置、医生简介维护、医生排班设置功能。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②诊区分诊：</w:t>
      </w:r>
    </w:p>
    <w:p w:rsidR="00DE430E" w:rsidRPr="00C53E26" w:rsidRDefault="001722B1" w:rsidP="001722B1">
      <w:pPr>
        <w:pStyle w:val="a8"/>
        <w:ind w:firstLine="446"/>
        <w:rPr>
          <w:rFonts w:ascii="宋体" w:hAnsi="宋体" w:cs="宋体"/>
          <w:sz w:val="24"/>
        </w:rPr>
      </w:pPr>
      <w:r w:rsidRPr="00C53E26">
        <w:rPr>
          <w:rFonts w:ascii="宋体" w:hAnsi="宋体" w:cs="宋体" w:hint="eastAsia"/>
          <w:sz w:val="24"/>
        </w:rPr>
        <w:t>支持与医院信息平台对接</w:t>
      </w:r>
      <w:r w:rsidR="00DE430E" w:rsidRPr="00C53E26">
        <w:rPr>
          <w:rFonts w:ascii="宋体" w:hAnsi="宋体" w:cs="宋体" w:hint="eastAsia"/>
          <w:sz w:val="24"/>
        </w:rPr>
        <w:t>，实时获取门诊挂号、门诊预约数据。</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支持通过刷身份证、就诊卡或者手工录入方式检索患者。</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具备查看实时队列数据功能，包括：队列名称、候诊人数、已就诊人数、过号人数。</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具备查看当前队列最后一次呼叫的患者姓名、排队序号、呼叫医生或诊位、叫号时间功能。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具备复诊（回诊）处理功能，包含：优先插队、间隔插队。具备设置间隔人数功能。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具备将患者分配至指定医生或诊室排队候诊功能。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具备按已设定规则自动选择医生或诊间功能。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lastRenderedPageBreak/>
        <w:t>具备对老、幼、军人、离休患者进行“特殊”标识功能，此类患者优先就诊。</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具备患者无法就诊时，可将患者移出排队序列，做弃号处理功能；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具备过号处理功能，可将过号病人重新加入分诊队列。</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具备转诊功能，可将患者转诊到院内其他科室。</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具备手工调整排队信息功能。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具备绿色通道患者不经语音叫号直接就诊功能。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具备分诊台向候诊区广播语音功能。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具备向诊区屏、诊间屏幕上发布文本文字信息功能。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具备过号患者自动召回功能。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具备多科室登陆与分诊功能。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具备查询患者全程候诊、就诊详情功能。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具备连续叫号时自动更新患者状态功能。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支持与门诊一体化医生工作站系统对接，实现叫号分诊功能。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具备自动签到和手动批量签到功能。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具备自定义分诊界面风格功能。</w:t>
      </w:r>
    </w:p>
    <w:p w:rsidR="00DE430E" w:rsidRPr="00C53E26" w:rsidRDefault="00DE430E" w:rsidP="00DE430E">
      <w:pPr>
        <w:pStyle w:val="a8"/>
        <w:ind w:firstLine="446"/>
        <w:rPr>
          <w:rFonts w:ascii="宋体" w:hAnsi="宋体" w:cs="宋体"/>
          <w:sz w:val="24"/>
        </w:rPr>
      </w:pPr>
      <w:r w:rsidRPr="00C53E26">
        <w:rPr>
          <w:rFonts w:ascii="宋体" w:hAnsi="宋体" w:cs="宋体" w:hint="eastAsia"/>
          <w:sz w:val="24"/>
        </w:rPr>
        <w:t>具备发布公告内容自信息大屏显示功能。</w:t>
      </w:r>
    </w:p>
    <w:p w:rsidR="00DE430E" w:rsidRPr="00C53E26" w:rsidRDefault="00DE430E" w:rsidP="00DE430E">
      <w:pPr>
        <w:ind w:firstLineChars="200" w:firstLine="446"/>
        <w:rPr>
          <w:rFonts w:ascii="宋体" w:hAnsi="宋体" w:cs="宋体"/>
          <w:sz w:val="24"/>
        </w:rPr>
      </w:pPr>
      <w:r w:rsidRPr="00C53E26">
        <w:rPr>
          <w:rFonts w:ascii="宋体" w:hAnsi="宋体" w:cs="宋体" w:hint="eastAsia"/>
          <w:sz w:val="24"/>
        </w:rPr>
        <w:t>（2）诊间分诊</w:t>
      </w:r>
    </w:p>
    <w:p w:rsidR="00DE430E" w:rsidRPr="00C53E26" w:rsidRDefault="00DE430E" w:rsidP="00DE430E">
      <w:pPr>
        <w:ind w:firstLine="480"/>
        <w:rPr>
          <w:rFonts w:ascii="宋体" w:hAnsi="宋体" w:cs="宋体"/>
          <w:sz w:val="24"/>
        </w:rPr>
      </w:pPr>
      <w:r w:rsidRPr="00C53E26">
        <w:rPr>
          <w:rFonts w:ascii="宋体" w:hAnsi="宋体" w:cs="宋体" w:hint="eastAsia"/>
          <w:sz w:val="24"/>
        </w:rPr>
        <w:t>诊间分诊具备自动分诊和手动分诊功能。具体要求如下：</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具备设置诊间等候人数功能。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具备诊间屏显示专家医生个人简介功能，如医生照片、职称、简介、坐诊排班。</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具备单个医生看诊多个诊间和多个医生看诊同一个诊间叫号模式。</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具备一个诊室一个医生、一个诊室多个医生排队叫号模式。</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具备午休时间，叫号屏自动切换播放医院宣教片功能。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具备过号患者自动召回功能。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lastRenderedPageBreak/>
        <w:t>具备多科室登陆与分诊功能。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具备连续叫号时自动更新患者状态功能。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支持与门诊一体化医生工作站系统对接，实现叫号分诊功能。</w:t>
      </w:r>
    </w:p>
    <w:p w:rsidR="00DE430E" w:rsidRPr="00C53E26" w:rsidRDefault="00DE430E" w:rsidP="00DE430E">
      <w:pPr>
        <w:ind w:firstLineChars="200" w:firstLine="446"/>
        <w:rPr>
          <w:rFonts w:ascii="宋体" w:hAnsi="宋体" w:cs="宋体"/>
          <w:sz w:val="24"/>
        </w:rPr>
      </w:pPr>
      <w:r w:rsidRPr="00C53E26">
        <w:rPr>
          <w:rFonts w:ascii="宋体" w:hAnsi="宋体" w:cs="宋体" w:hint="eastAsia"/>
          <w:sz w:val="24"/>
        </w:rPr>
        <w:t>（3）门诊分诊危急值提醒</w:t>
      </w:r>
    </w:p>
    <w:p w:rsidR="00DE430E" w:rsidRPr="00C53E26" w:rsidRDefault="00DE430E" w:rsidP="00DE430E">
      <w:pPr>
        <w:ind w:firstLine="480"/>
        <w:rPr>
          <w:rFonts w:ascii="宋体" w:hAnsi="宋体" w:cs="宋体"/>
          <w:sz w:val="24"/>
        </w:rPr>
      </w:pPr>
      <w:r w:rsidRPr="00C53E26">
        <w:rPr>
          <w:rFonts w:ascii="宋体" w:hAnsi="宋体" w:cs="宋体" w:hint="eastAsia"/>
          <w:sz w:val="24"/>
        </w:rPr>
        <w:t>实现医技危急值临床提醒功能，提醒信息包括危急值患者姓名、就诊序号、报告日期、报告结果。</w:t>
      </w:r>
    </w:p>
    <w:p w:rsidR="00DE430E" w:rsidRPr="00C53E26" w:rsidRDefault="00DE430E" w:rsidP="00DE430E">
      <w:pPr>
        <w:ind w:firstLineChars="200" w:firstLine="446"/>
        <w:outlineLvl w:val="6"/>
        <w:rPr>
          <w:rFonts w:ascii="宋体" w:hAnsi="宋体" w:cs="宋体"/>
          <w:sz w:val="24"/>
        </w:rPr>
      </w:pPr>
      <w:r w:rsidRPr="00C53E26">
        <w:rPr>
          <w:rFonts w:ascii="宋体" w:hAnsi="宋体" w:cs="宋体" w:hint="eastAsia"/>
          <w:sz w:val="24"/>
        </w:rPr>
        <w:t>2.体征采集录入</w:t>
      </w:r>
    </w:p>
    <w:p w:rsidR="00DE430E" w:rsidRPr="00C53E26" w:rsidRDefault="00DE430E" w:rsidP="00DE430E">
      <w:pPr>
        <w:ind w:firstLineChars="200" w:firstLine="446"/>
        <w:rPr>
          <w:rFonts w:ascii="宋体" w:hAnsi="宋体" w:cs="宋体"/>
          <w:sz w:val="24"/>
        </w:rPr>
      </w:pPr>
      <w:r w:rsidRPr="00C53E26">
        <w:rPr>
          <w:rFonts w:ascii="宋体" w:hAnsi="宋体" w:cs="宋体" w:hint="eastAsia"/>
          <w:sz w:val="24"/>
        </w:rPr>
        <w:t>具备通过刷卡（磁卡、保障卡、IC卡）或者手工录入方式检索患者功能。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具备录入体温、血压、脉搏、身高、既往史、过敏信息等体征数据功能。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具备新增、修改患者体征数据功能。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具备打印/补打体征单功能。</w:t>
      </w:r>
    </w:p>
    <w:p w:rsidR="00DE430E" w:rsidRPr="00C53E26" w:rsidRDefault="00DE430E" w:rsidP="00DE430E">
      <w:pPr>
        <w:ind w:firstLine="480"/>
        <w:rPr>
          <w:rFonts w:ascii="宋体" w:hAnsi="宋体" w:cs="宋体"/>
          <w:sz w:val="24"/>
        </w:rPr>
      </w:pPr>
      <w:r w:rsidRPr="00C53E26">
        <w:rPr>
          <w:rFonts w:ascii="宋体" w:hAnsi="宋体" w:cs="宋体" w:hint="eastAsia"/>
          <w:sz w:val="24"/>
        </w:rPr>
        <w:t>支持与各业务系统对接，实现患者体征数据共享功能。</w:t>
      </w:r>
    </w:p>
    <w:p w:rsidR="00DE430E" w:rsidRPr="00C53E26" w:rsidRDefault="00DE430E" w:rsidP="00DE430E">
      <w:pPr>
        <w:pStyle w:val="12"/>
        <w:ind w:left="386"/>
        <w:jc w:val="both"/>
        <w:outlineLvl w:val="5"/>
        <w:rPr>
          <w:rFonts w:ascii="宋体" w:hAnsi="宋体" w:cs="宋体"/>
          <w:b/>
          <w:bCs/>
        </w:rPr>
      </w:pPr>
      <w:r w:rsidRPr="00C53E26">
        <w:rPr>
          <w:rFonts w:ascii="宋体" w:hAnsi="宋体" w:cs="宋体" w:hint="eastAsia"/>
          <w:b/>
          <w:bCs/>
        </w:rPr>
        <w:t xml:space="preserve">1.4.3.2.11 </w:t>
      </w:r>
      <w:r w:rsidRPr="00C53E26">
        <w:rPr>
          <w:rFonts w:ascii="宋体" w:hAnsi="宋体" w:cs="宋体" w:hint="eastAsia"/>
          <w:b/>
          <w:bCs/>
          <w:szCs w:val="24"/>
        </w:rPr>
        <w:t>门诊挂号预约系统</w:t>
      </w:r>
    </w:p>
    <w:p w:rsidR="00DE430E" w:rsidRPr="00C53E26" w:rsidRDefault="00DE430E" w:rsidP="00DE430E">
      <w:pPr>
        <w:spacing w:line="360" w:lineRule="auto"/>
        <w:ind w:firstLineChars="200" w:firstLine="446"/>
        <w:outlineLvl w:val="6"/>
        <w:rPr>
          <w:rFonts w:ascii="宋体" w:hAnsi="宋体" w:cs="宋体"/>
          <w:sz w:val="24"/>
        </w:rPr>
      </w:pPr>
      <w:r w:rsidRPr="00C53E26">
        <w:rPr>
          <w:rFonts w:ascii="宋体" w:hAnsi="宋体" w:cs="宋体" w:hint="eastAsia"/>
          <w:sz w:val="24"/>
        </w:rPr>
        <w:t>1.预约管理</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rPr>
        <w:t>（1）</w:t>
      </w:r>
      <w:r w:rsidRPr="00C53E26">
        <w:rPr>
          <w:rFonts w:ascii="宋体" w:hAnsi="宋体" w:cs="宋体" w:hint="eastAsia"/>
          <w:sz w:val="24"/>
          <w:shd w:val="clear" w:color="auto" w:fill="FFFFFF"/>
        </w:rPr>
        <w:t>排班管理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具备建立全院统一的预约排班模板功能，可维护科室、专家的出诊信息。提供多时段、多号序规则计算、多方式的预约服务；支持当天临时增加医生、科室出诊。</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具备设置不同的预约排班模板功能。根据法定节假日，上下午时间间隔，预约时间段等条件设置不同专家科室的预约排班模板。</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具备根据预约排班模板，手动或自动生成一段时间的预约排班信息功能。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具备分时段预约功能，可针对不同科室或专家的分时段预约，并可控制非预约时段内挂号。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具备将专家预约挂号的数量及时间安排生成排班信息表的功能，并将排班信息发送给相关专家。</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具备排班查询功能。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 xml:space="preserve">支持专家停诊功能，并将停诊信息通过短信接口发送给已预约此专家的患者。 </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具备取消挂号预约管理功能，系统将取消挂号预约号源自动返回对应的号源池。</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支持与全院消息通知管理系统对接，将停诊信息通过短信、企业微信、钉钉发送给患者。</w:t>
      </w:r>
    </w:p>
    <w:p w:rsidR="00DE430E" w:rsidRPr="00C53E26" w:rsidRDefault="00DE430E" w:rsidP="00DE430E">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rPr>
        <w:t>（2）</w:t>
      </w:r>
      <w:r w:rsidRPr="00C53E26">
        <w:rPr>
          <w:rFonts w:ascii="宋体" w:hAnsi="宋体" w:cs="宋体" w:hint="eastAsia"/>
          <w:sz w:val="24"/>
          <w:shd w:val="clear" w:color="auto" w:fill="FFFFFF"/>
        </w:rPr>
        <w:t>患者信用管理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具备患者爽约管理功能，可灵活设置爽约规则。</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具备防止恶意预约功能，可根据身份证实名制预约、限制预约次数。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具备预约患者黑名单管理（如新增，删除，修改）与控制功能，并可设置管理规则。</w:t>
      </w:r>
    </w:p>
    <w:p w:rsidR="00DE430E" w:rsidRPr="00C53E26" w:rsidRDefault="00DE430E" w:rsidP="00DE430E">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rPr>
        <w:t>（3）</w:t>
      </w:r>
      <w:r w:rsidRPr="00C53E26">
        <w:rPr>
          <w:rFonts w:ascii="宋体" w:hAnsi="宋体" w:cs="宋体" w:hint="eastAsia"/>
          <w:sz w:val="24"/>
          <w:shd w:val="clear" w:color="auto" w:fill="FFFFFF"/>
        </w:rPr>
        <w:t>号源管理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具备统一号源池和不同号源池设置功能，可针对不同的预约方式进行不同的号源管理。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具备多种预约挂号号序生成方式功能，即预约号序是否等同于挂号号序。</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支持院内、自助机、网站、移动端预约方式对应不同的挂号预约号源类型功能。</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（4）统计分析</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具备预约就诊率、爽约率统计分析功能。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具备预约渠道、人次、比例统计分析功能。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具备预约情况汇总，包括科室、日期、专家等信息统计分析功能。</w:t>
      </w:r>
    </w:p>
    <w:p w:rsidR="00DE430E" w:rsidRPr="00C53E26" w:rsidRDefault="00DE430E" w:rsidP="00DE430E">
      <w:pPr>
        <w:spacing w:line="360" w:lineRule="auto"/>
        <w:ind w:firstLineChars="200" w:firstLine="446"/>
        <w:outlineLvl w:val="6"/>
        <w:rPr>
          <w:rFonts w:ascii="宋体" w:hAnsi="宋体" w:cs="宋体"/>
          <w:sz w:val="24"/>
        </w:rPr>
      </w:pPr>
      <w:r w:rsidRPr="00C53E26">
        <w:rPr>
          <w:rFonts w:ascii="宋体" w:hAnsi="宋体" w:cs="宋体" w:hint="eastAsia"/>
          <w:sz w:val="24"/>
        </w:rPr>
        <w:t>2.预约服务</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（1）门诊收费窗口预约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具备病人基本信息的登记功能。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具备通过病历号，就诊卡号等方式检索患者信息功能。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具备按时间查询排班信息功能。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具备按时间段，时间点预约功能。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具备将预约成功的号序、时间、患者信息、科室/医生、注意事项等通过凭条或短信接口反馈给患者。</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具备新患者预约挂号登记功能。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具备科室预约功能、专家预约功能、特需预约功能、专病预约功能。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具备取消预约功能。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具备预约成功后缴挂号费功能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具备模糊查询功能，显示可预约的时间表，进行实时预约挂号。</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（2）门诊医生预约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具备通过病历号，就诊卡号等方式检索患者信息功能。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具备按时间查询排班信息功能。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具备按时间段，时间点预功能。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具备将预约成功的号序、时间、患者信息、科室/医生、注意事项等通过凭条或短信接口反馈给患者。</w:t>
      </w:r>
    </w:p>
    <w:p w:rsidR="00DE430E" w:rsidRPr="00C53E26" w:rsidRDefault="00DE430E" w:rsidP="00DE430E">
      <w:pPr>
        <w:pStyle w:val="a8"/>
        <w:snapToGrid w:val="0"/>
        <w:spacing w:line="360" w:lineRule="auto"/>
        <w:ind w:firstLine="446"/>
        <w:rPr>
          <w:rFonts w:ascii="宋体" w:hAnsi="宋体" w:cs="宋体"/>
          <w:sz w:val="24"/>
          <w:shd w:val="clear" w:color="auto" w:fill="FFFFFF"/>
        </w:rPr>
      </w:pPr>
      <w:r w:rsidRPr="00C53E26">
        <w:rPr>
          <w:rFonts w:ascii="宋体" w:hAnsi="宋体" w:cs="宋体" w:hint="eastAsia"/>
          <w:sz w:val="24"/>
        </w:rPr>
        <w:t>（3）</w:t>
      </w:r>
      <w:r w:rsidRPr="00C53E26">
        <w:rPr>
          <w:rFonts w:ascii="宋体" w:hAnsi="宋体" w:cs="宋体" w:hint="eastAsia"/>
          <w:sz w:val="24"/>
          <w:shd w:val="clear" w:color="auto" w:fill="FFFFFF"/>
        </w:rPr>
        <w:t>住院医生预约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具备通过病历号，就诊卡号等方式检索患者信息并进行预约功能。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具备按时间查询排班信息功能。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具备按时间段，时间点预约功能。</w:t>
      </w:r>
    </w:p>
    <w:p w:rsidR="00DE430E" w:rsidRPr="00C53E26" w:rsidRDefault="00DE430E" w:rsidP="00DE430E">
      <w:pPr>
        <w:pStyle w:val="a8"/>
        <w:snapToGrid w:val="0"/>
        <w:spacing w:line="360" w:lineRule="auto"/>
        <w:ind w:firstLine="446"/>
        <w:rPr>
          <w:rFonts w:ascii="宋体" w:hAnsi="宋体" w:cs="宋体"/>
        </w:rPr>
      </w:pPr>
      <w:r w:rsidRPr="00C53E26">
        <w:rPr>
          <w:rFonts w:ascii="宋体" w:hAnsi="宋体" w:cs="宋体" w:hint="eastAsia"/>
          <w:sz w:val="24"/>
        </w:rPr>
        <w:t>具备将预约成功的号序、时间、患者信息、科室/医生、注意事项等通过凭条或短信接口反馈给患者。</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（4）其他预约</w:t>
      </w:r>
    </w:p>
    <w:p w:rsidR="00DE430E" w:rsidRPr="00C53E26" w:rsidRDefault="00DE430E" w:rsidP="00DE430E">
      <w:pPr>
        <w:spacing w:line="360" w:lineRule="auto"/>
        <w:ind w:firstLineChars="200" w:firstLine="446"/>
        <w:rPr>
          <w:rFonts w:ascii="宋体" w:hAnsi="宋体" w:cs="宋体"/>
          <w:sz w:val="24"/>
          <w:shd w:val="clear" w:color="auto" w:fill="FFFFFF"/>
        </w:rPr>
      </w:pPr>
      <w:r w:rsidRPr="00C53E26">
        <w:rPr>
          <w:rFonts w:ascii="宋体" w:hAnsi="宋体" w:cs="宋体" w:hint="eastAsia"/>
          <w:sz w:val="24"/>
          <w:shd w:val="clear" w:color="auto" w:fill="FFFFFF"/>
        </w:rPr>
        <w:t>以接口方式为其他系统提供预约服务嵌入。</w:t>
      </w:r>
    </w:p>
    <w:p w:rsidR="00DE430E" w:rsidRPr="00C53E26" w:rsidRDefault="00DE430E" w:rsidP="00DE430E">
      <w:pPr>
        <w:pStyle w:val="12"/>
        <w:ind w:left="386"/>
        <w:jc w:val="both"/>
        <w:outlineLvl w:val="5"/>
        <w:rPr>
          <w:rFonts w:ascii="宋体" w:hAnsi="宋体" w:cs="宋体"/>
          <w:b/>
          <w:bCs/>
          <w:shd w:val="clear" w:color="auto" w:fill="FFFFFF"/>
        </w:rPr>
      </w:pPr>
      <w:r w:rsidRPr="00C53E26">
        <w:rPr>
          <w:rFonts w:ascii="宋体" w:hAnsi="宋体" w:cs="宋体" w:hint="eastAsia"/>
          <w:b/>
          <w:bCs/>
        </w:rPr>
        <w:t xml:space="preserve">1.4.3.2.12 </w:t>
      </w:r>
      <w:r w:rsidRPr="00C53E26">
        <w:rPr>
          <w:rFonts w:ascii="宋体" w:hAnsi="宋体" w:cs="宋体" w:hint="eastAsia"/>
          <w:b/>
          <w:bCs/>
          <w:szCs w:val="24"/>
        </w:rPr>
        <w:t>门诊就医账户管理系统</w:t>
      </w:r>
    </w:p>
    <w:p w:rsidR="00DE430E" w:rsidRPr="00C53E26" w:rsidRDefault="00DE430E" w:rsidP="00DE430E">
      <w:pPr>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1.卡账户管理</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（1）卡管理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具备病人多个不同类别就诊卡管理功能。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具备卡费收取和退卡费功能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具备就诊卡识别和病人信息管理功能，提供就诊卡的登记、补办、挂失、回收作废和恢复功能。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（2）账户管理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具备院内就诊卡的充值、结退、绑定、冻结、解冻、余额查询、打印等功能。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具备按病人卡号，病历号，病人姓名，身份证号，联系电话，出生日期查询病人信息及卡余额信息的功能。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（3）安全管理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具备挂失卡的再次使用报警提示功能。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具备患者卡管理功能，如办卡/取消办卡、挂失/挂失补卡、回收、校验、密码设置、密码调整、密码清空、卡号加密。</w:t>
      </w:r>
    </w:p>
    <w:p w:rsidR="00DE430E" w:rsidRPr="00C53E26" w:rsidRDefault="00DE430E" w:rsidP="00DE430E">
      <w:pPr>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2.交易处理</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（1）挂号收费窗口、医生站等工作站点交易结算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具备挂号收费窗口结算功能，可以查看账户余额、挂号，处方缴费时可以从账户中扣费，账户余额不足示警。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支持医生站结算功能，可以查看账户余额，挂号，处方缴费时可以从账户中扣费，账户余额不足示警。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支持医技科室结算功能，可以查看账户余额，医技科室项目可以从账户中扣费，账户余额不足示警。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具备药房结算功能，可以查看账户余额，可以从账户中扣除当前药房所拿药品费用，账户余额不足示警。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充值支持现金、银行卡、微信、支付宝等方式支付</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退费支持原路退回功能。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结算时支持现金、银行卡、微信、支付宝等方式。</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（2）交易明细查询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具备查询患者在院消费的历次交易明细数据（处方、收费、发药等）的功能，可以按卡号、时间段、姓名条件查询，并打印。</w:t>
      </w:r>
    </w:p>
    <w:p w:rsidR="00DE430E" w:rsidRPr="00C53E26" w:rsidRDefault="00DE430E" w:rsidP="00DE430E">
      <w:pPr>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t>3.财务管理</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（1）发票管理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具备发票管理功能，如领用、打印、作废、查询、合并汇总、关联结算。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具备发票的补打、重打和集中打印功能。</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（2）财务管理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具备财务管理功能，如创建、统计、核算、打印、全班汇总、结转、对账。</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（3）报表管理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具备报表管理功能，提供门诊病人优化流程统计报表、门诊发票统计报表。</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具备自定义报表功能。</w:t>
      </w:r>
    </w:p>
    <w:p w:rsidR="00DE430E" w:rsidRPr="00C53E26" w:rsidRDefault="00DE430E" w:rsidP="001722B1">
      <w:pPr>
        <w:pStyle w:val="12"/>
        <w:ind w:left="386"/>
        <w:jc w:val="both"/>
        <w:outlineLvl w:val="5"/>
        <w:rPr>
          <w:rFonts w:ascii="宋体" w:hAnsi="宋体" w:cs="宋体"/>
          <w:b/>
          <w:bCs/>
        </w:rPr>
      </w:pPr>
      <w:r w:rsidRPr="00C53E26">
        <w:rPr>
          <w:rFonts w:ascii="宋体" w:hAnsi="宋体" w:cs="宋体" w:hint="eastAsia"/>
          <w:b/>
          <w:bCs/>
        </w:rPr>
        <w:t>1.4.3.2.13 收费结算系统</w:t>
      </w:r>
    </w:p>
    <w:p w:rsidR="00DE430E" w:rsidRPr="00C53E26" w:rsidRDefault="00DE430E" w:rsidP="00DE430E">
      <w:pPr>
        <w:spacing w:line="360" w:lineRule="auto"/>
        <w:ind w:firstLineChars="200" w:firstLine="446"/>
        <w:outlineLvl w:val="6"/>
        <w:rPr>
          <w:rFonts w:ascii="宋体" w:hAnsi="宋体" w:cs="宋体"/>
          <w:sz w:val="24"/>
          <w:shd w:val="clear" w:color="auto" w:fill="FFFFFF"/>
        </w:rPr>
      </w:pPr>
      <w:r w:rsidRPr="00C53E26">
        <w:rPr>
          <w:rFonts w:ascii="宋体" w:hAnsi="宋体" w:cs="宋体" w:hint="eastAsia"/>
          <w:sz w:val="24"/>
          <w:shd w:val="clear" w:color="auto" w:fill="FFFFFF"/>
        </w:rPr>
        <w:lastRenderedPageBreak/>
        <w:t>1.门急诊挂号</w:t>
      </w:r>
    </w:p>
    <w:p w:rsidR="00DE430E" w:rsidRPr="00C53E26" w:rsidRDefault="00DE430E" w:rsidP="00DE430E">
      <w:pPr>
        <w:pStyle w:val="af5"/>
        <w:spacing w:beforeLines="0" w:afterLines="0"/>
        <w:ind w:firstLine="446"/>
        <w:rPr>
          <w:rFonts w:hAnsi="宋体" w:cs="宋体"/>
          <w:szCs w:val="24"/>
        </w:rPr>
      </w:pPr>
      <w:r w:rsidRPr="00C53E26">
        <w:rPr>
          <w:rFonts w:hAnsi="宋体" w:cs="宋体" w:hint="eastAsia"/>
          <w:szCs w:val="24"/>
        </w:rPr>
        <w:t>门急诊挂号完成门、急诊病人的挂号工作，并可对门、急诊病人进行基本信息的登记、修改和维护。</w:t>
      </w:r>
    </w:p>
    <w:p w:rsidR="00DE430E" w:rsidRPr="00C53E26" w:rsidRDefault="00DE430E" w:rsidP="00DE430E">
      <w:pPr>
        <w:pStyle w:val="af5"/>
        <w:spacing w:beforeLines="0" w:afterLines="0"/>
        <w:ind w:firstLine="446"/>
        <w:rPr>
          <w:rFonts w:hAnsi="宋体" w:cs="宋体"/>
          <w:szCs w:val="24"/>
        </w:rPr>
      </w:pPr>
      <w:r w:rsidRPr="00C53E26">
        <w:rPr>
          <w:rFonts w:hAnsi="宋体" w:cs="宋体" w:hint="eastAsia"/>
          <w:szCs w:val="24"/>
        </w:rPr>
        <w:t>患者卡管理，包括：建卡、挂失、补发卡、临时卡的发放以及卡信息的修改和相关查询，并可处理患者卡预交金。</w:t>
      </w:r>
    </w:p>
    <w:p w:rsidR="00DE430E" w:rsidRPr="00C53E26" w:rsidRDefault="00DE430E" w:rsidP="00DE430E">
      <w:pPr>
        <w:pStyle w:val="af5"/>
        <w:spacing w:beforeLines="0" w:afterLines="0"/>
        <w:ind w:firstLine="446"/>
        <w:rPr>
          <w:rFonts w:hAnsi="宋体" w:cs="宋体"/>
          <w:szCs w:val="24"/>
        </w:rPr>
      </w:pPr>
      <w:r w:rsidRPr="00C53E26">
        <w:rPr>
          <w:rFonts w:hAnsi="宋体" w:cs="宋体" w:hint="eastAsia"/>
          <w:szCs w:val="24"/>
        </w:rPr>
        <w:t>功能要求：实现新患者基本信息登记、患者基本信息维护、挂号、退号、发票管理、财务结账、查询统计。</w:t>
      </w:r>
    </w:p>
    <w:p w:rsidR="00DE430E" w:rsidRPr="00C53E26" w:rsidRDefault="00DE430E" w:rsidP="00DE430E">
      <w:pPr>
        <w:pStyle w:val="af5"/>
        <w:spacing w:beforeLines="0" w:afterLines="0"/>
        <w:ind w:firstLine="446"/>
        <w:rPr>
          <w:rFonts w:hAnsi="宋体" w:cs="宋体"/>
          <w:kern w:val="0"/>
        </w:rPr>
      </w:pPr>
      <w:r w:rsidRPr="00C53E26">
        <w:rPr>
          <w:rFonts w:hAnsi="宋体" w:cs="宋体" w:hint="eastAsia"/>
          <w:kern w:val="0"/>
        </w:rPr>
        <w:t>具体要求如下：</w:t>
      </w:r>
    </w:p>
    <w:p w:rsidR="00DE430E" w:rsidRPr="00C53E26" w:rsidRDefault="00DE430E" w:rsidP="00DE430E">
      <w:pPr>
        <w:pStyle w:val="af5"/>
        <w:spacing w:beforeLines="0" w:afterLines="0"/>
        <w:ind w:firstLine="446"/>
        <w:rPr>
          <w:rFonts w:hAnsi="宋体" w:cs="宋体"/>
        </w:rPr>
      </w:pPr>
      <w:r w:rsidRPr="00C53E26">
        <w:rPr>
          <w:rFonts w:hAnsi="宋体" w:cs="宋体" w:hint="eastAsia"/>
          <w:kern w:val="0"/>
        </w:rPr>
        <w:t>（1）</w:t>
      </w:r>
      <w:r w:rsidRPr="00C53E26">
        <w:rPr>
          <w:rFonts w:hAnsi="宋体" w:cs="宋体" w:hint="eastAsia"/>
        </w:rPr>
        <w:t>患者基本信息登记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具备患者基本信息登记功能及患者基本信息维护功能。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支持医院使用多种卡类型，例如磁卡、院内IC卡等。</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具备患者打印二维码功能，并在院内流通。</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具备患者卡管理功能，同一个患者在院内可以拥有多张卡。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具备患者信息必填控制，防止操作员漏登记患者信息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具备光标跳转自定义功能，可以设置界面的光标跳转的顺序，操作员录入信息后回车，则光标自动跳转到设计的控件中，加快登记流程。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具备患者卡绑定功能，患者登记时可以自动绑定医保卡。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具备基本信息登记、患者挂号登记集成功能，挂号时新患者可以直接调出患者信息登记界面，进行患者信息登记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具备患者信息登记帮助功能，操作员可以快速查询功能的使用说明。</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支持门诊医生站自动挂号时直接创建患者基本信息的功能。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支持读取身份证信息快速进行患者信息录入的功能。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支持患者身份证当做院内卡用于院内系统流转的功能。</w:t>
      </w:r>
    </w:p>
    <w:p w:rsidR="00DE430E" w:rsidRPr="00C53E26" w:rsidRDefault="00DE430E" w:rsidP="00DE430E">
      <w:pPr>
        <w:spacing w:line="360" w:lineRule="auto"/>
        <w:ind w:firstLineChars="200" w:firstLine="446"/>
        <w:rPr>
          <w:rFonts w:ascii="宋体" w:hAnsi="宋体" w:cs="宋体"/>
          <w:sz w:val="24"/>
        </w:rPr>
      </w:pPr>
      <w:r w:rsidRPr="00C53E26">
        <w:rPr>
          <w:rFonts w:ascii="宋体" w:hAnsi="宋体" w:cs="宋体" w:hint="eastAsia"/>
          <w:sz w:val="24"/>
        </w:rPr>
        <w:t>（2）门急诊挂号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具备多种“挂号类别”挂号功能，包括：科室挂号、专家挂号、义诊挂号、特需挂号、免费挂号。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具备退号换号功能，未就诊号可以进行作废处理；未就诊的挂错科室可以进行换号。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具备患者的费别修改功能，例如：将患者费别从医保修改为自费。</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支持患者多种身份识别功能。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具备挂号联动费用功能，包括根据科室、职工属性进行联动收费。</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具备根据代码、五笔、拼音等快速检索选取功能。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具备操作员结账、全班结帐、财务确认功能。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具备病人基本信息查询、挂号查询、预约信息（爽约、黑名单）查询、挂号动态图表功能。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具备患者挂号号别设置功能，可以维护患者的默认号别。</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具备挂号限制功能，可以设置性别与科室规则、年龄与科室规则、费别与挂号类别规则、大病项目与科室规则、科室次数规则、费别与科室规则等限制规则。</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具备挂号发票管理设置功能，具备自定义发票模板样式设置功能。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具备挂号费优惠功能，包括60岁以上老人挂号费减半。</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具备挂号记录医保兑付功能。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具备挂号时自动预约功能，提高医院预约率。</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支持挂号登记时使用预约记录、预检记录进行登记。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具备打印挂号凭条功能，并且凭条上可以打印二维码。</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挂号后打印发票支持电子票据。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具备挂号次数控制功能，可以根据患者费别、挂号类型、科室、医生、大病、患者、医保科室等控制，可以设置限制次数，控制方式，提示内容等关键属性。</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具备免费挂号原因设置功能，免费挂号时可以选择设置的原因。</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具备滋事患者管理功能，在挂号时对滋事患者进行控制。</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具备操作员支付方式维护功能，操作员进行挂号、收费等收银时，默认为维护的支付方式。</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具备挂号登记、门诊收费集成功能，在同一个窗口进行功能集成，达到挂号与收费功能的快速切换。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具备挂号操作员在业务界面中显示当天排班情况。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2.门急诊收费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门急诊收费完成门、急诊病人收费工作，并向门、急诊药房，医技科室等传送处方信息。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功能要求：实现收费、退费、发票管理、财务结账、查询统计。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具体要求如下：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（1）门急诊收费管理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具备刷卡读取门急诊处方功能。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支持患者多种身份识别功能。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药品选取具备代码、拼音、五笔等检索方式，具备别名录入功能。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具备不挂号收费功能。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具备不建立患者信息直接进行划价收费功能。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支持多种支付方式，包括：现金、POS机，微信，支付宝。</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具备患者欠费结算功能，实现绿色通道流程。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具备根据联动设置，自动收取联动费用功能。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具备完成收费后根据设置规则自动分配发药、配药窗口功能。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具备收费记录医保兑付功能。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具备收费后不打印发票，打印收费凭条功能。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门诊收费时，具备分方结算功能，如先收取自费处方再收取医保处方。</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具备收费时更换患者费别功能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具备客户端连接多台“打印机”功能，并且同时打印发票与收费凭条。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具备门急诊划价功能。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具备欠费补缴时进行医保缴费功能。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（2）门急诊退费管理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具备全部退费和部分退费功能。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具备当日和隔日退费功能。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具备退费规则控制功能，由医生发起申请，药房、医技科室审核后才可以退费。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（3）发票管理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具备发票管理功能，挂号和收费可以用一卷发票，操作员可以一次领用多卷发票并登记在系统中。</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具备分发票打印功能、发票汇总打印功能。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具备挂号发票管理设置功能，可自定义发票模板样式。</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收费后打印发票具备与电子票据系统对接功能。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（4）财务结账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具备操作员结帐、全班结帐、结账单统计、预交金结账、合并结账单统计功能。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具备零点自动结账功能。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（5）查询统计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收费流程优化，具备门诊预交金充值管理功能，可在医生站、护士站、药房、科室缴费等。</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具备病人费用查询功能，处方查询功能。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具备病人欠费费用查询功能。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具备欠费患者统计形成催款报表功能。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（6）设置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具备不同处方设置自定义字体颜色、背景颜色功能。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具备收发配窗口配置功能。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具备项目联动设置功能。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具备欠费支付原因维护功能。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具备医生处方保护功能，可以设置收费时是否可以修改、添加、删除医生处方。</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具备处方有效期控制功能。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支持单边账查询与账单撤单处理，并且支持对账操作日志查询。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3.出入院管理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出入院管理完成住病人的登记和出院结账工作，并且管理病人的多种方式预交金，维护病人的信息。病人入院后向病区发送信息，出院时从病区读取信息。对出入院操作员所使用的预交金收据和发票分别进行管理，支持操作员结账和全班结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功能要求：实现入院管理、出院结算管理、财务结账。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具体要求如下：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（1）入院管理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具备入院登记功能，同时可生成住院病人基本信息，具备门诊基础信息自动导入功能。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具备入院取消功能。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具备病人信息维护功能。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具备医保凭证修改功能。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具备预约住院登记功能、急观转住院功能。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具备住院预交金收退、打印、查询功能。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住院预交金收退支持使用现金、微信、支付宝、银行卡等。</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具备病人欠费信用额度设定功能。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具备黑名单维护功能。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具备预交金操作员结账。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具备停药线设置功能；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具备入院登记后打印记账袋功能。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具备打印腕带功能。具备腕带模板设置功能，不同人员打印不同腕带。</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支持与门诊一体化医生工作站系统对接，使用门诊医生站开的入院单进行入院登记功能。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支持查询住院医生站住院单。</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支持特殊病人化名维护，以保护患者隐私或访问等级。</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具备界面动态设计功能，可以设计入院登记界面的控件是否显示、布局、光标跳转。</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（2）出院管理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具备病人结算功能，可提供出院病人账单和住院病人费用清单。</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具备出入院一日清功能。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具备住院病人费用审批功能，助力医院实现合规性流程设置。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具备多种方式结算功能，包括：出院结算、中途结算、单项目结算、欠款结算、母婴结算。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具备患者取消结算功能。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具备操作员结账、全班结账、结账单统计功能。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具备住院病人多种信息查询功能，包括：住院病人基本信息、已登记未入区、病人医嘱、病人信息、病人预交金。</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具备住院发票管理功能，包括入院预交金发票，出院结算发票。</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结算后打印发票具备与电子票据系统对接功能。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住院结算具备使用住院预交金进行结算的功能。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住院结算支持收款使用现金、微信、支付宝、银行卡。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住院结算退款支持微信、支付宝、银行卡原路退回功能，支持银行转账功能。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欠款结算后，具备欠款补缴功能。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具备欠费结算打印发票功能。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具备欠费患者信息、费用查询功能。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具备欠费患者统计形成催款报表功能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4.日间手术预约管理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具备门诊医生作为主刀医生开出日间手术申请单后，为患者进行床位及手术预约功能。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具备按日期筛选查看每日日间病房床位预约情况功能，对于空床可直接预约，预约后可取消预约。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具备按照预约手术日期筛选待发送手术室患者功能。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具备通过日间序号发送给手术室来识别患者功能，在患者入院后，按住院号或首页序号等住院识别ID更新给手术室。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5.医技收费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医技收费管理完成门诊、住院医技项目确认和确认查询，实现患者收费、确费信息的即时共享。</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功能要求：实现医技确认、医技收费、医技退费、补记账、查询统计功能，支持门诊和住院。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具体要求如下：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具备通过刷卡或者输入病历号检索患者功能并且可以自动加载医技申请项目。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具备门诊、住院医技项目确认功能。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具备按照在院患者列表显示功能。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具备显示申请单和历史诊断信息功能。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具备按照科室自动加载指定科室医技申请项目功能。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具备通过刷卡或者输入病历号、处方号、门诊号、姓名和身份证号等检索患者的功能并且自动加载已经经过确认的医技申请项目。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具备住院医技退费、门诊医技取消确认功能。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医技退费时具备生成新的医技请求以备再次进行医技确认的功能。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具备对病区或手术室的医技请求补录项目功能，包括药品和材料等其他项目。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具备组套维护和添加功能。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具备帮助功能，核心业务模块操作员可以快速查询业务流程使用说明。</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具备通科功能。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具备对门诊医技请求补录项目的功能，包含材料等其他医技项目。</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具备门诊医技收费多特病拆分结算功能。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具备患者入院前检查确费功能。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具备住院汇总领药功能。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具体汇总领药查询功能。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具备住院公用药品领药申请功能。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具备定义成套医技项目功能。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具备住院补记账和补记账作废功能。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具备住院医技补记账部分退费功能。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具备医技补记账预留补录高值扫码费用功能。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具备医技补记账批量患者补录费用功能。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具备医技收费查询功能。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具备住院发药单补打功能。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具备医技申请单批量打印功能。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具备综合报表统计查询及打印功能。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具备医技工作量查询功能。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具备门诊医技收费查询功能。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具备门诊医技诊间优化流程确费和打印凭条功能。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具备凭条补打功能。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具备门诊医技收费按照患者列表显示，具备按患者确费功能。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具备门诊医技收费补录临床项目可以选择明细小项目功能。</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具备门诊医技优化流程打印机设置功能。</w:t>
      </w:r>
    </w:p>
    <w:p w:rsidR="00DE430E"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具备导诊科室功能，导诊科室包含部分指定医技科室权限功能。</w:t>
      </w:r>
    </w:p>
    <w:p w:rsidR="00DE430E" w:rsidRPr="00C53E26" w:rsidRDefault="00DE430E" w:rsidP="001722B1">
      <w:pPr>
        <w:pStyle w:val="12"/>
        <w:ind w:left="386"/>
        <w:jc w:val="both"/>
        <w:outlineLvl w:val="5"/>
        <w:rPr>
          <w:rFonts w:ascii="宋体" w:hAnsi="宋体" w:cs="宋体"/>
          <w:b/>
          <w:bCs/>
        </w:rPr>
      </w:pPr>
      <w:r w:rsidRPr="00C53E26">
        <w:rPr>
          <w:rFonts w:ascii="宋体" w:hAnsi="宋体" w:cs="宋体" w:hint="eastAsia"/>
          <w:b/>
          <w:bCs/>
        </w:rPr>
        <w:t>1.4.3.2.14 统一支付对账系统</w:t>
      </w:r>
    </w:p>
    <w:p w:rsidR="001722B1"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支持支付宝、微信等扫码支付，支持银行卡支付，支持储值卡支付，支持扩展数字人民币、其它支付APP等扫码支付，并可对支付渠道进行开关控制。</w:t>
      </w:r>
    </w:p>
    <w:p w:rsidR="00DE430E"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具备统一标准化调用方式供自助机、收费结算系统对接，实现多渠道、多场景支付。</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支持非HIS业务的支付，如病案复印费用支付、轮椅押金支付及退还等。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具备包括微信、支付宝移动支付在内的多个支付渠道的账务对账功能。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具备单边账处理功能，展示对账后的不平帐目清单，通过追踪功能查看该笔交易相关的患者基本信息，操作退款/补缴进行冲正，单边账退费具备退费前多岗位审核功</w:t>
      </w:r>
      <w:r w:rsidRPr="00C53E26">
        <w:rPr>
          <w:rFonts w:ascii="宋体" w:hAnsi="宋体" w:cs="宋体" w:hint="eastAsia"/>
          <w:sz w:val="24"/>
        </w:rPr>
        <w:lastRenderedPageBreak/>
        <w:t>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具备交易记录查询功能，保留订单支付交易关键数据和痕迹。</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具备交易报表功能，可查询一段时间内，按照支付通道、交易来源、业务类型等多个维度进行数据汇总统计分析，报表支持打印及导出功能。</w:t>
      </w:r>
    </w:p>
    <w:p w:rsidR="00DE430E" w:rsidRPr="00C53E26" w:rsidRDefault="00DE430E" w:rsidP="001722B1">
      <w:pPr>
        <w:pStyle w:val="12"/>
        <w:ind w:left="386"/>
        <w:jc w:val="both"/>
        <w:outlineLvl w:val="5"/>
        <w:rPr>
          <w:rFonts w:ascii="宋体" w:hAnsi="宋体" w:cs="宋体"/>
          <w:b/>
          <w:bCs/>
        </w:rPr>
      </w:pPr>
      <w:r w:rsidRPr="00C53E26">
        <w:rPr>
          <w:rFonts w:ascii="宋体" w:hAnsi="宋体" w:cs="宋体" w:hint="eastAsia"/>
          <w:b/>
          <w:bCs/>
        </w:rPr>
        <w:t>1.4.3.2.15 全院预约系统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1.全院排班/规则管理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（1）门诊预约挂号排班管理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具备预约设置功能，包括科室、医生预约设置。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具备模板管理功能，包括模板维护、设置排班模板、排班模板数据查询、生成排班表。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具备查询门诊排班表功能，包括对排班进行停诊、恢复、更改排班信息、增加号序、作废号序。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（2）检查排班和安排/智能自动预约引擎</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具备排班设置功能，包括对不同检查项目分别设置排班，分时段设置排班。</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具备排班维护功能，包括排班的停用、启用、更改排班人数。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具备通过智能自动预约引擎为患者的检查项目自动安排预约时间。</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（3）预约规则管理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具备预约规则管理功能,包括分时段预约、时段自由设置。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具备三种模式检查预约规则管理功能，包括：普通冲突规则、基于项目耗时的排班规则中的占用规则、基于项目耗时的排班规则中的禁用规则。</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具备常用检查的规则冲突提醒功能。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2.统一运营数据分析和管理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（1）预约人次和预约率统计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具备院内医疗资源预约率与人次统计功能。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具备通过列表或者图表直观展示指定日期范围内的预约人次和预约率走势功能。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（2）预约挂号数据分析和统计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具备查询门诊预约挂号数据功能，包括按照日期、科室、医生、预约渠道查询。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具备查询科室和医生的号源数量功能。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具备通过列表或者图表直观展示指定日期范围内预约挂号数据走势功能。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（3）医技检查检验设备预约数据分析和统计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具备工作量统计功能，包括预约工作量、后勤工作量统计。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具备预约项目统计功能，包括按照日期、科室、检查类型进行统计。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（4）床位预约数据分析和统计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具备查看全院所有病区床位使用概况功能，包括总床数、占床数、空床数、预约数。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具备统计住院准备中心操作员业务办理汇总情况和业务办理明细信息功能。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（5）统一的爽约和黑名单管理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具备黑名单管理功能，针对恶意占用挂号号源和经常爽约的患者建立黑名单管理机制，限制其预约或者就诊。</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（6）门诊量及预约监控大屏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具备利用可视化监控大屏实时展示预约人次功能。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具备热门诊预约科室分析、检查预约项目分析功能。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具备预约量趋势分析功能。</w:t>
      </w:r>
    </w:p>
    <w:p w:rsidR="00DE430E" w:rsidRPr="00C53E26" w:rsidRDefault="00DE430E" w:rsidP="001722B1">
      <w:pPr>
        <w:pStyle w:val="12"/>
        <w:ind w:left="386"/>
        <w:jc w:val="both"/>
        <w:outlineLvl w:val="5"/>
        <w:rPr>
          <w:rFonts w:ascii="宋体" w:hAnsi="宋体" w:cs="宋体"/>
          <w:b/>
          <w:bCs/>
        </w:rPr>
      </w:pPr>
      <w:r w:rsidRPr="00C53E26">
        <w:rPr>
          <w:rFonts w:ascii="宋体" w:hAnsi="宋体" w:cs="宋体" w:hint="eastAsia"/>
          <w:b/>
          <w:bCs/>
        </w:rPr>
        <w:t>1.4.3.2.16 住院准备中心系统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1.床位预约管理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（1）中心业务汇总</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具备显示住院准备中心待申请、待约床、待约医技业务汇总功能，并具备快速导向至对应业务功能。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具备汇总显示住院准备中心当天各个业务办理情况功能，并能按照操作员分块显示。</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具备用曲线图展示住院准备中心近七日流入患者数走势功能。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（2）患者列表</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具备在住院准备中心已办理业务患者信息查询功能。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支持与门诊一体化医生工作站系统对接，查询门诊已开立住院证的患者信息。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支持与医院信息平台对接，查询已入区的患者信息。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具备按照患者姓名、开单科室、拟入科室查找已申请或待申请患者信息功能。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具备操作员对患者列表中数据列自定义功能。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支持与门诊一体化医生工作站系统对接，显示患者业务办理状态以及院前检查、院前化验标识。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支持与门诊一体化医生工作站系统、医技系统对接，患者列表中数据按照患者病</w:t>
      </w:r>
      <w:r w:rsidRPr="00C53E26">
        <w:rPr>
          <w:rFonts w:ascii="宋体" w:hAnsi="宋体" w:cs="宋体" w:hint="eastAsia"/>
          <w:sz w:val="24"/>
        </w:rPr>
        <w:lastRenderedPageBreak/>
        <w:t>情病况、检查化验报告进度排序。</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具备操作员对患者入院优先安排功能。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具备对患者添加备注信息功能。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具备显示病区医生给患者发送住院申请信息功能。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（3）床位预约及管理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支持与住院护士站系统对接，实现床位预约功能，可预约到病区，也可预约到具体床位。具体要求如下：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预约到床位时可查看病区当天床位使用情况，包括：已占用床位、已预约床位、待释放床位信息。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预约到病区时查看病区未来已预约的患者信息。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预约床位时可查看邻近病区的床位使用概况，包括：当天占床、已预约床位、空床、待释放床位信息。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具备已预约、未预约床位患者信息查询、导出功能。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（4）全院床位使用监测</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住院护士站系统对接，实现查看全院所有病区床位使用概况功能。包括：占床数、空床数、预约数，并能用日历方式展示选中病区未来一个月的床位预约信息。可用床头卡方式展示单个病区床位使用信息，也可用图表方式展示全院各病区床位使用概况。</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（5）住院通知管理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支持入院申请、床位预约、医技预约业务办理完成后通过短信接口将信息发送给患者、医生。</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具备住院通知业务类型自定义功能。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具备短信模板自定义功能。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具备已发送和未发送短信查询功能。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2.院前医嘱管理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（1）入院申请</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具备住院准备中心对入院患者开展入院申请、信息暂存、住院证打印功能。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具备入院登记时对患者基本信息进行补全功能。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具备操作员自由配置入院申请界面各录入项是否必填功能。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具备对已办理过入院申请的患者撤销申请功能。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支持与门诊一体化医生工作站系统对接，实现院前检查化验医嘱同步和展示功能。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（2）医技预约及管理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支持与全院检查预约系统对接，实现检查项目的预约功能，能够区分预约和非预约检查项目。预约时可查看检查科室近期排班情况。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具备已预约、未预约检查患者信息的查询、导出功能。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（3）医嘱执行及管理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具备院前医嘱执行功能更。</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支持与病区护士站系统对接，把院前医嘱执行结果回传给病区护士站。</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具备医嘱执行后打印院前检查检验导引单功能。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具备已执行、未执行医嘱患者信息查询、导出功能。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（4）转回门诊</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支持与医院信息平台对接，实现预住院期间花费明细查询和打印功能，实现预住院期间花费统一转为门诊费用功能，实现预住院期间费用作废功能及预住院花费清单重打功能。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（5）患者就诊导向图</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具备时间轴展示患者业务办理进度功能。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（6）待入院一览</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住院一体化医生工作站系统对接，病区医生可查看即将进入本病区患者信息，包括：患者院前医嘱、院前检查化验进度、院前检查化验报告。病区医生可对患者进行住院通知，包括：入院通知、延迟入院、拒绝住院。病区护士可查看即将进入本病区患者信息，查看病区医生录入的患者住院通知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（7）统计分析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具备统计操作员业务办理汇总情况和业务办理明细信息功能。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具备统计经由住院准备中心预约床位的患者入区率功能。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具备统计某个时间段内门诊医生开立住院证后，患者办理预入院登记、预约床位、预约检查、医嘱执行业务量功能。</w:t>
      </w:r>
    </w:p>
    <w:p w:rsidR="00DE430E" w:rsidRPr="00C53E26" w:rsidRDefault="00DE430E" w:rsidP="001722B1">
      <w:pPr>
        <w:pStyle w:val="12"/>
        <w:ind w:left="386"/>
        <w:jc w:val="both"/>
        <w:outlineLvl w:val="5"/>
        <w:rPr>
          <w:rFonts w:ascii="宋体" w:hAnsi="宋体" w:cs="宋体"/>
          <w:b/>
          <w:bCs/>
        </w:rPr>
      </w:pPr>
      <w:r w:rsidRPr="00C53E26">
        <w:rPr>
          <w:rFonts w:ascii="宋体" w:hAnsi="宋体" w:cs="宋体" w:hint="eastAsia"/>
          <w:b/>
          <w:bCs/>
        </w:rPr>
        <w:t>1.4.3.2.17 全院检查预约系统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1.预约排班规则管理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（1）检查预约排班规则管理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具备按不同的检查类型进行预约排班设置功能，包括预约人数、时间颗粒度等，</w:t>
      </w:r>
      <w:r w:rsidRPr="00C53E26">
        <w:rPr>
          <w:rFonts w:ascii="宋体" w:hAnsi="宋体" w:cs="宋体" w:hint="eastAsia"/>
          <w:sz w:val="24"/>
        </w:rPr>
        <w:lastRenderedPageBreak/>
        <w:t>时间的颗粒度可精确到分钟。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具备占位原则设置功能，使特殊检查类型、特殊检查部位在同一排班时间段中占用多个号源。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具备如淡旺季的多套排班设置功能，提供多套排班自定义，在排班临界点，可按照患者实际预约检查时间落点自动切换所属排班。</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具备面向不同类型的患者和预约渠道的号源配比设置功能。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具备面向特殊场景或特殊患者进行提前占位及禁用排班设置功能。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具备对已设定的排班中可约人数的动态调整功能。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具备自由选定一个或多个排班时间段，查看该时间段内预约患者的基本信息及项目信息功能。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具备项目打包规则设置功能，对同一检查类型的不同检查预约项目进行合并或分开打包，使同一患者存在打包设置中的不同检查预约项目时，自动预约只占用一个号源或占用两个相邻号源。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具备排班优先级配置功能，根据患者的开单科室、患者类型、所属病区设置排班的优先级。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2.检查预约冲突规则管理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具备按照医学常识设置多检查项目预约的顺序及时间间隔，用于验证同一患者多个检查项目预约安排合理性功能。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具备用户按照实际需求对院内检查项目间的冲突规则进行个性化设置功能。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3.全院预约管理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（1）门诊检查预约管理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具备通过刷卡或根据病人名称、病人号、卡号信息等信息查询病人功能，下载病人信息和未执行医嘱项目，进行实时预约。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具备在预约中心、医生站、收费处多个场景下，完成同一患者所有未预约项目进行自动预约功能。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具备门诊预约完成后打印预约回执单功能，具备预约回执单补打、重打功能。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具备通过刷卡或根据病人名称、病人号、卡号信息查询病人已预约项目，进行预约修改或取消功能。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具备门诊医生站、检查科室预约完成后手动对预约时间进行调整功能。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具备对具有多个检查项目的患者进行手动预约或预约修改时，自动验证项目间的</w:t>
      </w:r>
      <w:r w:rsidRPr="00C53E26">
        <w:rPr>
          <w:rFonts w:ascii="宋体" w:hAnsi="宋体" w:cs="宋体" w:hint="eastAsia"/>
          <w:sz w:val="24"/>
        </w:rPr>
        <w:lastRenderedPageBreak/>
        <w:t>时间间隔及顺序冲突，并对冲突予以提示功能。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支持与医学影像系统对接，获取医院检查系统中的项目检查注意事项，并打印在预约回执单中功能。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（2）住院检查预约管理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具备根据病区、住院号、病人名称、病人号、卡号查询病人功能，具备模糊查询功能，查询后下载病人信息和未执行医嘱项目，显示可预约的时间表，进行实时预约等功能。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具备在预约中心、住院医生站、护士站多个场景下，对多个患者所有未预约项目进行一键自动预约功能。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具备住院预约完成后打印预约回执单功能，具备预约回执单补打、重打功能。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具备通过病区、住院号、病人名称、病人号、卡号查询病人已预约项目功能，具备预约修改或取消功能。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具备住院医生站、护士站、检查科室预约完成后手动对预约时间进行调整功能。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具备对具有多个检查项目的患者进行手动预约或预约修改时，自动验证项目间的时间间隔及顺序冲突，并对冲突予以提示功能。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支持与医学影像系统对接，获取医院检查系统中的项目检查注意事项，并打印在预约回执单中功能。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（3）电子申请单信息接收</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支持与医院信息平台对接，通过患者姓名、挂号科室等信息或刷就诊卡的方式自动获取患者的基本信息和检查申请单信息。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（4）查询统计报表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具备按照检查科室、患者基本信息、预约周期、预约状态等进行预约项目查询功能。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具备预约项目数量统计、预约中心工作量统计、后勤人员工作量统计、预约等待天数统计功能。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具备任意排班检查预约状态查询跟踪功能。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（5）自动预约管理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具备根据已配置冲突规则自动安排患者多项检查中需要优先做项目功能。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具备根据预约冲突规则、打包规则、号源配比，自动计算出患者预约最优时间功能。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具备根据时间最优原则自动安排同一患者多个检查项目的预约时间功能。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具备根据时间最优原则自动安排多名患者检查项目的预约时间功能。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具备根据占位原则自动占用多个检查号源功能。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具备根据排班分流原则自动安排患者预约排班归属功能</w:t>
      </w:r>
    </w:p>
    <w:p w:rsidR="00DE430E" w:rsidRPr="00C53E26" w:rsidRDefault="00DE430E" w:rsidP="001722B1">
      <w:pPr>
        <w:pStyle w:val="12"/>
        <w:ind w:left="386"/>
        <w:jc w:val="both"/>
        <w:outlineLvl w:val="5"/>
        <w:rPr>
          <w:rFonts w:ascii="宋体" w:hAnsi="宋体" w:cs="宋体"/>
          <w:b/>
          <w:bCs/>
        </w:rPr>
      </w:pPr>
      <w:r w:rsidRPr="00C53E26">
        <w:rPr>
          <w:rFonts w:ascii="宋体" w:hAnsi="宋体" w:cs="宋体" w:hint="eastAsia"/>
          <w:b/>
          <w:bCs/>
        </w:rPr>
        <w:t>1.4.3.2.18 手术管理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1.手术管理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具备门诊手术患者手术信息预约登记功能，完成手术排班、预约及审批等功能。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具备病人基本信息、手术安排信息录入功能。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具备按照手术等级、医生职务等级匹配进行手术权限的设定功能。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具备手术费用录入功能，可以进行手术项目及药品处方的录入，可实现手术耗材支持条码扫描。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具备麻醉费用录入功能，能够提供麻醉处方及麻醉协定方的录入。</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具备手术情况录入功能，能够详细记录病人术中情况，支持界面录入字段自定义设计。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具备麻醉情况录入功能，能够详细记录病人术中麻醉情况，支持界面录入字段自定义设计。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具备查询功能，包括病人费用、手术情况、手术费用查询。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具备报表管理，包括手术室排班表、手术室使用情况统计、手术工作量统计、麻醉工作量统计。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具备手术相关基础数据维护功能，可对门诊手术预约设置、医生限号设置、手术权限、手术麻醉协定、手术室、手术等级代码、手术房间、切口等级进行设置。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2.日间手术管理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要求提供开立住院证及院前检查检验医嘱、交预住院押金、执行检验检查医嘱、日间手术麻醉术前评估、日间手术评估、日间手术正式确认、床位预约、麻醉及手术安排、转入住院、日间手术麻醉术后评估、日间手术出院评估、日间手术随访、门诊费用转住院、日间手术的相关统计等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开立住院证及院前检查检验医嘱：门诊医生开立住院证，选择“预住院”或“日间手术”后保存时系统会生成预住院记录，医生可以在此预住院记录上开立院前检查检验。要求支持对于日间手术的病人医生可以填写日间手术的相关信息。系统支持日间手术的权限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交预住院押金：要求支持预住院/日间手术的患者进行住院处交押金。</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执行检验检查医嘱：要求支持交完押金后病人到预住院中心（或日间手术病房、病区护士站）采血，打印条码时会有“预”、“日间”的标示。并到检查科室做相关检查。要求支持执行时系统支持欠费的控制，如患者欠费则不能执行检查检验。</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日间手术麻醉术前评估：要求支持是否在系统中麻醉评估可以进行配置，如配置为系统内，要求支持麻醉医生可以在手术列表中查询拟日间手术申请，并进行麻醉评估，麻醉评估通过的才能进行后续日间手术的流程，如评估不通过则只能转入门诊或转常规手术治疗。</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日间手术评估：要求支持医生可以查看检查检验报告，根据检查检验结果评估是否可以住院，要求系统支持由门诊医师进行评估也支持住院医生进行评估。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麻醉及手术安排：要求支持手麻科室可以进行日间手术的安排，要求手术列表中日间手术的病人标注为“日间”。</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转入住院：要求支持病人预约到床位及手术后，预约当天病人来院办理住院手续转入住院。转入时院前的医嘱及费用会同步转入住院中。</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日间手术麻醉术后评估：要求支持转入住院后日间手术的患者进行手术，日间手术术后麻醉医生会进行麻醉术后评估。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日间手术出院评估：要求支持日间手术的患者出院前进行出院评估，出院评估通过后，要求支持日间手术病人可以进行相应的出院操作，如评估不通过，则一般会转入普通病区继续治疗直至出院。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日间手术随访：日间手术出院后，如需要进行随访，系统要求支持日间手术患者的随访。</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门诊费用转住院：有些医院因为医保政策及医院管理的原因，会将院前检查检验开立到门诊的记录上，要求支持患者在门诊缴费、做相应的检验检查。住院后可以将门诊的费用转入住院报销。</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日间手术的相关统计：要求系统提供日间手术的相关统计报表，包括：日间手术工作量统计、日间手术分类统计、日间手术麻醉方式统计。</w:t>
      </w:r>
    </w:p>
    <w:p w:rsidR="00DE430E" w:rsidRPr="00C53E26" w:rsidRDefault="00DE430E" w:rsidP="00DE430E">
      <w:pPr>
        <w:spacing w:line="360" w:lineRule="auto"/>
        <w:outlineLvl w:val="4"/>
        <w:rPr>
          <w:rFonts w:ascii="宋体" w:hAnsi="宋体" w:cs="宋体"/>
          <w:b/>
          <w:bCs/>
          <w:sz w:val="24"/>
        </w:rPr>
      </w:pPr>
      <w:r w:rsidRPr="00C53E26">
        <w:rPr>
          <w:rFonts w:ascii="宋体" w:hAnsi="宋体" w:cs="宋体" w:hint="eastAsia"/>
          <w:b/>
          <w:bCs/>
          <w:sz w:val="24"/>
        </w:rPr>
        <w:t>1.4.3.3 医院信息平台</w:t>
      </w:r>
    </w:p>
    <w:p w:rsidR="00DE430E" w:rsidRPr="00C53E26" w:rsidRDefault="00DE430E" w:rsidP="00DE430E">
      <w:pPr>
        <w:pStyle w:val="12"/>
        <w:ind w:left="386"/>
        <w:jc w:val="both"/>
        <w:outlineLvl w:val="5"/>
        <w:rPr>
          <w:rFonts w:ascii="宋体" w:hAnsi="宋体" w:cs="宋体"/>
          <w:b/>
          <w:bCs/>
          <w:szCs w:val="24"/>
        </w:rPr>
      </w:pPr>
      <w:r w:rsidRPr="00C53E26">
        <w:rPr>
          <w:rFonts w:ascii="宋体" w:hAnsi="宋体" w:cs="宋体" w:hint="eastAsia"/>
          <w:b/>
          <w:bCs/>
          <w:szCs w:val="24"/>
        </w:rPr>
        <w:t>1.4.3.3.1 集成平台</w:t>
      </w:r>
    </w:p>
    <w:p w:rsidR="00DE430E" w:rsidRPr="00C53E26" w:rsidRDefault="00DE430E" w:rsidP="00DE430E">
      <w:pPr>
        <w:ind w:firstLineChars="200" w:firstLine="446"/>
        <w:outlineLvl w:val="6"/>
        <w:rPr>
          <w:rFonts w:ascii="宋体" w:hAnsi="宋体" w:cs="宋体"/>
          <w:b/>
          <w:bCs/>
          <w:sz w:val="24"/>
        </w:rPr>
      </w:pPr>
      <w:r w:rsidRPr="00C53E26">
        <w:rPr>
          <w:rFonts w:ascii="宋体" w:hAnsi="宋体" w:cs="宋体" w:hint="eastAsia"/>
          <w:sz w:val="24"/>
        </w:rPr>
        <w:t>1</w:t>
      </w:r>
      <w:r w:rsidRPr="00C53E26">
        <w:rPr>
          <w:rFonts w:ascii="宋体" w:hAnsi="宋体" w:cs="宋体" w:hint="eastAsia"/>
          <w:b/>
          <w:bCs/>
          <w:sz w:val="24"/>
        </w:rPr>
        <w:t>.技术要求</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（1）基本功能要求</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支持Windows、Linux服务器操作系统。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支持热备高可用性部署，主备机之间配置、消息库可实时同步，当主机发生故障时，备机可在不需人工干预的情况下秒级自动启动，消息在备机中继续运行，当主机修复后，消息会转回主机中继续处理。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支持HL7v2、HL7v3、国家互联互通CDA标准、FHIR、XML、JSON标准和规范，提供对这些标准处理的工具。</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支持HL7v2、HL7v3标准库。</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支持多种通讯协议，包括但不限于TCP/IP、SOAP Web 服务、REST Web 服务、文件、定时器、DLL、Kafka、数据库。</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支持简单代码映射lookup表配置功能、H2内存数据库。</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支持通用的JAVA脚本开发功能，包括 Groovy脚本, 支持对JSON, XML 结构数据的脚本处理。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同一服务可同时支持接口模式和集成模式。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①用户界面要求</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 xml:space="preserve">开发界面应均为网页界面。网页界面支持中英文一键即时切换。   </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支持能在同一个界面中完成流程开发、调试、服务监控等工作，并能显示异常错误队列。</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支持拖拉式图形化路由设计及路由间衔接和串联。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支持全局视图显示整个流程完整流通线路，用户能直观查看包含多终端、多路由的完整消息处理流程，在一个视图页面上能看到整体业务流程图。</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支持图形化数据映射配置界面，并能支持通过代码编写进行数据映射配置。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②数据库支持要求</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支持主流关系型数据库的数据抽取、更改、插入功能，如MS-SQL、 Oracle、MySQL，支持上传任意的数据库JDBC驱动以提供对其它数据库连接的支持;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支持数据处理结果图形化全局流程显示，并提供流程树状显示，展示在整个流程中路由内每个节点数据的状态，方便用户进行问题排查;</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数据库事务支持，一库多表操作时可回滚，支持跨数据库事务处理;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支持数据库终端结果可自动生成JSON schema方便数据映射;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支持平台不使用特殊自定义数据库存储数据，允许用户在不使用引擎工具的情况</w:t>
      </w:r>
      <w:r w:rsidRPr="00C53E26">
        <w:rPr>
          <w:rFonts w:ascii="宋体" w:hAnsi="宋体" w:cs="宋体" w:hint="eastAsia"/>
          <w:sz w:val="24"/>
        </w:rPr>
        <w:lastRenderedPageBreak/>
        <w:t>下，用通用数据库工具也能查询数据。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③运维管理要求</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支持在线查看系统状态信息、进行性能监控，可以进行数据管理，允许访问日志、进行故障诊断;</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监控均为网页界面，网页界面支持单页面随时切换中英文。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支持在发生异常情况时或消息堆积时可发送通知和提醒，消息堆积警告和警报阙值可配置;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支持在线服务自助式调试Web界面，调试界面支持单元测试及集成测试。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支持可开放的集成平台管理、设置、监控的API，支持第三方的应用开发。</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支持采用H5技术，支持PC端和移动端设备查看引擎运行状态，界面自适应调整分辨率。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支持选择性关闭路由中消息追踪功能，减少不必要排错消息存储，节省磁盘空间。</w:t>
      </w:r>
    </w:p>
    <w:p w:rsidR="001722B1" w:rsidRPr="00C53E26" w:rsidRDefault="001722B1"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支持队列资源池控制。支持所有队列的健康管理，确保消息的准确送达。排除不可用队列资源，资源修复后，可再次加入资源组。</w:t>
      </w:r>
    </w:p>
    <w:p w:rsidR="00D86955" w:rsidRPr="00C53E26" w:rsidRDefault="00D86955" w:rsidP="00D86955">
      <w:pPr>
        <w:pStyle w:val="a8"/>
        <w:snapToGrid w:val="0"/>
        <w:spacing w:line="360" w:lineRule="auto"/>
        <w:ind w:firstLine="446"/>
        <w:rPr>
          <w:rFonts w:ascii="宋体" w:hAnsi="宋体" w:cs="宋体"/>
          <w:sz w:val="24"/>
        </w:rPr>
      </w:pPr>
      <w:r w:rsidRPr="00C53E26">
        <w:rPr>
          <w:rFonts w:ascii="宋体" w:hAnsi="宋体" w:cs="宋体" w:hint="eastAsia"/>
          <w:sz w:val="24"/>
        </w:rPr>
        <w:t>支持监听线程管理。针对不同的厂商会有不同的管理监听队列，能够灵活的控制厂商的监听实例、启停，可视化展示厂商接收数据及运行环境。</w:t>
      </w:r>
    </w:p>
    <w:p w:rsidR="00DE430E" w:rsidRPr="00C53E26" w:rsidRDefault="00DE430E" w:rsidP="00D86955">
      <w:pPr>
        <w:pStyle w:val="a8"/>
        <w:snapToGrid w:val="0"/>
        <w:spacing w:line="360" w:lineRule="auto"/>
        <w:ind w:firstLine="446"/>
        <w:rPr>
          <w:rFonts w:ascii="宋体" w:hAnsi="宋体" w:cs="宋体"/>
          <w:sz w:val="24"/>
        </w:rPr>
      </w:pPr>
      <w:r w:rsidRPr="00C53E26">
        <w:rPr>
          <w:rFonts w:ascii="宋体" w:hAnsi="宋体" w:cs="宋体" w:hint="eastAsia"/>
          <w:sz w:val="24"/>
        </w:rPr>
        <w:t>2.院内集成服务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基于医院电子病历五级与互联互通四甲评审要求，对医院利旧的现有业务系统进行接入改造，并至少提供以下接入服务。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（1）门诊交互服务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①患者建档服务子集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集成平台提供标准化患者建档流程，生产方发布患者信息登记、更新操作服务经过集成平台下发订阅给相关业务消费方。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②门诊挂号服务子集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集成平台提供标准的患者挂号信息接收服务，用于接收生产系统的患者信息以及挂号基本信息。集成平台根据医院实际应用场景下发订阅给业务消费方。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③门诊申请单服务子集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集成平台提供标准化门诊申请单流程，生成方发布申请单开立、更新、以及医技确费状态变更服务经过集成平台下发订阅给相关业务消费方。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④门诊危急值报告服务子集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集成平台提供标准化门诊危急值流程，生成方发布危急值报告发布、召回、反馈操作变更服务经过集成平台下发订阅给相关业务消费方。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⑤门诊医技报告服务子集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集成平台提供标准化门诊医技报告流程，生成方发布医技报告发布、撤销操作变更服务经过集成平台下发订阅给相关业务消费方。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（2）住院交互服务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①入出院服务子集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集成平台提供标准化入出院流程，生成方发布入院登记、取消入院、出院登记、取消出院变更服务经过集成平台下发订阅给相关业务消费方。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②入出转病区服务子集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集成平台提供标准化入出转病区流程，生成方发布入区、出区、转区、转床、婴儿登记以及反向变更服务经过集成平台下发订阅给相关业务消费方。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③住院申请单服务子集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集成平台提供标准化住院申请单流程，生成方发布申请单开立、更新、审核、执行、以及医技确费状态变更服务经过集成平台下发订阅给相关业务消费方。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④住院医技报告服务子集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集成平台提供标准化住院医技报告流程，生成方发布医技报告发布、撤销操作变更服务经过集成平台下发订阅给相关业务消费方。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⑤住院危急值报告服务子集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集成平台提供标准化住院危急值流程，生成方发布危急值报告发布、召回、反馈操作变更服务经过集成平台下发订阅给相关业务消费方。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⑥手术麻醉服务子集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集成平台提供标准化手术麻醉流程，生成方发布手术排班、手术状态、以及项目收费/退费操作变更服务经过集成平台下发订阅给相关业务消费方。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3.集成平台管理系统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（1）首页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首页需展示已上线服务的整体运行情况。包含吞吐量趋势、关键指标、提供方和消费方调用情况等。要求如下：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支持平台运行概况最近一次巡检得分。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支持巡检得分趋势。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支持服务消费方请求耗时Top10排名。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支持系统请求服务数的Top10排名。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支持服务吞吐量趋势。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支持服务器性能监控。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（2）服务管理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服务管理需提供常见应用集成场景所需要的标准服务，如果这些服务无法满足医院个性化需求，或者项目进入系统运维阶段，随着医院的信息化发展，当有新的接口服务需求，或者有新系统接入时，需要与现有系统进行对接，服务管理平台可通过快速配置实现服务的新增、服务的发布管理功能，实现对服务的集中管理，提高医院信息化管理效率及水平。要求如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支持服务列表。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支持服务查询。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支持导入、导出服务包。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支持服务配置及删除。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支持服务上线、下线。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支持服务审核授权。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支持服务字段级别授权。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（3）服务监控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服务监控需对医院所有服务运行情况的监控，通过监控，及时发现问题采取干预措施，要求如下：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①监控概览</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支持展示业务系统与集成平台之间的服务调用关系。</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支持展示提供方、调用方服务调用次数。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支持展示服务关键指标，包含服务请求次数、服务异常次数、接入系统总数、接入服务总数。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支持监控服务吞吐量趋势。</w:t>
      </w:r>
    </w:p>
    <w:p w:rsidR="001722B1" w:rsidRPr="00C53E26" w:rsidRDefault="001722B1"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支持服务调用趋势展示，可按时间点、时间段展示及具体系统的统计图展示；支持消息负载趋势展示，能够显示当前的平台消息交换的压力，支持服务调用的平均耗时趋势展示。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②实时监控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支持系统服务流向关系图例展示。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支持展示服务列表。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支持服务调用详情，包含服务调用链路、耗时、路由名称、消息ID。</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③患者追踪</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支持模糊查询。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支持多条件组合查询，例如：患者门诊号、住院号、姓名、身份证号、卡号标识。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④消息搜索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支持追踪消息的流转状态及流转轨迹，便于业务系统进行问题排查。</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（4）服务调试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支持服务列表查询，含请求的服务和提供的服务等。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支持接口方案下载。</w:t>
      </w:r>
    </w:p>
    <w:p w:rsidR="001722B1" w:rsidRPr="00C53E26" w:rsidRDefault="00DE430E" w:rsidP="001722B1">
      <w:pPr>
        <w:pStyle w:val="a8"/>
        <w:snapToGrid w:val="0"/>
        <w:spacing w:line="360" w:lineRule="auto"/>
        <w:ind w:firstLine="446"/>
        <w:rPr>
          <w:rFonts w:ascii="宋体" w:hAnsi="宋体" w:cs="宋体"/>
          <w:sz w:val="24"/>
        </w:rPr>
      </w:pPr>
      <w:r w:rsidRPr="00C53E26">
        <w:rPr>
          <w:rFonts w:ascii="宋体" w:hAnsi="宋体" w:cs="宋体" w:hint="eastAsia"/>
          <w:sz w:val="24"/>
        </w:rPr>
        <w:t>支持服务申请、取消申请、重新申请、服务调试。</w:t>
      </w:r>
      <w:r w:rsidR="001722B1" w:rsidRPr="00C53E26">
        <w:rPr>
          <w:rFonts w:ascii="宋体" w:hAnsi="宋体" w:cs="宋体" w:hint="eastAsia"/>
          <w:sz w:val="24"/>
        </w:rPr>
        <w:t>支持查看服务关系，即该服务从服务提供系统到消费系统关联了哪些数据单元和订阅申请；支持服务详情查看，包含服务要素字段、关联订阅、服务架构、调用序列图、数据单元组成、服务调用日志等；</w:t>
      </w:r>
    </w:p>
    <w:p w:rsidR="00DE430E" w:rsidRPr="00C53E26" w:rsidRDefault="001722B1" w:rsidP="001722B1">
      <w:pPr>
        <w:pStyle w:val="a8"/>
        <w:snapToGrid w:val="0"/>
        <w:spacing w:line="360" w:lineRule="auto"/>
        <w:ind w:firstLine="446"/>
        <w:rPr>
          <w:rFonts w:ascii="宋体" w:hAnsi="宋体" w:cs="宋体"/>
          <w:sz w:val="24"/>
        </w:rPr>
      </w:pPr>
      <w:r w:rsidRPr="00C53E26">
        <w:rPr>
          <w:rFonts w:ascii="宋体" w:hAnsi="宋体" w:cs="宋体" w:hint="eastAsia"/>
          <w:sz w:val="24"/>
        </w:rPr>
        <w:t>支持全日志管理。提供厂商的全调用、接收日志，能够展示某一次的厂商调用开始时间、平台的处理时间、消息的返回时间等。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支持服务对接调试。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（5）告警管理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告警管理需围绕告警相关的内容进行配置及展示。配置模块：告警规则配置、告警订阅、数据源管理。展示模块：告警信息、巡检概览。系统后台会有服务定时巡检所有的告警规则，并根据配置的规则生成相应的告警信息。生成的告警信息则由“告警中心”展示。要求如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①告警中心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支持模糊搜索。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支持告警处理。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②告警规则配置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支持类别管理配置。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支持总评配置。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支持搜索条件配置。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支持服务运行状态规则配置。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支持数据库链路状态规则配置。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支持硬件检测规则配置。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支持规则修改、删除。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③告警订阅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支持联系人分组。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支持配置告警级别。</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支持配置订阅规则。</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④数据源管理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数据源维护。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数据源连接性测试。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（5）服务监控大屏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提供以监控大屏集中展示的集成平台运行现状、监控概览指标、服务的运行效率排名、服务器的硬件资源情况。要求监控如下指标项：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日调用总数。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今日异常。</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接入系统总数。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服务总数。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平台监控天数。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历史调用总数。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此外还需展示整体平台的架构图，以及所提供的服务、所消费的服务的调用数统计。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4.互联互通数据交互服务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支持互联互通数据交互服务，至少包括：</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（1）文档注册、查询服务：电子病历文档注册服务，电子病历文档检索服务，电子病历文档调阅服务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（2）个人信息注册、查询服务：个人信息注册服务，个人信息更新服务，个人信息合并服务，个人信息查询服务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（3）医疗卫生机构注 册、查询服务：医疗卫生机构(科室)信息注册服务，医疗卫生机构(科室)信息更新服务，医疗卫生机构(科室)信息查询服务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（4）医疗卫生人员注 册、查询服务：医疗卫生人员信息注册服务，医疗卫生人员信息更新服务，医疗卫生人员信息查询服务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就诊信息交互服务：就诊卡信息新增服务，就诊卡信息更新服务，就诊卡信息查询服务，门诊挂号信息新增服务，门诊挂号信息更新服务，门诊挂号信息查询服务，住院就诊信息新增服务，住院就诊信息更新服务，住院就诊信息查询服务，住院转科信息新增服务，住院转科信息更新服务，住院转科信息查询服务，出院登记信息新增服务，出院登记信息更新服务，出院登记信息查询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医嘱信息交互服务：医嘱信息新增服务，医嘱信息更新服务，医嘱信息查询服务，检验申请信息新增服务，检验申请信息更新服务，检验申请信息查询服务，检查申请信息新增服务，检查申请信息更新服务，检查申请信息查询服务，病理申请信息新增服务，病理申请信息更新服务，病理申请信息查询服务，输血申请信息新增服务，输血申请信息更新服务，输血申请信息查询服务，手术申请信息新增服务，手术申请信息更新服务，手术申请信息查询服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5.CDA共享文档</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标准化共享文档功能，包括：病历摘要共享文档标准化、门（急）诊病历共享文档标准化、急诊留观病历共享文档标准化、西药处方共享文档标准化、中药处方共享文档标准化、检查报告共享文档标准化、检验报告共享文档标准化、治疗记录共享文档标准化、一般手术记录共享文档标准化、麻醉术前访视记录共享文档标准化、麻醉记录共享文档标准化、麻醉术后访视记录共享文档标准化、输血记录共享文档标准化、一般护理记录共享文档标准化、病重（病危）护理记录共享文档标准化、手术护理记录共享文档标准化、生命体征测量记录共享文档标准化、出入量记录共享文档标准化、高值耗材使用记录共享文档标准化、入院评估共享文档标准化、护理计划共享文档标准化、出院评估与指导共享文档标准化、手术同意书共享文档标准化、麻醉知情同意书共享文档标准化、输血治疗同意书共享文档标准化、特殊检查及特殊治疗同意书共享文档标准化、病危（重）通知书共享文档标准化、其他知情告知同意书共享文档标准化、住院病案首页共享文档标准化、中医住院病案首页共享文档标准化、入院记录共享文档标准化、24小时内入出院共享文档标准化、24小时内入院死亡记录共享文档标准化、住院病程记录首次病程记录共享文档标准化、住院病程记录日常病程记录共享文档标准化、住院病程记录上级医师查房记录共享文档标准化、住院病程记录疑难病例讨论记录共享文档标准化、住院病程记录 交接班记录共享文档标准化、</w:t>
      </w:r>
      <w:r w:rsidRPr="00C53E26">
        <w:rPr>
          <w:rFonts w:ascii="宋体" w:hAnsi="宋体" w:cs="宋体" w:hint="eastAsia"/>
          <w:sz w:val="24"/>
        </w:rPr>
        <w:lastRenderedPageBreak/>
        <w:t>住院病程记录 转科记录共享文档标准化、住院病程记录 阶段小结共享文档标准化、住院病程记录 抢救记录共享文档标准化、住院病程记录会诊记录共享文档标准化、住院病程记录 术前小结共享文档标准化、住院病程记录 术前讨论共享文档标准化、住院病程记录 术后首次病程记录共享文档标准化、住院病程记录 出院记录共享文档标准化、住院病程记录 死亡记录共享文档标准化、住院病程记录 死亡病例讨论记录共享文档标准化、住院医嘱共享文档标准化、出院小结共享文档标准化。</w:t>
      </w:r>
    </w:p>
    <w:p w:rsidR="00DE430E" w:rsidRPr="00C53E26" w:rsidRDefault="00DE430E" w:rsidP="00DE430E">
      <w:pPr>
        <w:pStyle w:val="12"/>
        <w:ind w:left="386"/>
        <w:jc w:val="both"/>
        <w:outlineLvl w:val="5"/>
        <w:rPr>
          <w:rFonts w:ascii="宋体" w:hAnsi="宋体" w:cs="宋体"/>
          <w:b/>
          <w:bCs/>
        </w:rPr>
      </w:pPr>
      <w:r w:rsidRPr="00C53E26">
        <w:rPr>
          <w:rFonts w:ascii="宋体" w:hAnsi="宋体" w:cs="宋体" w:hint="eastAsia"/>
          <w:b/>
          <w:bCs/>
          <w:szCs w:val="24"/>
        </w:rPr>
        <w:t xml:space="preserve">1.4.3.3.2 </w:t>
      </w:r>
      <w:r w:rsidRPr="00C53E26">
        <w:rPr>
          <w:rFonts w:ascii="宋体" w:hAnsi="宋体" w:cs="宋体" w:hint="eastAsia"/>
          <w:b/>
          <w:bCs/>
        </w:rPr>
        <w:t>医院数据中心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1.发布订阅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通过CDC+ETL等技术，对原生成系统进行数据作业，构建业务数据实时缓存集。该库的数据为实时性，保证与源库数据保持一致。作为数据中心与业务系统数据间的纽带，数据仓库必须可以保证能够同时收纳不同业务系统间的数据，并且可以为上层数据中心提供综合的、面向不同主题的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2.医院数据仓库</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医院数据仓库以业务流程为主线，提供统一、稳定的数据集，实现热数据和离线数据的集中存储。数据集范围基于电子病历国家测评、国家互联互通交互标准测评和国家三级复评指标要求的数据范围，并在此之上扩展满足医院临床服务、运营管理及科研分析需求的数据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（1）HIS数据集成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支持集成病人信息、门急诊挂号信息、门急诊划价收费、入院信息、出院信息、住院收费信息、床位信息。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（2）医生站数据集成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支持集成医院临床医生站系统产生的业务数据，包括抗菌药管理信息、临床路径信息、处方信息、医嘱信息等。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（3）EMR数据集成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支持集成医院临床EMR系统产生的业务数据，内容包括病人门诊和住院所产生的结构化和非结构化的电子病历信息。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（4）护理数据集成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支持集成医院护理信息系统产生的业务数据，包括体征记录、导管数据、压疮信息、跌倒坠床信息、并发症记录信息。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（5）病案数据集成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支持集成病案首页信息数据，病案首页包括基本信息、诊断信息、住院信息、手术信息、费用信息。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（6）手麻数据集成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支持集成医院手麻系统产生的业务数据，包括手术记录信息、用药信息、输血信息、诊断信息、麻醉信息、收费信息。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（7）血库数据集成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支持集成医院血库系统产生的业务数据，包括输血申请信息、血袋出入库信息、血型检测信息、发血信息、配血信息、输血不良反应信息。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（8）检验数据集成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支持集成医院检验系统产生的业务数据，包括检验申请单、标本送检、常规检验的登记、微生物检验的登记、检验结果、微生物初鉴、微生物鉴定结果、微生物培养、检验结果、检验标本、检验设备信息。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（9）检查数据集成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支持集成医院检查系统产生的业务数据，接入范围包括心电、病理、超声、核医学、放射等检查的检查申请、检查预约、检查登记、检查结果、检查影像信息。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（10）体检数据集成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支持集成医院体检系统产生的业务数据，包括体检病人信息、体检登记信息、体检收费信息、体检各项结果、体检单信息。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（11）康复治疗数据集成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支持集成医院康复治疗系统产生的业务数据，包括康复类型、康复设备、康复功能评定、治疗记录单信息。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（12）设备物资数据集成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支持集成医院设备物资系统产生的业务数据，包括设备与物资采购计划、设备与物资请领、设备与物资入库、设备与物资出库、设备与物资申购、设备与物资登记、设备与物资管理、设备与物资保养与维修信息。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（13）院感数据集成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支持集成医院院感系统产生的业务数据，接入范围包括发生院内感染的病人信息、院感记录、院感标本记录、感染部位、手卫生和多重耐药菌信息。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（14）不良事件数据集成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支持集成医院不良事件系统产生的业务数据，接入范围包括输血不良事件、药品</w:t>
      </w:r>
      <w:r w:rsidRPr="00C53E26">
        <w:rPr>
          <w:rFonts w:ascii="宋体" w:hAnsi="宋体" w:cs="宋体" w:hint="eastAsia"/>
          <w:sz w:val="24"/>
        </w:rPr>
        <w:lastRenderedPageBreak/>
        <w:t>不良事件、护理不良事件、跌倒不良事件、医疗不良事件信息。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（15）ICU数据集成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支持集成医院ICU系统产生的业务数据，接入范围包括ICU重症病人的基础信息、ICU体征信息。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3.数据中心管理系统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（1）数据中心运营管理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数据中心管理系统保证数据质量的准确性、一致性。要求实现以下功能：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支持对数据采集的吞吐量、作业运行状况、存储情况进行实时监控，并可在前台界面进行图形化展示，保证数据中心的数据准确性。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采用记录数、关键指标验证机制，实现HIS、LIS、RIS、病区护士站、护理文书、门诊医生站、住院医生站、门诊病历、住院病历、麻醉、治疗、血库管理、重症监护、病案管理、移动护理、纸质病历数据一致性验证。当数据与源系统数据不一致时，按时间段进行数据对比，针对差异数据进行数据的重新处理，保证数据的一致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数据完整性验证，实现HIS、LIS、RIS、病区护士站、护理文书、门诊医生站、住院医生站、门诊病历、住院病历、麻醉、治疗、血库管理、重症监护、病案管理、移动护理、纸质病历数据的数据值域验证、空值验证方式，保证第三方数据接口接入的规范性、有效性。业务系统提供的数据出现问题时形成问题清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运行的异常作业，提供对应的解决方案及文档，帮助运维人员快速解决问题。当监控到数据抽取作业失败时，将异常抽取作业结果进行高亮提示，给出简要的分析原因，并自动给出相关解决方案说明，解决方案支持在线预览及下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支持短信预警功能，当数据质量、数据监控出现异常情况时，可自动发送预警信息。</w:t>
      </w:r>
    </w:p>
    <w:p w:rsidR="00D86955" w:rsidRPr="00C53E26" w:rsidRDefault="00D86955" w:rsidP="00D86955">
      <w:pPr>
        <w:pStyle w:val="a8"/>
        <w:snapToGrid w:val="0"/>
        <w:spacing w:line="360" w:lineRule="auto"/>
        <w:ind w:firstLine="446"/>
        <w:rPr>
          <w:rFonts w:ascii="宋体" w:hAnsi="宋体" w:cs="宋体"/>
          <w:sz w:val="24"/>
        </w:rPr>
      </w:pPr>
      <w:r w:rsidRPr="00C53E26">
        <w:rPr>
          <w:rFonts w:ascii="宋体" w:hAnsi="宋体" w:cs="宋体" w:hint="eastAsia"/>
          <w:sz w:val="24"/>
        </w:rPr>
        <w:t>支持针对数据中心的数据采集、数据中心服务器、数据应用、数据服务、数据质量等进行相应的统一的数据监控管理。支持对数据中心数据质量规则执行情况进行实时监控。</w:t>
      </w:r>
    </w:p>
    <w:p w:rsidR="00D86955" w:rsidRPr="00C53E26" w:rsidRDefault="00D86955" w:rsidP="00D86955">
      <w:pPr>
        <w:pStyle w:val="a8"/>
        <w:snapToGrid w:val="0"/>
        <w:spacing w:line="360" w:lineRule="auto"/>
        <w:ind w:firstLine="446"/>
        <w:rPr>
          <w:rFonts w:ascii="宋体" w:hAnsi="宋体" w:cs="宋体"/>
          <w:sz w:val="24"/>
        </w:rPr>
      </w:pPr>
      <w:r w:rsidRPr="00C53E26">
        <w:rPr>
          <w:rFonts w:ascii="宋体" w:hAnsi="宋体" w:cs="宋体" w:hint="eastAsia"/>
          <w:sz w:val="24"/>
        </w:rPr>
        <w:t>提供数据中心对外数据服务。支持通过可视化界面完成数据服务的开发、测试等功能。数据服务支持按照字段授权，统一服务针对不同的调用客户端配置不同的返回数据结果。数据服务支持脱敏处理，可针对不同应用场景采用不同的脱敏处理，保障数据的安全。</w:t>
      </w:r>
    </w:p>
    <w:p w:rsidR="00DE430E" w:rsidRPr="00C53E26" w:rsidRDefault="00DE430E" w:rsidP="00D86955">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4.互联互通标准化</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（1）互联互通共享文档制作</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互联互通标准化工具是基于数据中心平台的应用系统，按照医院互联互通标准要求对院内数据进行标准化转换及上传。</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支持标准知识库内置管理。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支持内置国家标准校验规则，支持可视化共享文档管理模板。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支持源数据智能调试。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支持非标数据与标准数据之间转换调试，数据组装环节定位清晰。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支持标准数据交互转化。</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支持与主数据映射功能一体化集成，院标到国标的标准化转换。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支持共享文档生成调阅。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支持共享文档标准化模板生成。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支持共享文档文档浏览、检索和调阅功能。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支持跨系统间调阅浏览。</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（2）互联互通标准数据集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5.标准数据集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支持从第三方数据库中抽取原始数据，对抽取数据从非标数据转化为标准数据，并对标准数据进行自动化校验。</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标准化数据集功能，包括：患者基本信息数据集标准化、基本健康信息数据集标准化、卫生事件摘要数据集标准化、医疗费用记录数据集标准化、门急诊病历数据集标准化、西药处方数据集标准化、中药处方数据集标准化、检查记录数据集标准化、检验记录数据集标准化、治疗记录数据集标准化、一般手术记录数据集标准化、麻醉术前访视记录数据集标准化、麻醉记录数据集标准化、麻醉术后访视记录数据集标准化、输血记录数据集标准化、阴道分娩数据集标准化、一般护理记录数据集标准化、病危（重）护理记录数据集标准化、手术护理记录数据集标准化、生命体征测量记录数据集标准化、出入量记录数据集标准化、高值耗材使用记录数据集标准化、入院评估记录数据集标准化、护理计划记录数据集标准化、出院评估与指导记录数据集标准化、手术同意书数据集标准化、麻醉知情同意书数据集标准化、输血治疗同意书数据集标准化、特殊检查及特殊治疗同意书数据集标准化、病危（重）通知书数据集标准化、其他知情同意书数据集标准化、住院病案首页数据集标准化、中医住院病案</w:t>
      </w:r>
      <w:r w:rsidRPr="00C53E26">
        <w:rPr>
          <w:rFonts w:ascii="宋体" w:hAnsi="宋体" w:cs="宋体" w:hint="eastAsia"/>
          <w:sz w:val="24"/>
        </w:rPr>
        <w:lastRenderedPageBreak/>
        <w:t>首页数据集标准化、入院记录数据集标准化、24h内入出院记录数据集标准化、24h内入院死亡记录数据集标准化、首次病程记录数据集标准化、日常病程记录数据集标准化、上级医师查房记录数据集标准化、疑难病例讨论数据集标准化、交接班记录数据集标准化、转科记录数据集标准化、阶段小结数据集标准化、抢救记录数据集标准化、会诊记录数据集标准化、术前小结数据集标准化、术前讨论数据集标准化、术后首次病程记录数据集标准化、出院记录数据集标准化、死亡记录数据集标准化、死亡病例讨论记录数据集标准化、住院医嘱数据集标准化、出院小结数据集标准化、转诊（院）记录数据集标准化、医疗机构信息数据集标准化。</w:t>
      </w:r>
    </w:p>
    <w:p w:rsidR="00DE430E" w:rsidRPr="00C53E26" w:rsidRDefault="00DE430E" w:rsidP="00DE430E">
      <w:pPr>
        <w:outlineLvl w:val="5"/>
        <w:rPr>
          <w:rFonts w:ascii="宋体" w:hAnsi="宋体" w:cs="宋体"/>
          <w:b/>
          <w:bCs/>
          <w:sz w:val="24"/>
          <w:szCs w:val="24"/>
        </w:rPr>
      </w:pPr>
      <w:r w:rsidRPr="00C53E26">
        <w:rPr>
          <w:rFonts w:ascii="宋体" w:hAnsi="宋体" w:cs="宋体" w:hint="eastAsia"/>
          <w:b/>
          <w:bCs/>
          <w:sz w:val="24"/>
          <w:szCs w:val="24"/>
        </w:rPr>
        <w:t>1.4.3.3.3 临床数据中心及应用</w:t>
      </w:r>
    </w:p>
    <w:p w:rsidR="00DE430E" w:rsidRPr="00C53E26" w:rsidRDefault="00DE430E" w:rsidP="00DE430E">
      <w:pPr>
        <w:ind w:left="482"/>
        <w:outlineLvl w:val="6"/>
        <w:rPr>
          <w:rFonts w:ascii="宋体" w:hAnsi="宋体" w:cs="宋体"/>
          <w:b/>
          <w:bCs/>
          <w:sz w:val="24"/>
        </w:rPr>
      </w:pPr>
      <w:r w:rsidRPr="00C53E26">
        <w:rPr>
          <w:rFonts w:ascii="宋体" w:hAnsi="宋体" w:cs="宋体" w:hint="eastAsia"/>
          <w:b/>
          <w:bCs/>
          <w:sz w:val="24"/>
        </w:rPr>
        <w:t>1.结果数据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主要数据集成内容有：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（1）患者标识：支持对门急诊、住院患者就诊时的基本信息（如姓名、性别、出生日期、身份证号、就诊卡号、病历号、医保卡号、医保类别、联系电话、联系人、联系地址）进行数据集成。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（2）患者服务：支持对门急诊、住院患者的就诊信息（挂号方式、候诊科室、看诊医生、入院登记时间、入院时间、入院病区等）进行数据集成。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（3）门诊处方：支持对门急诊患者的处方信息（用药、治疗、检查、检验等）进行数据集成。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（4）临床诊断：支持对门急诊、住院患者的中西医诊断信息（门诊诊断、入院诊断、出院诊断等）进行数据集成。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（5）住院病历：支持对住院患者的病历进行数据集成。支持病历非结构化数据、半结构化数据存储。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（6）住院医嘱：支持对住院患者的医嘱信息（长期医嘱、临时医嘱）进行数据集成。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（7）输血记录：对住院患者的输血记录、输血不良反应进行数据集成。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（8）配发血信息：对住院患者的配血记录信息、发血记录信息、血制品信息进行数据集成。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（9）血型鉴定：对门急诊、住院患者的血型检测信息进行数据集成。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（10）手麻记录：支持对住院患者手术麻醉信息（手术记录、麻醉记录、手术中</w:t>
      </w:r>
      <w:r w:rsidRPr="00C53E26">
        <w:rPr>
          <w:rFonts w:ascii="宋体" w:hAnsi="宋体" w:cs="宋体" w:hint="eastAsia"/>
          <w:sz w:val="24"/>
        </w:rPr>
        <w:lastRenderedPageBreak/>
        <w:t>的输血、用药、基本生命体征、麻醉事件）进行数据集成。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（11）治疗记录：对住院患者的理疗、透析、放疗、介入治疗记录信息进行数据集成。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（12）检验申请单：对门急诊、住院患者的检验申请信息进行数据集成。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（13）检查申请单：对门急诊、住院患者的检查申请信息进行数据集成。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（14）门诊病历：支持对门急诊患者的病历进行数据集成。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（15）急诊评估单：对急诊患者预检信息（临床症状、生命体征、疼痛评估）进行数据集成。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（16）入院评估单：对住院患者入病区时护士采集的入院基本评估信息进行数据集成。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（17）体征记录：支持对住院患者体温单中的症状体征信息进行数据集成。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（18）护理病历：对住院患者护理文书（一般护理记录单、各种评估单、健康教育）进行数据集成。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（19）重症监护信息：患者住院的重症监护系统产生的单据（ICU护理记录单、急救中心重症记录单、新生儿特级护理记录单）主题进行数据集成。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（20）抢救单据：对急诊患者抢救信息（抢救记录、翻拍的抢救纸质文档）进行数据集成。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（21）过敏信息：对门急诊、住院患者的过敏信息（入院病历过敏信息、药品皮试结果、检验测定过敏结果、检查用药过敏情况）进行数据集成。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（22）检验报告：支持对门急诊、住院患者的实验室检验信息（项目名称、检验结果、单位、参考值和趋势）进行数据集成。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（23）PACS报告：对门急诊、住院患者的全数字化医学影像检查报告（CR、DR、CT、MRI、DSA、ECT、PET、B 超、内镜等影像设备产生的报告信息包括检查所见、检查所得、检查结论）进行数据集成。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（24）电生理报告：对门急诊、住院患者的电生理检查报告（心电图、脑电图、肌电图、视网膜电图、听觉诱发电位）进行数据集成。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（25）病理报告：对住院患者的病理检查报告(检查所见、病理诊断）进行数据集成。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（26）体检报告：对体检患者的体检信息进行数据集成。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（27）门急诊输液信息：对门急诊患者的输液信息进行数据集成。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（28）住院中药处方：根据中医中药处方特点，对中药处方进行数据集成。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（29）病区交班信息：根据病房交班需求，将病区交班信息进行数据集成。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（30）检查预约信息：对全院检查预约信息进行数据集成。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（31）手术预约信息：对手术患者预约信息进行数据集成。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（32）药房摆发药信息：对门急诊、住院患者的摆药、发药信息进行数据集成。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（33）治疗预约信息：对治疗预约信息进行数据集成。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（34）图像索引信息：对图像索引信息进行数据集成。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（35）住院病案首页：对住院患者病案首页进行数据集成。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2.文档数据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根据医院项目中结果数据建设范围，实现医疗活动中产生的检查报告、检验报告、护理文书、门诊病历、住院病历、预检留观病历、医嘱单纸质文档的翻拍后纸质文档的共享管理。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支持生成统一PDF标准文档接口，各业务系统根据标准接口生成文档内容。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支持统一的文档共享方式。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3.闭环管理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（1）数据实时性（毫秒级）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支持基于微服务架构。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支持可按场景提供给业务系统需要的闭环页面调阅。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支持按照医院不同的业务规则进行闭环配置，对闭环获取业务数据的接口服务调用情况、服务调用耗时情况进行实时监控。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（2）住院常规检验标本闭环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支持患者住院常规检验标本在各个医疗服务点上的人员、时间和状态的集中采集，节点包含 ：检验申请开立、检验申请撤回、医嘱审核、医嘱作废、医嘱执行、试管条码打印、标本采集、标本运送、标本签收、标本入库、上机检测、初始报告、报告审核、报告撤销、报告发布。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（3）住院口服药医嘱闭环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口服药医嘱的在各个医疗服务点上的人员、时间和状态的集中采集，节点包含：医嘱下达、医嘱撤回、医嘱审核、医嘱作废（DC）、医嘱执行、药师审核自动审核通过、药师审核人工审核通过、药师审核不通过、住院药房发药、自助机包药、住院药房摆药、配送装箱、配送转运、配送签收、服药执行、停止医嘱、停止审核。</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（4）输液医嘱（静配中心）闭环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输液医嘱（静配中心）的在各个医疗服务点上的人员、时间和状态的集中采集，节点包含：医嘱下达、医嘱撤回、医嘱审核、医嘱作废（DC）、医嘱执行、药师审核自动审核通过、药师审核人工审核通过、药师审核不通过、住院药房发药、住院药房摆药、药品进仓、药品冲配、药品出仓、配送装箱、配送转运、配送签收、皮试开始、皮试结束、输液执行、输液巡视、输液停止、输液执行完毕、停止医嘱、停止审核、护士上报输液不良反应、职能部门处理、归档。</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（5）注射医嘱闭环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支持患者注射医嘱的在各个医疗服务点上的人员、时间和状态的集中采集，节点包含 ：医嘱下达、医嘱撤回、医嘱审核、医嘱作废（DC）、医嘱执行、药师审核自动审核通过、药师审核人工审核通过、药师审核不通过、住院药房发药、配送装箱、配送转运、配送签收、注射液配制、皮试开始、皮试结束、注射执行、停止医嘱、停止审核、护士上报不良反应、职能部门处理、归档。</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（6）输血医嘱闭环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支持患者输血医嘱在各个医疗服务点上的人员、时间和状态的集中采集，节点包含 ：输血前评估、备血申请、输血申请、上级医生审核、上级医生审核不通过、科主任审核、科主任审核不通过、医务科审核、医务科审核不通过、医嘱审核、医嘱作废、医嘱执行、标本采集、标本转运运送、标本签收、交叉配血、血型复检、发血、领血确认、接收血袋、输血前核对、输血开始、巡视、输血结束、空血袋回收、备血完成、护士上报输血不良反应、职能部门处理、归档。</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4.患者360视图</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建立以患者为中心的临床信息统一视图，包括患者的基本信息、历次就诊记录、检查、检验、用药、手术、病历等信息。针对患者信息进行连续管理，为医生提供统一的患者临床信息视图浏览，并提供界面调阅服务，支持实时智能检索，以辅助医生直观、快速了解患者治疗方案，提高诊疗质量和效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（1）就诊时间轴</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支持按就诊时间轴展示患者门急诊、住院和体检就诊情况。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支持通过概览形式展示患者历次就诊资料情况。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支持详细临床资料查看。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支持按医生诊疗需要单独查看门急诊、住院或体检类别的就诊记录。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支持本科室就诊记录筛选。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 xml:space="preserve">多维浏览：支持就诊时间维度和临床资料维度切换查看。 </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（2）关注患者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支持临床医生、护士关注重点患者。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支持实现重点患者跟踪分组功能。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支持集中浏览关注患者列表。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支持快捷查看患者详细资料信息。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（3）关键指标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支持医生根据疾病、病情跟踪需要自定义创建关键检验指标分组。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支持原始报告跳转、趋势查看。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支持关键指标组的科室内分享。</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支持引用其他医生分享的组。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（4）检查报告</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支持按照时间轴将患者历次检查报告进行展示。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支持按报告类别进行筛选。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支持文字报告及对应图像信息的查看操作。</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支持原始报告查看功能。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支持与知识库对接实现检查结论关键词自动标记。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支持标记内容查看临床症状、临床表现意义。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支持按照不同报告类别定义报告展示内容。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（5）检验报告</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支持按照时间轴将患者历次常规检验、微生物检验报告进行集中展示。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支持按报告类别快捷筛选，对检验异常结果有明显的高低标识。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支持结果本次就诊、近三次就诊、全部就诊趋势查看。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支持原始报告详细查看。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支持浏览检验报告快捷收藏检验指标功能、可集中浏览关键指标。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支持与知识库对接实现检验结果指标临床意义、注意事项、检验过程、参考值范围、处理建议查看。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（6）病历资料</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支持患者门诊、住院病历资料的集中展示，如包括入院记录、病程记录、查房、</w:t>
      </w:r>
      <w:r w:rsidRPr="00C53E26">
        <w:rPr>
          <w:rFonts w:ascii="宋体" w:hAnsi="宋体" w:cs="宋体" w:hint="eastAsia"/>
          <w:sz w:val="24"/>
        </w:rPr>
        <w:lastRenderedPageBreak/>
        <w:t>出院小结。</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支持按照就诊记录切换。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支持文本段数据、PDF、JPG、HTML形式展示。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 xml:space="preserve">根据不同角色可以控制访问不同类型病历。 </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支持对已翻拍的临床资料文书的集中浏览。</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支持病历详细内容查看。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（7）住院医嘱</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支持展示患者历次诊疗的医嘱信息查看。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支持按医嘱类别长期、临时、有效查看。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支持药品、检验、检查、输血、手术、治疗、护理、膳食、其他医嘱类型筛选。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支持按照日期筛选。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支持按项目或药品名称快速搜索定位功能。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支持抗生素医嘱的过滤。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支持与知识库对接查看药品的成份、适应症、用法用量、不良反应、禁忌、注意事项、药物相互作用、药理作用信息。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（8）手术麻醉记录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支持患者历次手术、麻醉记录内容集中展示。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支持手术中的体征信息、用药信息、输血信息展示。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（9）门诊处方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支持患者历次就诊的门诊处方（用药、治疗、检查、检验等）信息查看。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支持按项目或药品名称快速搜索定位功能。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（10）过敏信息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支持按照过敏源分类、过敏信息采集时间集中展示患者的历史过敏记录，展示过敏源分类、过敏结果、发生时间信息。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（11）临床诊断</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支持患者历次就诊的诊断信息集中展示，有明确标识突出主诊断信息。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（12）输血记录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患者历次输血申请的配发血信息、血型鉴定信息、输血信息、输血过程中发生的不良反应信息集中展示。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（13）授权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支持按角色对用户授权，保障临床资料访问的安全。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支持按角色需求设置临床模块的显示顺序。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支持按角色设置可访问的检查报告类型。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支持按角色设置可访问的检验报告类型。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支持患者指令授权控制，当未经患者授权时，临床医生访问资料将进行提醒。</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（14）浏览量监控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支持对用户访问情况监控：今日、昨日、历史累计浏览量趋势分析，支持使用科室数、使用人次、使用人数统计。支持每天使用人次峰值分析。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支持科室浏览量分析，并支持下钻到医生明细。支持不同科室、医生浏览量对比分析。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支持业务客户端访问量的分析，支持临床资料维度访问量的分析。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（15）全景视图</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支持将患者就诊的临床资料分类按诊疗时间轴显示。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支持按照临床人员的关注重点进行自定义展示。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支持患者的体征、出入量变化、用药、检查、检验、手术等信息放在同一时间维度上进行对比。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支持相应检查报告、检验报告、病历资料、用药、过敏信息详细信息的查看。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临床视图功能页面模块化，支持业务系统嵌入式调用及数据引用，要求能够配置业务场景对应的视图入口（如开具药品医嘱时能直接进入用药记录和过敏史模块、问诊过程中能直接进入就诊史及最近的检查检验报告模块等），实现临床资料精准调阅，至少包含就诊史、病历、检验、检查、处方、医嘱、麻醉记录、手术记录、过敏信息、体征信息、护理文书、诊断、CDA、检查索引、纸质病历模块。</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（16）隐私保护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 xml:space="preserve">病人信息隐私保护：支持患者数据隐私保护，支持通过后台灵活配置来对患者基本信息字段如患者姓名、手机号、身份证号、联系地址、联系人、联系人地址、卡号、病历号等进行选择性脱敏处理，并支持脱敏快捷开启和关闭。 </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检验结果敏感项目隐私保护：支持按角色对检验结果敏感项目隐私处理，如HIV、梅毒等敏感结果，当设置隐私脱敏后，当前角色人员将无权限查看脱敏项目，敏感项目在报告中将不再显示。支持脱敏功能快捷开启和关闭。支持按照检验项目名称快捷检索需要脱敏的项目。针对不同类型报告可根据角色进行授权访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（17）CDA文档</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支持院内互联互通CDA共享文档的集中展示，并支持文档类别筛选功能。同时支持业务系统碎片化嵌入调阅。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（18）检查索引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支持患者历次就诊检查报告图像集中展示，支持按照报告类别进行筛选。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（19）患者搜索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支持按照患者姓名、身份证号、病历号、院内卡号、医保卡号、联系电话等进行快捷搜索，支持下钻查看患者详细临床资料。</w:t>
      </w:r>
    </w:p>
    <w:p w:rsidR="00DE430E" w:rsidRPr="00C53E26" w:rsidRDefault="00DE430E" w:rsidP="0031315A">
      <w:pPr>
        <w:pStyle w:val="12"/>
        <w:ind w:left="386"/>
        <w:jc w:val="both"/>
        <w:outlineLvl w:val="5"/>
        <w:rPr>
          <w:rFonts w:ascii="宋体" w:hAnsi="宋体" w:cs="宋体"/>
          <w:b/>
          <w:bCs/>
          <w:szCs w:val="24"/>
        </w:rPr>
      </w:pPr>
      <w:r w:rsidRPr="00C53E26">
        <w:rPr>
          <w:rFonts w:ascii="宋体" w:hAnsi="宋体" w:cs="宋体" w:hint="eastAsia"/>
          <w:b/>
          <w:bCs/>
          <w:szCs w:val="24"/>
        </w:rPr>
        <w:t>1.4.3.3.4 统一数据上报系统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基于数据中心建设医院统一数据上报系统，解决医院数据上报的难点，对上报工作进行有效监控管理，最终实现高质量、高效率的数据上报。整体建设符合《全国医院信息化建设标准与规范》。具备数据采集、转换和接口上传各个环节所需要的功能要求。</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具体功能要求如下：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具备接口标准可视化维护功能，能够对接口内容进行维护、检索。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具备数据标准化转换功能，实现对各上报系统的数据字典、数据中心字典映射。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支持主流的数据库，如：Oracle、SQL Server 等，可以进行数据源灵活配置。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接口调度功能，按照上报配置中的采集规则，从医院数据中心选择数据表与上传数据表进行对照和映射转换，系统后台程序通过定时任务，执行自动采集指令完成数据自动采集，最终完成上传数据从数据中心抽取到上传数据库服务器进行存储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具备上传监控管理功能，提供可视化界面实现对上传过程、结果、上报异常信息进行监控管理。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具备上传数据质控功能，针对上传数据质量问题可以导出质控报告。</w:t>
      </w:r>
    </w:p>
    <w:p w:rsidR="00DE430E" w:rsidRPr="00C53E26" w:rsidRDefault="00DE430E" w:rsidP="0031315A">
      <w:pPr>
        <w:pStyle w:val="12"/>
        <w:ind w:left="386"/>
        <w:jc w:val="both"/>
        <w:outlineLvl w:val="5"/>
        <w:rPr>
          <w:rFonts w:ascii="宋体" w:hAnsi="宋体" w:cs="宋体"/>
          <w:b/>
          <w:bCs/>
          <w:szCs w:val="24"/>
        </w:rPr>
      </w:pPr>
      <w:r w:rsidRPr="00C53E26">
        <w:rPr>
          <w:rFonts w:ascii="宋体" w:hAnsi="宋体" w:cs="宋体" w:hint="eastAsia"/>
          <w:b/>
          <w:bCs/>
          <w:szCs w:val="24"/>
        </w:rPr>
        <w:t>1.4.3.3.5 公立医院绩效考核系统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三级公立医院绩效考核系统依据《国务院办公厅关于加强三级公立医院绩效考核工作的意见》等文件的要求，结合最新三级公立医院绩效考核指标，对医院上述指标进行考核，考核的指标体系由医疗质量、运营效率、持续发展、满意度评价等各个方面的指标构成。要求具备以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支持按文件要求的指标统计生成上报数据。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支持数据自动采集，直接从系统自动采集，进行逻辑口径转换后通过界面进行展示。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支持指标的多级审核，数据填报流程逐层审批，系统严格控制统计权限、填报权限、审批权限，并能灵活分配权限。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支持数据补录，无法从系统提取的数据，系统支持手工录入。</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支持生成最终可直接填报的表单。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支持按照一级和二级指标分类对指标进行可视化图表展示。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支持指标维度下钻，辅助医院分析。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支持指标检索功能。</w:t>
      </w:r>
    </w:p>
    <w:p w:rsidR="00DE430E" w:rsidRPr="00C53E26" w:rsidRDefault="00DE430E" w:rsidP="00DE430E">
      <w:pPr>
        <w:pStyle w:val="12"/>
        <w:ind w:left="386"/>
        <w:jc w:val="both"/>
        <w:outlineLvl w:val="5"/>
        <w:rPr>
          <w:rFonts w:ascii="宋体" w:hAnsi="宋体" w:cs="宋体"/>
          <w:b/>
          <w:bCs/>
        </w:rPr>
      </w:pPr>
      <w:r w:rsidRPr="00C53E26">
        <w:rPr>
          <w:rFonts w:ascii="宋体" w:hAnsi="宋体" w:cs="宋体" w:hint="eastAsia"/>
          <w:b/>
          <w:bCs/>
          <w:szCs w:val="24"/>
        </w:rPr>
        <w:t>1.4.3.3.6 数据质量管理系统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1.全局质控管理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（1）质控管理看板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具备日、周、月时间维度数据质量综合概况可视化查看和时间趋势统计功能。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具备源数据质量度分析和对比功能，查看源业务数据质控规则设置和监控统计情况。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具备数据抽取的数据量校验结果展示和近30日异常数据量数据趋势变化查看功能。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具备核心指标值校验结果展示和近30日异常指标数据趋势变化查看功能。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（2）质控运维看板</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具备查看昨日作业运行、数据量核对、核心指标校验、明细数据质量整体情况功能。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具备查看截止昨日作业运行、数据量核对、核心指标校验、明细数据质量待修复情况功能。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具备查看近30日作业运行、数据量核对、核心指标校验、明细数据质量每日统计明细功能。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具备查看统计年度作业运行、数据量核对、核心指标校验、明细数据质量的月统计数据功能。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具备全年作业运行、数据量核对、核心指标校验、明细数据质量异常数据占比、异常数据记录数据对比功能。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（3）异常消息推送</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支持与企业微信、钉钉等通讯平台对接，对数据质量监控、数据量监控和核心指标监控的异常结果数据通过通讯平台消息推送。</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支持与短信平台对接，实现质量管理的异常消息通过手机短信推送，及时告警。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2.多维质量监控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（1）全链路可视化</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具备可视化查看数据加工全链路中各环节异常作业统计情况，并直观掌握不同类型作业异常情况功能。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具备链路异常数据下钻功能，可直接查看列表中异常作业的明细内容。</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具备按照作业名称、来源系统、目标系统和作业状态查询作业明细运行数据功能。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具备对运行失败的作业点击下钻查看作业报错信息和作业脚本信息功能。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（2）数据质量监控</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具备通过预设的标准质控规则，对数据仓库和数据中心（CDR）数据字段进行校验功能。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具备对数据字段质量监控结果按业务日期、表名和字段名、规则名称等维度查询和列表查看功能。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具备对数据字段质量异常问题进行规则维度分类和统计功能。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具备对数据字段质量监控进行手动质控功能。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具备对数据字段质量异常明细数据进行导出下载功能。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（3）源数据量监控</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具备对源系统和目标系统之间数据同步的数据量核对监控功能。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具备对数据量监控结果展示功能。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具备对数据量异常数据按执行时间、来源系统、执行状态进行检索查询功能。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具备对数据量校验异常记录进行下钻查看明细数据功能。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具备对数据量异常的数据任务批次实现自动重传功能。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（4）核心指标监控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具备对核心指标（门诊人次、急诊人次、门诊处方费用、急诊处方费用、住院结算人次、住院结算费用）在不同系统的一致性对比监控功能。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具备对指标监控结果数据进行列表展示功能。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具备对指标监控结果数据进行汇总、正确和异常分类统计、展示功能。</w:t>
      </w:r>
    </w:p>
    <w:p w:rsidR="00DB3E81"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具备对指标监控结果数据按时间、具体指标、比对结果状态进行查询和检索功能。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（5）规则标准管理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具备对质控项目和质控数据源新增、删除、修改等管理功能。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具备对数据集成规则进行配置、查询和编辑功能。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具备数据质量规则库管理功能，并能对规则内容按条件查询、修改和停用管理。</w:t>
      </w:r>
    </w:p>
    <w:p w:rsidR="00DE430E" w:rsidRPr="00C53E26" w:rsidRDefault="00DE430E" w:rsidP="0031315A">
      <w:pPr>
        <w:pStyle w:val="12"/>
        <w:ind w:left="386"/>
        <w:jc w:val="both"/>
        <w:outlineLvl w:val="5"/>
        <w:rPr>
          <w:rFonts w:ascii="宋体" w:hAnsi="宋体" w:cs="宋体"/>
          <w:b/>
          <w:bCs/>
          <w:szCs w:val="24"/>
        </w:rPr>
      </w:pPr>
      <w:r w:rsidRPr="00C53E26">
        <w:rPr>
          <w:rFonts w:ascii="宋体" w:hAnsi="宋体" w:cs="宋体" w:hint="eastAsia"/>
          <w:b/>
          <w:bCs/>
          <w:szCs w:val="24"/>
        </w:rPr>
        <w:t>1.4.3.3.7 运营数据中心及应用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1.运营数据中心（ODR）</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运营数据中心（ODR）是医院BI商业智能产品的数据基础，它整合各类运营数据，形成完整的数据链，为建设各种BI子系统提供数据支撑。要求具备以下功能：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支持实时或近实时的数据存储方式。通过对医院数据仓库的数据抽取、清洗、转换处理后集中存储，所产生的数据支持灵活的查询利用。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支持根据医院业务管理域设计运营数据中心的存储结构模型。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支持通过数据校验机制保障前台展示数据和业务系统数据以及相关外挂报表数据口径的一致性。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支持包括院区、时间、时段、科室、科室扩展、标志、事实多维度模型。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支持包括门诊业务、门诊费用、门诊效率、住院业务、住院收入、住院效率、住院医保宽表模型。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支持包括门诊业务、门诊费用、门诊效率、住院业务、住院收入、住院效率、住院医保事实表模型。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支持包括按年、季度、月度、院区、科室、医生统计的汇总表模型。</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2.数据可视化分析引擎</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（1）基础管理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①人员管理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具备人员新增、删除、停用功能，具备人员科室设置，密码修改功能。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②菜单管理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具备菜单新增、删除功能，具备菜单逐级添加功能。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③角色管理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具备角色新增、删除、停用功能，具备角色权限设置功能。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④权限管理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具备菜单权限设置功能，具备数据权限设置功能，数据权限指不同科室只能查看</w:t>
      </w:r>
      <w:r w:rsidRPr="00C53E26">
        <w:rPr>
          <w:rFonts w:ascii="宋体" w:hAnsi="宋体" w:cs="宋体" w:hint="eastAsia"/>
          <w:sz w:val="24"/>
        </w:rPr>
        <w:lastRenderedPageBreak/>
        <w:t>对应科室的数据。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⑤指标管理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具备按照医院管理业务域分类排列功能。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具备指标新增、启用、搜索、导出功能。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支持指标的下钻维度配置。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支持指标维护。维护的属性有：指标分类、指标名称、指标口径说明、有无小数位数、比率类型、评价标准、指标单位、是否补录、配置方式。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支持公式配置、维度配置、sql配置这3种口径配置方式。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支持指标规范管理，即指标出处和标准。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⑥目标值管理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支持指标目标值统一管理。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支持全院、分院按照年度和月度设置指标目标值。</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支持设置科室目标值。</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支持目标值导入导出。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支持科室目标值按照全院目标值自动化分配。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（2）预警知识管理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支持指标预警规则设置，规则包括大于、小于、等于、介于。</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支持设置指标规则的标准，包括国家标准、区域标准、院内标准或行业标准。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支持设置预警的提醒模式，包括PC端提醒、移动端提醒。</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支持同一指标设置多个规则。</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（3）自助报表设计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自助报表可快速生成、方便实施操作，可根据医院、个人喜好生成各种排版页面，自定义选择各种图例，更加丰富、灵活的展现指标数据。要求具备以下功能：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支持宫格设计功能，支持模板拆分、合并、删除。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多种图例，包括标准折线图、堆积折线图、标准横纵互换折线图、标准面积图、堆积面积图、标准左右轴折线图、标准柱状图、堆积柱状图、标准条形图、堆积条形图、阶梯柱状图、极坐标柱状图、标准饼图、标准环形图、南丁格尔图、嵌套饼图、环形进度图、标准雷达图、填充雷达图、标准仪表盘、标准散点图、小卡片、直线型进度条卡片、环状型进度条卡片、饼图和柱状图的组合图、地图、标准列表、指标型列表、指标维度型列表、维度排名型列表、指标维度表格、树形表格、二维表格、</w:t>
      </w:r>
      <w:r w:rsidR="0031315A" w:rsidRPr="00C53E26">
        <w:rPr>
          <w:rFonts w:ascii="宋体" w:hAnsi="宋体" w:cs="宋体" w:hint="eastAsia"/>
          <w:sz w:val="24"/>
        </w:rPr>
        <w:lastRenderedPageBreak/>
        <w:t>趋势对比（折线）、趋势对比（柱状）、热力图、桑基图、漏斗图、自定义sql图例等。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支持图例的标题、边距、颜色属性编辑。</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支持图形联动功能。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支持图例指标切换功能，即生成的报表图例可直接修改指标。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支持维度多级下钻功能，科室维度下钻到医生，医生维度下钻到患者明细。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支持维度对比功能，如在科室排名的基础上，进行性别维度的对比，支持查看不同科室的性别占比情况。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支持多维交叉分析。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支持指标同期、环期、同比、环比等信息配置，支持指标同期、环期、同比、环比等信息可视化展示。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支持坐标轴刻度设置。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（4）自助多维交叉分析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支持通过简单拖拽数据集中的指标和维度，快速制作多维表格。</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支持指标筛选功能。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支持表格行和列增加维度。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支持按维度过滤。</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支持表格行列互换。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支持预警值设置。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支持excel导出。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支持多维交叉分析。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3.运营决策支持分析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（1）全院实时数据监控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支持全院实时数据监控，监控指标包括门诊、住院、手术。要求具备以下内容：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门诊指标：门急诊人次、候诊人次、门急诊收入、门急诊人次（维度：挂号类型）饼图分析，门急诊人次（维度：科室）柱状图排名分析。门急诊人次和候诊人次多维度折线图趋势分析。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住院指标：出院人次、在院人数、危重人数、住院收入等。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手术指标：门诊手术例数、门诊手术例数（维度：科室）排名，住院手术例数（维度：科室）柱状图排名分析。</w:t>
      </w:r>
    </w:p>
    <w:p w:rsidR="00DE430E" w:rsidRPr="00C53E26" w:rsidRDefault="00DB3E81" w:rsidP="00DB3E81">
      <w:pPr>
        <w:pStyle w:val="a8"/>
        <w:snapToGrid w:val="0"/>
        <w:spacing w:line="360" w:lineRule="auto"/>
        <w:ind w:firstLine="446"/>
        <w:rPr>
          <w:rFonts w:ascii="宋体" w:hAnsi="宋体" w:cs="宋体"/>
          <w:sz w:val="24"/>
        </w:rPr>
      </w:pPr>
      <w:r w:rsidRPr="00C53E26">
        <w:rPr>
          <w:rFonts w:ascii="宋体" w:hAnsi="宋体" w:cs="宋体" w:hint="eastAsia"/>
          <w:sz w:val="24"/>
        </w:rPr>
        <w:t>支持基于数据中心进行数据的整合展现。支持查看不同的层次的指标信息，包括</w:t>
      </w:r>
      <w:r w:rsidRPr="00C53E26">
        <w:rPr>
          <w:rFonts w:ascii="宋体" w:hAnsi="宋体" w:cs="宋体" w:hint="eastAsia"/>
          <w:sz w:val="24"/>
        </w:rPr>
        <w:lastRenderedPageBreak/>
        <w:t>运营类、财务类、临床类指标，支持图像化展示医院运营统计数据；支持下钻数据指标显示相应科室的数据。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①全院门诊分析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全院门诊分析，通过门诊业务概况、门诊预约概况、门急诊处方分析、门诊收入概况、收入大项目概况监控医院门诊的运行情况。要求具备以下内容：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支持门诊业务概况统计：门急诊人次、门诊人次、急诊人次、门急诊退号人次、门急诊人次趋势分析、门急诊人次挂号类别维度分析、门急诊人次科室top10排名。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支持门诊预约概况统计：门诊预约率、门诊预约人次、现场预约人次、微信预约人次、支付宝预约人次、自助预约人次。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急诊处方统计：门急诊处方数、门急诊抗生素处方数、门急诊药品处方数、门急诊大额处方数、门急诊抗生素处方率、门急诊抗生素处方趋势、科室门急诊药品处方数前十、门急诊药品处方率、门急诊药品处方数趋势、科室门急诊药品处方数前十、门急诊大额处方率、门急诊大额处方数趋势、科室门急诊大额处方数前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支持门诊收入概况统计：门急诊收入、门诊收入、急诊收入、门急诊均次费、门急诊收入趋势、门急诊均次费趋势、科室门急诊收入-人次分布的散点图。</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支持收入大项目概况统计：收入大项目构成、收入大项目趋势、收入大项目占比趋势。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②全院住院分析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全院住院分析，通过对住院业务概况、床位分析、住院收入概况、住院收入大项目概况模块来监控医院住院的运行情况。要求具备以下内容：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支持住院业务概况统计：平均住院日、入院人次趋势、平均住院日趋势、出院患者住院天数分布（0-7天，8-15天，16-30天，31-90天，90-180天，180天以上）、出院人次趋势。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支持床位统计：床位使用率、床位使用率趋势、床位使用率科室排名、床位周转次数、出院患者实际占用总床日。</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支持住院收入概况统计：住院收入、住院均次费、住院药品收入、住院药品均次费、住院收入趋势、住院均次费趋势、住院收入科室排名、住院药品收入趋势、住院药品均次费趋势、住院药品收入科室排名。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支持住院收入大项目概况统计：收入大项目构成、收入大项目趋势、收入大项目占比趋势。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③全院医保分析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全院医保分析通过对门急诊医保概况和住院医保概况监控，保障医保业务运营在合理、可控的范围内。要求具备以下内容：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急诊医保概况统计：门急诊医保患者药占比、门急诊医保患者自费占比、门急诊医保人次、门急诊医保患者均次费、门急诊医保患者总费用、门急诊医保支付金额、门急诊医保患者总费用和均次费趋势、门急诊医保患者药品费用和均次费趋势、门急诊医保患者均次费、门急诊医保患者药占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住院医保概况统计：住院医保患者药占比、医保自费占比、住院医保人次、住院医保患者总费用、住院医保患者药品均次费、住院医保支付金额、住院医院患者总费用和药占比趋势、住院医保患者药品费用和药占比趋势、住院医保患者药占比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④全院患者用药分析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全院患者用药分析通过对药品概况、门急诊药品概况、住院药品概况、抗菌药物概况、门急诊抗菌药物概况、住院抗菌药物概况来监控医院用药的合理性。要求具备以下内容：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支持药品概况统计：药占比、药品收入、中成药收入、中草药收入、西药收入、基本药品收入、基本药品收入占比、药品总收入趋势、药占比趋势、药占比科室前十、药品费用构成情况。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支持门急诊药品概况统计：门急诊药品收入、门急诊药占比、门诊药占比、急诊药占比、门急诊药品收入趋势、门急诊药占比趋势、科室门急诊药占比-人次的散点图分布、门急诊药占比科室前十。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支持住院药品概况统计：住院药品收入、住院药占比、住院药品收入趋势、住院药占比趋势、住院药品均次药费、科室住院药占比-出院人次的散点图分布、住院药占比科室排名。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支持抗菌药物概况统计：抗菌药物总收入、抗菌收入趋势、抗菌药物占比趋势、抗菌药物占比、抗菌药物费用中门诊和住院的占比、抗菌药物占比科室排名。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急诊抗菌药物概况统计：门急诊抗菌药物收入、门急诊抗菌药物使用人次、门急诊抗菌药物均次费、门急诊抗菌药物占比、门急诊抗菌药物使用率、门急诊抗菌药物使用人次趋势、门急诊抗菌药物使用率趋势、门急诊抗菌药物收入和占比趋势、科室门急诊抗菌药物占比-使用人次的散点图分布、门急诊抗菌药物收入和均次费趋势、</w:t>
      </w:r>
      <w:r w:rsidRPr="00C53E26">
        <w:rPr>
          <w:rFonts w:ascii="宋体" w:hAnsi="宋体" w:cs="宋体" w:hint="eastAsia"/>
          <w:sz w:val="24"/>
        </w:rPr>
        <w:lastRenderedPageBreak/>
        <w:t>科室门急诊抗菌药物均次费-使用人次的散点图分布。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住院抗菌药物概况统计：出院患者抗菌药物使用率、住院抗菌药物占比、住院抗菌药物收入、出院患者抗菌药物使用人次、住院抗菌药物均次费、抗菌药物使用前微生物送检率、出院患者抗菌药物使用人次和使用率趋势、出院患者抗菌药物使用率科室排名、住院抗菌药物费用和占比趋势、住院抗菌药物占比和使用人次科室的散点图分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4.移动运营决策支持系统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支持用户角色权限管理。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支持数据只读权限管理，运营数据从运营数据中心单向同步到移动运营决策数据库。</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支持指标展示管理。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支持独立APP（IOS端、Android端），嵌入企业微信、钉钉等第三方APP并支持免密登录。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（1）实时监管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支持实时刷新展示今日数据。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业务量监管：门急诊人次、门诊人次、急诊人次、专家挂号人次、自助挂号人次、候诊人次、出院结算人次、入区人次、在院人次。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工作效率监管：加床数、空床数。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手术监管：门诊手术例数、安排手术例数、完成手术例数。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支持汇总展示昨日数据。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支持指标下钻，查看该指标当月、当季、当年累计值与同比的分析。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支持拖动选择日、周、月时间查看对应时间段指标趋势。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支持查看指标科室占比排名数据。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医技监管：已完成CT人次、已完成MR人次、已完成超声人次。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支持汇总展示昨日数据。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支持指标下钻，查看该指标当月、当即、当年累计值与同比的分析。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支持拖动选择日、周、月时间查看对应时间段指标趋势。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支持查看指标科室占比排名数据。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（2）每日运行简报</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支持定时每日自动生成推送运营简报数据，包含每日门诊情况、每日收入情况、</w:t>
      </w:r>
      <w:r w:rsidRPr="00C53E26">
        <w:rPr>
          <w:rFonts w:ascii="宋体" w:hAnsi="宋体" w:cs="宋体" w:hint="eastAsia"/>
          <w:sz w:val="24"/>
        </w:rPr>
        <w:lastRenderedPageBreak/>
        <w:t>每日手术情况、每日危重情况。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支持按月展示重点指标全院数据。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支持指标下钻查看趋势分析。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支持时间段切换功能。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支持科室等维度相关指标排名分析功能。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业务量分析：门急诊人次、门诊人次、急诊人次、专家挂号人次、入院人次、出院人次、住院死亡人次。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工作效率分析：平均住院日、床位使用率。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收入分析：医院总费用、门急诊费用、住院费用、门急诊卫生材料费用、住院卫生材料费用、门急诊均次费、住院均次费。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手术分析：门急诊手术人次、手术患者住院死亡率。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合理用药分析：门急诊药品费用、住院药品费用、门急诊抗菌药物费用、住院抗菌药物费用、药占比、门急诊药占比、住院药占比、抗菌药物占比、门诊抗菌药物占比、住院抗菌药物占比。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医技分析：检验人次、检验费用、检验项目数量、检查人次、检查费用。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（4）专题</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①药占比专题</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支持全方位多维度专题分析药占比，含门诊药占比和住院药占比。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支持药占比趋势、目标值管理、科室排名和医生排名多模块展示。</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支持指标当日数据查看，及该项指标数值计算出处。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支持查看当月、当季、当年累计值与同比分析，支持日、周、月时间拖动查看对应时间段趋势。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支持查看药占比的当年、当季、当月完成进度，及每个月份实际值与目标值的差值趋势。</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支持查看各个科室当年、当季、当月指标实际值与目标值之间的差值。</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支持查看时间段内的全院医生所开药品排名。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②排班专题分析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支持基于移动设备可视化展示医院医生排班情况。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（5）预警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支持指标消息预警。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支持预警消息推送。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支持资源（BI服务器内存、磁盘）预警。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支持资源预警消息推送。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5.智慧医院指挥中心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（1）门诊运营全景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支持实时监测门诊运营情况基本指标：门急诊人次、门急诊候诊人次、门急诊均次费、门急诊均次检验费、门急诊均次检查费。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支持实时展示各科室候诊情况：已就诊人次、待就诊人次、平均候诊时间。</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支持预测当前候诊人次完成就诊时间。</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支持当日门急诊人次挂号趋势分析，支持当日各时段挂号人次与候诊人次对比。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支持通过在自助机挂号人次、窗口挂号人次、挂号占比、门急诊自助机收入、门诊窗口收入、收费占比等指标分析自助机使用情况。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支持医技排队情况监控，监控各医技科室的开放诊间数、当日已完成、当日待检数。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支持门诊病种人次排名分析。</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支持检查预约情况分析，监控当日各类检查开放人数、已预约人数、当日可约人数。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支持科室预约分析，展示科室预约人次，预约已就诊人次情况。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支持院内各取药窗口的等候人数、开放窗口数监控。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（2）全院运营全景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全院指标监控大屏服务于院长、分管院长，用于对全院综合运营情况进行监管。它依托实时数据实现对院长所关心的重要数据指标进行可视化监控。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支持实时监控全院门急诊人次、急诊人次、门诊人次等门诊重要指标。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支持实时监控在院人次、入院人次等住院相关指标及三四级手术等指标。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支持监控药品耗材占比、手术分布、空床情况。</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支持监控挂号人次、挂号分布、挂号预约方式等情况指标。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支持以动态地图形式监控医院患者来源分布。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6.三级医院质量指标管理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床位配置/运行指标/医疗服务能力/医院质量指标/医疗安全指标（年度医院获得</w:t>
      </w:r>
      <w:r w:rsidRPr="00C53E26">
        <w:rPr>
          <w:rFonts w:ascii="宋体" w:hAnsi="宋体" w:cs="宋体" w:hint="eastAsia"/>
          <w:sz w:val="24"/>
        </w:rPr>
        <w:lastRenderedPageBreak/>
        <w:t>性指标）/麻醉专业/重症医学专业/药事管理专业/单病种（术种）质量控制指标。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具备床位配置相关指标统计功能，包括：核定床位数，实际开放床位数，平均床位使用率。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具备运行指标统计功能，包括：相关手术科室年手术人次占其出院人次比例，开放床位使用率，人员支出占业务支出的比重。</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具备科研指标统计功能，包括：新技术临床转化数量，取得临床相关国家专利数量。</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具备医疗服务能力相关指标统计功能，包括：收治病种数量（ICD-10 四位亚目数量），住院术种数量（ICD-9-CM-3 四位亚目数量），DRG-DRGs 组数，DRG-CMI，DRG 时间指数，DRG 费用指数。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具备医院质量指标的统计功能，包括：年度国家医疗质量安全目标改进情况，患者住院总死亡率，新生儿患者住院死亡率，手术患者住院死亡率，住院患者出院后 0-31 天非预期再住院率，手术患者术后 立即/48 小时内/31天内非预期重返手术室再次手术率，ICD 低风险病种患者住院死亡率，DRGs 低风险组患者住院死亡率。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具备医疗安全指标统计功能，包括但不限于以下指标：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手术患者手术后肺栓塞发生例数和发生率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 xml:space="preserve">手术患者手术后深静脉血栓发生例数和发生率ICD-10 </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手术患者手术后败血症发生例数和发生率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手术患者手术后出血或血肿发生例数和发生率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手术患者手术伤口裂开发生例数和发生率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手术患者手术后猝死发生例数和发生率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手术患者手术后呼吸衰竭发生例数和发生率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手术患者手术后生理/代谢紊乱发生例数和发生率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与手术/操作相关感染发生例数和发生率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手术过程中异物遗留发生例数和发生率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手术患者麻醉并发症发生例数和发生率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手术患者肺部感染与肺机能不全发生例数和发生率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lastRenderedPageBreak/>
        <w:t>手术意外穿刺伤或撕裂伤发生例数和发生率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手术后急性肾衰竭发生例数和发生率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各系统/器官术后并发症发生例数和发生率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植入物的并发症（不包括脓毒症）发生例数和 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移植的并发症发生例数和发生率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 xml:space="preserve">再植和截肢的并发症发生例数和发生率ICD-10 </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介入操作与手术后患者其他并发症发生例数和发生率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新生儿产伤发生例数和发生率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阴道分娩产妇产程和分娩并发症发生例数和发生率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剖宫产分娩产妇产程和分娩并发症发生例数和发生率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II期及以上院内压力性损伤发生例数和发生率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输注反应发生例数和发生率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输血反应发生例数和发生率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医源性气胸发生例数和发生率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住院患者医院内跌倒/坠床所致髋部骨折发生例数和发生率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住院 ICU 患者呼吸机相关性肺炎发生例数和发生率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住院 ICU 患者血管导管相关性感染发生例数和发生率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住院 ICU 患者导尿管相关性尿路感染发生例数和发生率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临床用药所致有害效应（不良事件）发生例数和发生率</w:t>
      </w:r>
    </w:p>
    <w:p w:rsidR="00DE430E" w:rsidRPr="00C53E26" w:rsidRDefault="00DE430E" w:rsidP="00DE430E">
      <w:pPr>
        <w:pStyle w:val="af0"/>
        <w:numPr>
          <w:ilvl w:val="0"/>
          <w:numId w:val="80"/>
        </w:numPr>
        <w:spacing w:after="0"/>
        <w:ind w:left="420" w:right="1383" w:firstLine="420"/>
        <w:jc w:val="left"/>
        <w:rPr>
          <w:rFonts w:ascii="宋体" w:hAnsi="宋体" w:cs="宋体"/>
          <w:sz w:val="24"/>
        </w:rPr>
      </w:pPr>
      <w:r w:rsidRPr="00C53E26">
        <w:rPr>
          <w:rFonts w:ascii="宋体" w:hAnsi="宋体" w:cs="宋体" w:hint="eastAsia"/>
          <w:sz w:val="24"/>
        </w:rPr>
        <w:t>血液透析所致并发症发生例数和发生率</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具备国家卫健委发布的单病种质量控制指标的展示功能，指标口径按照国家要求统计此ICD编码的出院患者。</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具备卫生行政部门/行业协会/质量控制部门发布的质量控制指标的展示功能。</w:t>
      </w:r>
    </w:p>
    <w:p w:rsidR="00DE430E" w:rsidRPr="00C53E26" w:rsidRDefault="00DE430E" w:rsidP="00DE430E">
      <w:pPr>
        <w:pStyle w:val="12"/>
        <w:ind w:left="386"/>
        <w:jc w:val="both"/>
        <w:outlineLvl w:val="5"/>
        <w:rPr>
          <w:rFonts w:ascii="宋体" w:hAnsi="宋体" w:cs="宋体"/>
        </w:rPr>
      </w:pPr>
      <w:r w:rsidRPr="00C53E26">
        <w:rPr>
          <w:rFonts w:ascii="宋体" w:hAnsi="宋体" w:cs="宋体" w:hint="eastAsia"/>
          <w:b/>
          <w:bCs/>
          <w:szCs w:val="24"/>
        </w:rPr>
        <w:t xml:space="preserve">1.4.3.3.8 </w:t>
      </w:r>
      <w:r w:rsidRPr="00C53E26">
        <w:rPr>
          <w:rFonts w:ascii="宋体" w:hAnsi="宋体" w:cs="宋体" w:hint="eastAsia"/>
          <w:b/>
          <w:bCs/>
        </w:rPr>
        <w:t>患者主索引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1.患者主索引管理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（1）患者注册</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业务系统互通，在业务系统新增患者或者更新患者信息时，能将患者信息注册到EMPI系统中。并在患者信息注册时，根据规则进行匹配对患者关键信息字段进行自动校验，包含字段有身份证号、姓名、电话、地址、标识符；根据相同匹配规则与EMPI中已有的患者信息进行自动匹配后合并；根据相似匹配规则与EMPI中已有的患者信息进行自动建立相似关系。</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具备在患者信息注册到EMPI时对操作日志进行记录功能。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（2）患者合并</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具备将符合相同匹配规则的患者信息进行自动合并功能。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对相似患者进行详细信息差异比对功能，比对的信息包含患者标识符、姓名、性别、出生日期、身份证号、地址、电话、联系人、母亲姓名、婚姻状况、民族、出生顺序、就诊信息，当判定是相同患者时，可分别选取各自的真实信息部分进行手动合并。</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具备在患者信息合并时对操作日志进行记录功能。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（3）患者拆分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手动合并后的患者进行详细信息差异比对功能，比对的信息包含患者标识符、姓名、性别、出生日期、身份证号、地址、电话、联系人、母亲姓名、婚姻状况、民族、出生顺序、就诊信息，当判定是不同患者时，可按照合并前的信息进行手动拆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具备在患者信息拆分时对操作日志进行记录功能。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（4）患者查询管理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具备查看患者基本信息功能，可查看的信息包含患者姓名、性别、出生日期、身份证号、家庭地址、家庭电话和卡数。</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具备对身份证号、电话号码进行脱敏处理功能。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具备通过患者标识符对患者基本信息列表进行检索查询功能。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具备对患者基本信息列表进行高级检索查询功能，可自由组合的查询条件包含有患者主索引号、姓名、性别、出生日期、卡数、电话、地址、就诊日期。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具备通过详情下钻查看患者详细信息以及门诊、住院、体检就诊信息和相似患者信息功能。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具备手机扫描二维码来获取患者信息功能，包含信息有患者主索引号、姓名、性别和脱敏的身份证号信息。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具备手工将相似患者信息添加到待合并列表中，并可进行详细信息差异比对功能，当判定是相同患者时进行手动合并。</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2.匹配规则管理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（1）相同规则</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 xml:space="preserve"> 提供默认的相同匹配规则功能，一般是由多个患者信息字段组合的，包含身份证号和姓名全拼、医保卡号和姓名全拼，且是不允许删除的。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具备增加医疗机构时EMPI将同步增加配套的相同匹配规则，删除医疗机构时配套的规则也随之删除功能。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具备新增自定义相同匹配规则功能，新增规则时与已有规则进行校验，若已有规则包含新规则，将进行提示说明，且不会新增该条相同匹配规则。</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具备对相同匹配规则进行修改功能。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具备模糊检索、查看相同匹配规则功能。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具备相同匹配规则打印功能。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（2）相似规则</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提供默认的常用相似匹配规则功能。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具备新增自定义的相似匹配规则功能，新增规则时与已有规则进行校验，若已有规则包含新规则时，将进行提示说明，且不会新增该条相似匹配规则。</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具备相似规则修改功能。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具备模糊检索、查看相似匹配规则功能。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具备相似匹配规则打印功能。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3.查询统计</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（1）实时监控器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具备查看今日和昨日注册到EMPI中的患者总数、新增患者总数、合并患者总数、新增患者占比和患者合并率功能。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具备以曲线图的形式查看今日和昨日注册到EMPI中的患者总数、新增患者总数、合并患者总数功能；具备浮标显示各统计类型的具体总数功能。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具备以曲线图的形式查看今日和昨日调用EMPI服务响应时间的平均耗时情况功能。具备浮标显示各统计类型的平均耗时功能。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具备以饼状图的形式查看今日和昨日注册到EMPI中的患者各年龄段分布功能。具备浮标显示各年龄段总人数和占比。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（2）历史查看器</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具备统计注册到EMPI中的历史患者总数、合并总数、注册服务次数、查询服务次数、通知服务次数和其他服务类型功能。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具备统计选定时间内注册到EMPI中的患者总数和合并患者总数，且以曲线图的形式展示，以浮标显示各统计类型的总数。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具备统计选定时间内调用EMPI服务响应时间的平均耗时情况功能，且以曲线图的形式展现，以浮标显示各统计类型的平均耗时。</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具备统计选定时间内注册到EMPI中的患者各年龄段分布功能，以浮标显示各年龄段的总人数和占比。</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（3）匹配规则统计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根据各相同规则进行自动合并的患者总数功能，具备下钻到详细患者信息列表，继续下钻进行患者详细信息差异比对功能，具体比对的信息包含患者标识符、姓名、性别、出生日期、身份证号、地址、电话、联系人、母亲姓名、婚姻状况、民族、出生顺序、就诊信息；并可返回上一层级。</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具备统计根据各相同规则进行手动合并的患者总数功能，具备下钻到详细患者信息列表，继续下钻进行患者详细信息差异比对功能；并可返回上一层级。</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具备统计根据相似匹配建立相似关系的患者总数功能，具备下钻到详细的患者信息列表，继续下钻进行患者详细信息差异比对功能；并可返回上一层级。</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（4）消息日志查询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具备查看调用EMPI服务的消息日志功能，默认显示当天消息日志，包括调用方名称、消息接收和返回时间、耗时、方向、参数类型、操作类型、成功失败以及入参和出参的详细信息。</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具备根据消息状态和消息类型对消息日志进行检索功能，支持模糊检索。</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具备手动将消息重新注册功能。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4.基础管理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（1）医疗机构管理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具备医疗机构信息的新增、修改、删除和查看功能。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具备设置多院区的上下级对应关系功能。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（2）医疗系统管理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具备新增医疗机构默认添加配套的常规医疗系统信息功能，包括HIS、临床医生站系统、LIS、RIS、体检系统等。</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具备删除医疗机构时配套的医疗系统信息随之删除功能。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具备新增医疗系统信息后，该医疗系统获取调用EMPI服务的权限功能。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具备医疗系统信息的修改、删除和查看功能。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（3）标识符管理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具备提供常用的标识符功能，包含身份证号、护照号、军官证号、暂住证号、社保卡号、医保卡号、银行卡号，且是不允许删除的。</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具备添加医疗机构时默认添加配套的常用标识符功能，有全院患者ID、住院患者ID、门诊患者ID、体检患者ID、全院病历号、住院病历号、门诊病历号、体检病历号、住院就诊号、门诊就诊号、体检就诊号。</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具备删除医疗机构时配套的标识符随之删除功能。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具备新增、修改、删除和查看标识符功能。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具备标识符模糊检索功能。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（4）订阅管理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具备新增通知消息，须指定通知类型功能，通知类型包含新增、修改、合并、拆分。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具备通知信息的修改、删除和查看功能。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（5）参数设置</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具备设置系统参数，并提供默认值功能。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具备根据医院实际情况修改参数的取值功能，以提高患者主索引程序的灵活度。</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具备模糊检索系统参数功能。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（6）患者时间轴</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具备以时间纵轴的形式查看患者信息在EMPI系统中的历次变更时间点、变更类型和造成变更的医疗系统名称功能，变更类型有新增、修改、合并、拆分。</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具备查看变更时间点的患者详细变更信息功能，包括变更前、待变更、变更后。</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具备在合并变更节点发生合并的患者，当判定是不同患者时，可进行手动拆分，并可自主选取待拆分患者信息至拆分后的患者信息中功能。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（7）地址结构化、地域分布统计</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具备将患者信息中的非结构化地址，以国家行政区划分为基准进行结构化功能。</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具备统计注册到EMPI中各区域患者总数功能，且通过省市区三个层级的柱状图、地图顺序下钻和返回进行展示，并以浮标显示各层级区域的总人数。</w:t>
      </w:r>
    </w:p>
    <w:p w:rsidR="00DE430E" w:rsidRPr="00C53E26" w:rsidRDefault="00DE430E" w:rsidP="00DE430E">
      <w:pPr>
        <w:pStyle w:val="a8"/>
        <w:snapToGrid w:val="0"/>
        <w:spacing w:line="360" w:lineRule="auto"/>
        <w:ind w:firstLine="446"/>
        <w:rPr>
          <w:rFonts w:ascii="宋体" w:hAnsi="宋体" w:cs="宋体"/>
          <w:sz w:val="24"/>
        </w:rPr>
      </w:pPr>
      <w:r w:rsidRPr="00C53E26">
        <w:rPr>
          <w:rFonts w:ascii="宋体" w:hAnsi="宋体" w:cs="宋体" w:hint="eastAsia"/>
          <w:sz w:val="24"/>
        </w:rPr>
        <w:t>具备各层级查看排名前十的患者总人数和占比功能。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具备将每个层级的地图保存为本地图片功能。</w:t>
      </w:r>
    </w:p>
    <w:p w:rsidR="00DE430E" w:rsidRPr="00C53E26" w:rsidRDefault="00DE430E" w:rsidP="00DE430E">
      <w:pPr>
        <w:pStyle w:val="12"/>
        <w:spacing w:line="360" w:lineRule="auto"/>
        <w:ind w:left="386"/>
        <w:jc w:val="both"/>
        <w:outlineLvl w:val="5"/>
        <w:rPr>
          <w:rFonts w:ascii="宋体" w:hAnsi="宋体" w:cs="宋体"/>
          <w:b/>
          <w:bCs/>
          <w:szCs w:val="24"/>
        </w:rPr>
      </w:pPr>
      <w:r w:rsidRPr="00C53E26">
        <w:rPr>
          <w:rFonts w:ascii="宋体" w:hAnsi="宋体" w:cs="宋体" w:hint="eastAsia"/>
          <w:b/>
          <w:bCs/>
          <w:szCs w:val="24"/>
        </w:rPr>
        <w:t>1.4.3.3.9 术语主数据管理工具</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1.数据管理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具备树形结构分类展现主数据功能，具备从Excel或数据库导入已有的主数据功能。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支持与业务系统对接，业务系统调用主数据注册服务，将主数据信息注册到主数据管理系统中。</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具备按主数据信息相关代码或名称筛选符合条件的主数据信息功能。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具备按主数据字段检索功能。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支持与业务系统对接，主数据管理系统调用相关业务系统的接收服务，将变更的主数据信息传输到目标系统中。</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2.数据映射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支持基准主数据与业务系统数据的映射功能，包含建立映射、取消映射。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具备自动创建映射模型，自主选择基准并建立映射模型功能。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具备主数据映射关系的导入、下载功能，支持自动映射。</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3.基础管理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具备用户信息维护功能，包括：用户、角色、权限、基础信息等。</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具备数据源、数据建模、数据权限的灵活配置功能。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具备医疗机构编号、院区管理，医疗机构的业务系统编号名称信息管理功能。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4.数据应用</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具备系统日志与接口日志查询功能，具备关键字及字段级别查询。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具备业务系统按照主数据字典、字段的订阅、注册、查询进行权限配置管理功能。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具备字典字段级别权限控制功能。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具备主数据字典字段级别更改的日志监控功能，包括主数据的导入、编辑、接口传输的变更信息。</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5.字典库管理</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具备院标级常用主数据字典库管理功能，要求包括以下内容：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组织类主数据：集团信息字典、医院信息字典、科室信息字典、病区信息字典；</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资源类主数据：职工信息字典、床位信息字典；</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关系类主数据：诊断对照ICD-10字典、手术对照ICD-9字典；</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 xml:space="preserve">术语类主数据：西医诊断字典、中医病症字典、单位信息字典、检验标本代码字典、麻醉方法字典； </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服务类主数据：收费项目字典、临床项目代码字典、药品规格目录；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其他类主数据：医嘱单据字典、药品账目字典。</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6.标准规范</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系统内置国家标准、行业标准主数据字典，支持字典内容的检索和浏览功能，要求包含以下内容：</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国标：行政区域代码、专业技术职务代码、中医临床诊疗术语治法部分、中医病症分类及代码、民族类别代码、家庭关系代码、生理性别代码、学历代码、经济类型分类代码、婚姻状况代码；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行标：ICD-10诊断代码、ICD-9-CM-3手术编码，数据元值域的临床辅助检查、主诉与症状、人口学及社会经济学特征、健康史、医学评估、卫生费用、实验室检查、药品设备与材料、卫生机构、卫生管理。</w:t>
      </w:r>
    </w:p>
    <w:p w:rsidR="00DE430E" w:rsidRPr="00C53E26" w:rsidRDefault="00DE430E" w:rsidP="00DE430E">
      <w:pPr>
        <w:outlineLvl w:val="5"/>
        <w:rPr>
          <w:rFonts w:ascii="宋体" w:hAnsi="宋体" w:cs="宋体"/>
          <w:b/>
          <w:bCs/>
          <w:sz w:val="24"/>
          <w:szCs w:val="24"/>
        </w:rPr>
      </w:pPr>
      <w:r w:rsidRPr="00C53E26">
        <w:rPr>
          <w:rFonts w:ascii="宋体" w:hAnsi="宋体" w:cs="宋体" w:hint="eastAsia"/>
          <w:b/>
          <w:bCs/>
          <w:sz w:val="24"/>
          <w:szCs w:val="24"/>
        </w:rPr>
        <w:t>1.4.3.3.10 单点登录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具备用户登录一次可访问所有授权的应用系统的功能，要求提供OAuth2.0协议标准接口，应用通过配置或改造调用统一认证服务，满足OAuth2.0协议标准，实现单点登录。</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具备用户账号密码管理功能，可根据系统配置进行密码有效期校验或密码错误锁定，可通过短信验证码、回答安全问题等方式方式找回密码。</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具备用户系统访问权限管理功能，包括第三方应用的增加、删除（逻辑删除）、修改，可配置应用基本信息、接口地址、单点登录的协议类型、第三方应用类型（B/S或C/S）、打开浏览器类型（IE、Chrome、Firefox等），有应用账号、用户权限、角色等数据同步功能。</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支持多种身份认证，要求提供支持用户名+密码验证、动态口令、CA证书、Usb-Key等认证方式的多因子身份验证（MFA）。</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操作日志查询：要求提供后台管理维护的操作日志以及数据同步的日志查询。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lastRenderedPageBreak/>
        <w:t>访问日志查询：要求提供登录平台以及所有第三方应用的登录日志查询。可按时间段、用户、应用系统进行查询。</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访问统计分析：要求对第三方应用的登录日志进行统计，并分析各应用的访问量和高峰期。</w:t>
      </w:r>
    </w:p>
    <w:p w:rsidR="00DE430E" w:rsidRPr="00C53E26" w:rsidRDefault="00DE430E" w:rsidP="00FF6BFD">
      <w:pPr>
        <w:pStyle w:val="a8"/>
        <w:snapToGrid w:val="0"/>
        <w:spacing w:line="360" w:lineRule="auto"/>
        <w:ind w:firstLine="446"/>
        <w:rPr>
          <w:rFonts w:ascii="宋体" w:hAnsi="宋体" w:cs="宋体"/>
          <w:sz w:val="24"/>
        </w:rPr>
      </w:pPr>
      <w:r w:rsidRPr="00C53E26">
        <w:rPr>
          <w:rFonts w:ascii="宋体" w:hAnsi="宋体" w:cs="宋体" w:hint="eastAsia"/>
          <w:sz w:val="24"/>
        </w:rPr>
        <w:t>异常访问提醒：要求对超出访问权限的操作进行记录，并向相关人员推送消息进行操作。</w:t>
      </w:r>
    </w:p>
    <w:p w:rsidR="0031315A" w:rsidRPr="00C53E26" w:rsidRDefault="0031315A" w:rsidP="0031315A">
      <w:pPr>
        <w:spacing w:line="360" w:lineRule="auto"/>
        <w:ind w:firstLineChars="200" w:firstLine="446"/>
        <w:outlineLvl w:val="0"/>
        <w:rPr>
          <w:sz w:val="24"/>
        </w:rPr>
      </w:pPr>
      <w:r w:rsidRPr="00C53E26">
        <w:rPr>
          <w:sz w:val="24"/>
        </w:rPr>
        <w:t>四</w:t>
      </w:r>
      <w:r w:rsidRPr="00C53E26">
        <w:rPr>
          <w:rFonts w:hint="eastAsia"/>
          <w:sz w:val="24"/>
        </w:rPr>
        <w:t>、</w:t>
      </w:r>
      <w:r w:rsidR="00FD35CB" w:rsidRPr="00C53E26">
        <w:rPr>
          <w:rFonts w:hint="eastAsia"/>
          <w:sz w:val="24"/>
        </w:rPr>
        <w:t>采购数字签名系统（</w:t>
      </w:r>
      <w:r w:rsidR="00FD35CB" w:rsidRPr="00C53E26">
        <w:rPr>
          <w:rFonts w:hint="eastAsia"/>
          <w:sz w:val="24"/>
        </w:rPr>
        <w:t>CA</w:t>
      </w:r>
      <w:r w:rsidR="00FD35CB" w:rsidRPr="00C53E26">
        <w:rPr>
          <w:rFonts w:hint="eastAsia"/>
          <w:sz w:val="24"/>
        </w:rPr>
        <w:t>系统）</w:t>
      </w:r>
    </w:p>
    <w:p w:rsidR="00FD35CB" w:rsidRPr="00C53E26" w:rsidRDefault="00FD35CB" w:rsidP="00FD35CB">
      <w:pPr>
        <w:spacing w:line="360" w:lineRule="auto"/>
        <w:ind w:firstLineChars="200" w:firstLine="446"/>
        <w:outlineLvl w:val="0"/>
        <w:rPr>
          <w:sz w:val="24"/>
        </w:rPr>
      </w:pPr>
      <w:r w:rsidRPr="00C53E26">
        <w:rPr>
          <w:rFonts w:hint="eastAsia"/>
          <w:sz w:val="24"/>
        </w:rPr>
        <w:t>1.</w:t>
      </w:r>
      <w:r w:rsidR="009C302E" w:rsidRPr="00C53E26">
        <w:rPr>
          <w:rFonts w:hint="eastAsia"/>
          <w:sz w:val="24"/>
        </w:rPr>
        <w:t>总体</w:t>
      </w:r>
      <w:r w:rsidRPr="00C53E26">
        <w:rPr>
          <w:rFonts w:hint="eastAsia"/>
          <w:sz w:val="24"/>
        </w:rPr>
        <w:t>要求</w:t>
      </w:r>
    </w:p>
    <w:p w:rsidR="00FD35CB" w:rsidRPr="00C53E26" w:rsidRDefault="00FD35CB" w:rsidP="00FD35CB">
      <w:pPr>
        <w:spacing w:line="360" w:lineRule="auto"/>
        <w:ind w:firstLineChars="200" w:firstLine="446"/>
        <w:outlineLvl w:val="0"/>
        <w:rPr>
          <w:sz w:val="24"/>
        </w:rPr>
      </w:pPr>
      <w:r w:rsidRPr="00C53E26">
        <w:rPr>
          <w:rFonts w:hint="eastAsia"/>
          <w:sz w:val="24"/>
        </w:rPr>
        <w:t>建立医院的数字证书服务体系，从服务内容、服务模式、服务流程、服务保障等方面，设计符合医院特点的服务模式和流程等，方便证书发放和管理，满足医院实际业务需要。</w:t>
      </w:r>
    </w:p>
    <w:p w:rsidR="00FD35CB" w:rsidRPr="00C53E26" w:rsidRDefault="00FD35CB" w:rsidP="00FD35CB">
      <w:pPr>
        <w:spacing w:line="360" w:lineRule="auto"/>
        <w:ind w:firstLineChars="200" w:firstLine="446"/>
        <w:outlineLvl w:val="0"/>
        <w:rPr>
          <w:sz w:val="24"/>
        </w:rPr>
      </w:pPr>
      <w:r w:rsidRPr="00C53E26">
        <w:rPr>
          <w:rFonts w:hint="eastAsia"/>
          <w:sz w:val="24"/>
        </w:rPr>
        <w:t>根据医院</w:t>
      </w:r>
      <w:r w:rsidRPr="00C53E26">
        <w:rPr>
          <w:rFonts w:hint="eastAsia"/>
          <w:sz w:val="24"/>
        </w:rPr>
        <w:t>HIS</w:t>
      </w:r>
      <w:r w:rsidRPr="00C53E26">
        <w:rPr>
          <w:rFonts w:hint="eastAsia"/>
          <w:sz w:val="24"/>
        </w:rPr>
        <w:t>系统、电子病历系统、</w:t>
      </w:r>
      <w:r w:rsidRPr="00C53E26">
        <w:rPr>
          <w:rFonts w:hint="eastAsia"/>
          <w:sz w:val="24"/>
        </w:rPr>
        <w:t>LIS</w:t>
      </w:r>
      <w:r w:rsidRPr="00C53E26">
        <w:rPr>
          <w:rFonts w:hint="eastAsia"/>
          <w:sz w:val="24"/>
        </w:rPr>
        <w:t>、</w:t>
      </w:r>
      <w:r w:rsidRPr="00C53E26">
        <w:rPr>
          <w:rFonts w:hint="eastAsia"/>
          <w:sz w:val="24"/>
        </w:rPr>
        <w:t>PACS</w:t>
      </w:r>
      <w:r w:rsidRPr="00C53E26">
        <w:rPr>
          <w:rFonts w:hint="eastAsia"/>
          <w:sz w:val="24"/>
        </w:rPr>
        <w:t>等医院信息系统的实际安全需求，设计基于数字证书的应用安全支撑体系，通过证书及证书应用相关产品和技术，实现电子认证服务与医院业务应用的有机结合，解决医院电子病历系统等系统的身份认证、责任认定等安全问题，解决电子病历的真实性、完整性、有效性等问题，建立安全可信的医院医疗业务环境。</w:t>
      </w:r>
    </w:p>
    <w:p w:rsidR="00FD35CB" w:rsidRPr="00C53E26" w:rsidRDefault="00FD35CB" w:rsidP="00FD35CB">
      <w:pPr>
        <w:spacing w:line="360" w:lineRule="auto"/>
        <w:ind w:firstLineChars="200" w:firstLine="446"/>
        <w:outlineLvl w:val="0"/>
        <w:rPr>
          <w:sz w:val="24"/>
        </w:rPr>
      </w:pPr>
      <w:r w:rsidRPr="00C53E26">
        <w:rPr>
          <w:rFonts w:hint="eastAsia"/>
          <w:sz w:val="24"/>
        </w:rPr>
        <w:t>根据医院对知情同意书电子化的需求，设计行之有效的解决方案，保障知情同意书在实现电子化后的合法可信。</w:t>
      </w:r>
    </w:p>
    <w:p w:rsidR="00FD35CB" w:rsidRPr="00C53E26" w:rsidRDefault="00FD35CB" w:rsidP="00FD35CB">
      <w:pPr>
        <w:spacing w:line="360" w:lineRule="auto"/>
        <w:ind w:firstLineChars="200" w:firstLine="446"/>
        <w:outlineLvl w:val="0"/>
        <w:rPr>
          <w:sz w:val="24"/>
        </w:rPr>
      </w:pPr>
      <w:r w:rsidRPr="00C53E26">
        <w:rPr>
          <w:rFonts w:hint="eastAsia"/>
          <w:sz w:val="24"/>
        </w:rPr>
        <w:t>根据医院对移动查房，移动诊疗，移动签名电子化的需求，设计行之有效的解决方案，移动文书在实现电子化后的合法可信。</w:t>
      </w:r>
    </w:p>
    <w:p w:rsidR="00FD35CB" w:rsidRPr="00C53E26" w:rsidRDefault="009C302E" w:rsidP="00FD35CB">
      <w:pPr>
        <w:spacing w:line="360" w:lineRule="auto"/>
        <w:ind w:firstLineChars="200" w:firstLine="446"/>
        <w:outlineLvl w:val="0"/>
        <w:rPr>
          <w:sz w:val="24"/>
        </w:rPr>
      </w:pPr>
      <w:r w:rsidRPr="00C53E26">
        <w:rPr>
          <w:rFonts w:hint="eastAsia"/>
          <w:sz w:val="24"/>
        </w:rPr>
        <w:t>2</w:t>
      </w:r>
      <w:r w:rsidR="00FD35CB" w:rsidRPr="00C53E26">
        <w:rPr>
          <w:rFonts w:hint="eastAsia"/>
          <w:sz w:val="24"/>
        </w:rPr>
        <w:t>.</w:t>
      </w:r>
      <w:r w:rsidR="00FD35CB" w:rsidRPr="00C53E26">
        <w:rPr>
          <w:rFonts w:hint="eastAsia"/>
          <w:sz w:val="24"/>
        </w:rPr>
        <w:t>服务要求：</w:t>
      </w:r>
    </w:p>
    <w:p w:rsidR="00FD35CB" w:rsidRPr="00C53E26" w:rsidRDefault="00FD35CB" w:rsidP="00FD35CB">
      <w:pPr>
        <w:spacing w:line="360" w:lineRule="auto"/>
        <w:ind w:firstLineChars="200" w:firstLine="446"/>
        <w:outlineLvl w:val="0"/>
        <w:rPr>
          <w:sz w:val="24"/>
        </w:rPr>
      </w:pPr>
      <w:r w:rsidRPr="00C53E26">
        <w:rPr>
          <w:rFonts w:hint="eastAsia"/>
          <w:sz w:val="24"/>
        </w:rPr>
        <w:t>1</w:t>
      </w:r>
      <w:r w:rsidRPr="00C53E26">
        <w:rPr>
          <w:rFonts w:hint="eastAsia"/>
          <w:sz w:val="24"/>
        </w:rPr>
        <w:t>）</w:t>
      </w:r>
      <w:r w:rsidRPr="00C53E26">
        <w:rPr>
          <w:sz w:val="24"/>
        </w:rPr>
        <w:t>提供个性化印章图片采样、制作服务</w:t>
      </w:r>
      <w:r w:rsidRPr="00C53E26">
        <w:rPr>
          <w:rFonts w:hint="eastAsia"/>
          <w:sz w:val="24"/>
        </w:rPr>
        <w:t>，</w:t>
      </w:r>
      <w:r w:rsidRPr="00C53E26">
        <w:rPr>
          <w:sz w:val="24"/>
        </w:rPr>
        <w:t>符合国家卫健委《卫生系统电子认证服务规范（试行）》</w:t>
      </w:r>
    </w:p>
    <w:p w:rsidR="00FD35CB" w:rsidRPr="00C53E26" w:rsidRDefault="00FD35CB" w:rsidP="00FD35CB">
      <w:pPr>
        <w:spacing w:line="360" w:lineRule="auto"/>
        <w:ind w:firstLineChars="200" w:firstLine="446"/>
        <w:outlineLvl w:val="0"/>
        <w:rPr>
          <w:sz w:val="24"/>
        </w:rPr>
      </w:pPr>
      <w:r w:rsidRPr="00C53E26">
        <w:rPr>
          <w:rFonts w:hint="eastAsia"/>
          <w:sz w:val="24"/>
        </w:rPr>
        <w:t>2</w:t>
      </w:r>
      <w:r w:rsidRPr="00C53E26">
        <w:rPr>
          <w:rFonts w:hint="eastAsia"/>
          <w:sz w:val="24"/>
        </w:rPr>
        <w:t>）</w:t>
      </w:r>
      <w:r w:rsidRPr="00C53E26">
        <w:rPr>
          <w:sz w:val="24"/>
        </w:rPr>
        <w:t>为手写信息数字签名终端和签名服务进行延续维护，每年</w:t>
      </w:r>
      <w:r w:rsidRPr="00C53E26">
        <w:rPr>
          <w:sz w:val="24"/>
        </w:rPr>
        <w:t>1</w:t>
      </w:r>
      <w:r w:rsidRPr="00C53E26">
        <w:rPr>
          <w:sz w:val="24"/>
        </w:rPr>
        <w:t>次，每次维护新增签名次数，可供患者或家属用户</w:t>
      </w:r>
    </w:p>
    <w:p w:rsidR="00FD35CB" w:rsidRPr="00C53E26" w:rsidRDefault="00FD35CB" w:rsidP="00FD35CB">
      <w:pPr>
        <w:spacing w:line="360" w:lineRule="auto"/>
        <w:ind w:firstLineChars="200" w:firstLine="446"/>
        <w:outlineLvl w:val="0"/>
        <w:rPr>
          <w:sz w:val="24"/>
        </w:rPr>
      </w:pPr>
      <w:r w:rsidRPr="00C53E26">
        <w:rPr>
          <w:rFonts w:hint="eastAsia"/>
          <w:sz w:val="24"/>
        </w:rPr>
        <w:lastRenderedPageBreak/>
        <w:t>3</w:t>
      </w:r>
      <w:r w:rsidRPr="00C53E26">
        <w:rPr>
          <w:rFonts w:hint="eastAsia"/>
          <w:sz w:val="24"/>
        </w:rPr>
        <w:t>）</w:t>
      </w:r>
      <w:r w:rsidRPr="00C53E26">
        <w:rPr>
          <w:sz w:val="24"/>
        </w:rPr>
        <w:t>通过手写数字签名服务器实现事件型证书的签名、签章服务，不限次使用，保证患者签名的合法合规。</w:t>
      </w:r>
    </w:p>
    <w:p w:rsidR="00FD35CB" w:rsidRPr="00C53E26" w:rsidRDefault="009C302E" w:rsidP="00FD35CB">
      <w:pPr>
        <w:spacing w:line="360" w:lineRule="auto"/>
        <w:ind w:firstLineChars="200" w:firstLine="446"/>
        <w:outlineLvl w:val="0"/>
        <w:rPr>
          <w:sz w:val="24"/>
        </w:rPr>
      </w:pPr>
      <w:r w:rsidRPr="00C53E26">
        <w:rPr>
          <w:rFonts w:hint="eastAsia"/>
          <w:sz w:val="24"/>
        </w:rPr>
        <w:t>3</w:t>
      </w:r>
      <w:r w:rsidR="00FD35CB" w:rsidRPr="00C53E26">
        <w:rPr>
          <w:rFonts w:hint="eastAsia"/>
          <w:sz w:val="24"/>
        </w:rPr>
        <w:t>.</w:t>
      </w:r>
      <w:r w:rsidR="00FD35CB" w:rsidRPr="00C53E26">
        <w:rPr>
          <w:rFonts w:hint="eastAsia"/>
          <w:sz w:val="24"/>
        </w:rPr>
        <w:t>具体技术参数</w:t>
      </w:r>
    </w:p>
    <w:p w:rsidR="0027508D" w:rsidRPr="00C53E26" w:rsidRDefault="0027508D" w:rsidP="00FD35CB">
      <w:pPr>
        <w:spacing w:line="360" w:lineRule="auto"/>
        <w:ind w:firstLineChars="200" w:firstLine="446"/>
        <w:outlineLvl w:val="0"/>
        <w:rPr>
          <w:rFonts w:cs="宋体"/>
          <w:sz w:val="24"/>
        </w:rPr>
      </w:pPr>
      <w:r w:rsidRPr="00C53E26">
        <w:rPr>
          <w:rFonts w:cs="宋体" w:hint="eastAsia"/>
          <w:sz w:val="24"/>
        </w:rPr>
        <w:t>★投标产品实质性要求</w:t>
      </w:r>
    </w:p>
    <w:p w:rsidR="0027508D" w:rsidRPr="00C53E26" w:rsidRDefault="0027508D" w:rsidP="009C302E">
      <w:pPr>
        <w:spacing w:line="360" w:lineRule="auto"/>
        <w:ind w:firstLineChars="200" w:firstLine="446"/>
        <w:outlineLvl w:val="0"/>
        <w:rPr>
          <w:sz w:val="24"/>
        </w:rPr>
      </w:pPr>
      <w:r w:rsidRPr="00C53E26">
        <w:rPr>
          <w:sz w:val="24"/>
        </w:rPr>
        <w:t>所投</w:t>
      </w:r>
      <w:r w:rsidRPr="00C53E26">
        <w:rPr>
          <w:rFonts w:hint="eastAsia"/>
          <w:sz w:val="24"/>
        </w:rPr>
        <w:t>电子签章管理系统</w:t>
      </w:r>
      <w:r w:rsidR="009C302E" w:rsidRPr="00C53E26">
        <w:rPr>
          <w:rFonts w:hint="eastAsia"/>
          <w:sz w:val="24"/>
        </w:rPr>
        <w:t>、数字签名验证服务器、</w:t>
      </w:r>
      <w:r w:rsidR="00CE34BD" w:rsidRPr="00C53E26">
        <w:rPr>
          <w:rFonts w:hint="eastAsia"/>
          <w:sz w:val="24"/>
        </w:rPr>
        <w:t>手写信息数字签名服务器、移动协同签名服务器、</w:t>
      </w:r>
      <w:r w:rsidR="00CE34BD" w:rsidRPr="00C53E26">
        <w:rPr>
          <w:rFonts w:cs="宋体" w:hint="eastAsia"/>
          <w:bCs/>
          <w:sz w:val="24"/>
        </w:rPr>
        <w:t>智能</w:t>
      </w:r>
      <w:r w:rsidR="00CE34BD" w:rsidRPr="00C53E26">
        <w:rPr>
          <w:rFonts w:cs="宋体" w:hint="eastAsia"/>
          <w:bCs/>
          <w:sz w:val="24"/>
        </w:rPr>
        <w:t>USBKey</w:t>
      </w:r>
      <w:r w:rsidR="009C302E" w:rsidRPr="00C53E26">
        <w:rPr>
          <w:rFonts w:hint="eastAsia"/>
          <w:sz w:val="24"/>
        </w:rPr>
        <w:t>须具备计算机信息系统安全专用产品销售许可证和商用密码产品认证证书，提供证书扫描件。</w:t>
      </w:r>
    </w:p>
    <w:p w:rsidR="00CE34BD" w:rsidRPr="00C53E26" w:rsidRDefault="00CE34BD" w:rsidP="009C302E">
      <w:pPr>
        <w:spacing w:line="360" w:lineRule="auto"/>
        <w:ind w:firstLineChars="200" w:firstLine="446"/>
        <w:outlineLvl w:val="0"/>
        <w:rPr>
          <w:sz w:val="24"/>
        </w:rPr>
      </w:pPr>
      <w:r w:rsidRPr="00C53E26">
        <w:rPr>
          <w:sz w:val="24"/>
        </w:rPr>
        <w:t>所投</w:t>
      </w:r>
      <w:r w:rsidRPr="00C53E26">
        <w:rPr>
          <w:rFonts w:hint="eastAsia"/>
          <w:sz w:val="24"/>
        </w:rPr>
        <w:t>时间戳服务器</w:t>
      </w:r>
      <w:r w:rsidR="009A0940" w:rsidRPr="00C53E26">
        <w:rPr>
          <w:rFonts w:hint="eastAsia"/>
          <w:sz w:val="24"/>
        </w:rPr>
        <w:t>、</w:t>
      </w:r>
      <w:r w:rsidR="009A0940" w:rsidRPr="00C53E26">
        <w:rPr>
          <w:rFonts w:cs="宋体" w:hint="eastAsia"/>
          <w:bCs/>
          <w:sz w:val="24"/>
        </w:rPr>
        <w:t>手写信息数字签名板</w:t>
      </w:r>
      <w:r w:rsidRPr="00C53E26">
        <w:rPr>
          <w:rFonts w:hint="eastAsia"/>
          <w:sz w:val="24"/>
        </w:rPr>
        <w:t>须具备商用密码产品认证证书，提供证书扫描件。</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170"/>
        <w:gridCol w:w="5245"/>
        <w:gridCol w:w="709"/>
        <w:gridCol w:w="685"/>
      </w:tblGrid>
      <w:tr w:rsidR="009C302E" w:rsidRPr="00C53E26" w:rsidTr="009C302E">
        <w:trPr>
          <w:tblHeade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序号</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标的名称</w:t>
            </w:r>
          </w:p>
        </w:tc>
        <w:tc>
          <w:tcPr>
            <w:tcW w:w="5245"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技术要求</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单位</w:t>
            </w:r>
          </w:p>
        </w:tc>
        <w:tc>
          <w:tcPr>
            <w:tcW w:w="685"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数量</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1</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sz w:val="24"/>
              </w:rPr>
              <w:t>电子签章管理系统</w:t>
            </w:r>
          </w:p>
        </w:tc>
        <w:tc>
          <w:tcPr>
            <w:tcW w:w="5245" w:type="dxa"/>
            <w:vAlign w:val="center"/>
          </w:tcPr>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支持第三方</w:t>
            </w:r>
            <w:r w:rsidRPr="00C53E26">
              <w:rPr>
                <w:rFonts w:cs="宋体" w:hint="eastAsia"/>
                <w:bCs/>
                <w:sz w:val="24"/>
              </w:rPr>
              <w:t>CA</w:t>
            </w:r>
            <w:r w:rsidRPr="00C53E26">
              <w:rPr>
                <w:rFonts w:cs="宋体" w:hint="eastAsia"/>
                <w:bCs/>
                <w:sz w:val="24"/>
              </w:rPr>
              <w:t>机构签发的数字证书</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可提供基于</w:t>
            </w:r>
            <w:r w:rsidRPr="00C53E26">
              <w:rPr>
                <w:rFonts w:cs="宋体" w:hint="eastAsia"/>
                <w:bCs/>
                <w:sz w:val="24"/>
              </w:rPr>
              <w:t>Web</w:t>
            </w:r>
            <w:r w:rsidRPr="00C53E26">
              <w:rPr>
                <w:rFonts w:cs="宋体" w:hint="eastAsia"/>
                <w:bCs/>
                <w:sz w:val="24"/>
              </w:rPr>
              <w:t>界面的电子印章的制作和管理功能，提供日志审计功能</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支持电子印章图片写入证书存储介质中，并与证书绑定</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支持第三方</w:t>
            </w:r>
            <w:r w:rsidRPr="00C53E26">
              <w:rPr>
                <w:rFonts w:cs="宋体" w:hint="eastAsia"/>
                <w:bCs/>
                <w:sz w:val="24"/>
              </w:rPr>
              <w:t>CA</w:t>
            </w:r>
            <w:r w:rsidRPr="00C53E26">
              <w:rPr>
                <w:rFonts w:cs="宋体" w:hint="eastAsia"/>
                <w:bCs/>
                <w:sz w:val="24"/>
              </w:rPr>
              <w:t>机构签发的数字证书</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可提供基于</w:t>
            </w:r>
            <w:r w:rsidRPr="00C53E26">
              <w:rPr>
                <w:rFonts w:cs="宋体" w:hint="eastAsia"/>
                <w:bCs/>
                <w:sz w:val="24"/>
              </w:rPr>
              <w:t>Web</w:t>
            </w:r>
            <w:r w:rsidRPr="00C53E26">
              <w:rPr>
                <w:rFonts w:cs="宋体" w:hint="eastAsia"/>
                <w:bCs/>
                <w:sz w:val="24"/>
              </w:rPr>
              <w:t>界面的电子印章的制作和管理功能，提供日志审计功能</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支持电子印章图片写入证书存储介质中，并与证书绑定</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支持自动生成电子印章图片，或支持采集的手写签名</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支持对多种文档格式如</w:t>
            </w:r>
            <w:r w:rsidRPr="00C53E26">
              <w:rPr>
                <w:rFonts w:cs="宋体" w:hint="eastAsia"/>
                <w:bCs/>
                <w:sz w:val="24"/>
              </w:rPr>
              <w:t>word\excel\html</w:t>
            </w:r>
            <w:r w:rsidRPr="00C53E26">
              <w:rPr>
                <w:rFonts w:cs="宋体" w:hint="eastAsia"/>
                <w:bCs/>
                <w:sz w:val="24"/>
              </w:rPr>
              <w:t>等的电子签章，实现数据完整性保护，确认签章者身份</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可提供电子签章中间件，满足</w:t>
            </w:r>
            <w:r w:rsidRPr="00C53E26">
              <w:rPr>
                <w:rFonts w:cs="宋体" w:hint="eastAsia"/>
                <w:bCs/>
                <w:sz w:val="24"/>
              </w:rPr>
              <w:t>C/S</w:t>
            </w:r>
            <w:r w:rsidRPr="00C53E26">
              <w:rPr>
                <w:rFonts w:cs="宋体" w:hint="eastAsia"/>
                <w:bCs/>
                <w:sz w:val="24"/>
              </w:rPr>
              <w:t>环境的电子签章集成</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支持原文、印章图片、数字签名的绑定，能够防止篡改</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基于安全客户端，支持电子印章签署功能</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支持在线签章和离线签章</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可提供印章管理功能，包括印章模板管理、印章制作、授权、停用、启用等功能</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系统管理支持拔出管理员</w:t>
            </w:r>
            <w:r w:rsidRPr="00C53E26">
              <w:rPr>
                <w:rFonts w:cs="宋体" w:hint="eastAsia"/>
                <w:bCs/>
                <w:sz w:val="24"/>
              </w:rPr>
              <w:t>Key</w:t>
            </w:r>
            <w:r w:rsidRPr="00C53E26">
              <w:rPr>
                <w:rFonts w:cs="宋体" w:hint="eastAsia"/>
                <w:bCs/>
                <w:sz w:val="24"/>
              </w:rPr>
              <w:t>系统自动退出，保证系统安全</w:t>
            </w:r>
          </w:p>
          <w:p w:rsidR="0027508D" w:rsidRPr="00C53E26" w:rsidRDefault="009C302E" w:rsidP="00714081">
            <w:pPr>
              <w:numPr>
                <w:ilvl w:val="0"/>
                <w:numId w:val="84"/>
              </w:numPr>
              <w:adjustRightInd w:val="0"/>
              <w:snapToGrid w:val="0"/>
              <w:ind w:left="0" w:firstLine="0"/>
              <w:jc w:val="left"/>
              <w:rPr>
                <w:rFonts w:cs="宋体"/>
                <w:bCs/>
                <w:sz w:val="24"/>
              </w:rPr>
            </w:pPr>
            <w:r w:rsidRPr="00C53E26">
              <w:rPr>
                <w:rFonts w:cs="宋体" w:hint="eastAsia"/>
                <w:sz w:val="24"/>
              </w:rPr>
              <w:t>★</w:t>
            </w:r>
            <w:r w:rsidR="0027508D" w:rsidRPr="00C53E26">
              <w:rPr>
                <w:rFonts w:cs="宋体" w:hint="eastAsia"/>
                <w:bCs/>
                <w:sz w:val="24"/>
              </w:rPr>
              <w:t>须满足国家卫健委卫生系统电子认证服务相关技术规范</w:t>
            </w:r>
          </w:p>
          <w:p w:rsidR="0027508D" w:rsidRPr="00C53E26" w:rsidRDefault="0027508D" w:rsidP="00714081">
            <w:pPr>
              <w:numPr>
                <w:ilvl w:val="0"/>
                <w:numId w:val="84"/>
              </w:numPr>
              <w:adjustRightInd w:val="0"/>
              <w:snapToGrid w:val="0"/>
              <w:ind w:left="0" w:firstLine="0"/>
              <w:jc w:val="left"/>
              <w:rPr>
                <w:rFonts w:cs="宋体"/>
                <w:bCs/>
                <w:sz w:val="24"/>
              </w:rPr>
            </w:pPr>
            <w:r w:rsidRPr="00C53E26">
              <w:rPr>
                <w:rFonts w:cs="宋体" w:hint="eastAsia"/>
                <w:bCs/>
                <w:sz w:val="24"/>
              </w:rPr>
              <w:t>产品符合《信息安全技术电子签章产品安全技术</w:t>
            </w:r>
            <w:r w:rsidRPr="00C53E26">
              <w:rPr>
                <w:rFonts w:cs="宋体" w:hint="eastAsia"/>
                <w:bCs/>
                <w:sz w:val="24"/>
              </w:rPr>
              <w:lastRenderedPageBreak/>
              <w:t>要求</w:t>
            </w:r>
            <w:r w:rsidRPr="00C53E26">
              <w:rPr>
                <w:rFonts w:cs="宋体" w:hint="eastAsia"/>
                <w:bCs/>
                <w:sz w:val="24"/>
              </w:rPr>
              <w:t>GA/T 1106-2013</w:t>
            </w:r>
            <w:r w:rsidRPr="00C53E26">
              <w:rPr>
                <w:rFonts w:cs="宋体" w:hint="eastAsia"/>
                <w:bCs/>
                <w:sz w:val="24"/>
              </w:rPr>
              <w:t>》、《信息安全技术通用渗透测试检测条件</w:t>
            </w:r>
            <w:r w:rsidRPr="00C53E26">
              <w:rPr>
                <w:rFonts w:cs="宋体" w:hint="eastAsia"/>
                <w:bCs/>
                <w:sz w:val="24"/>
              </w:rPr>
              <w:t xml:space="preserve"> JCTJ 005-2016</w:t>
            </w:r>
            <w:r w:rsidRPr="00C53E26">
              <w:rPr>
                <w:rFonts w:cs="宋体" w:hint="eastAsia"/>
                <w:bCs/>
                <w:sz w:val="24"/>
              </w:rPr>
              <w:t>》中的相应条款所述的有关要求</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套</w:t>
            </w:r>
          </w:p>
        </w:tc>
        <w:tc>
          <w:tcPr>
            <w:tcW w:w="685"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1</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2</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数字签名验证服务器</w:t>
            </w:r>
          </w:p>
        </w:tc>
        <w:tc>
          <w:tcPr>
            <w:tcW w:w="5245" w:type="dxa"/>
            <w:vAlign w:val="center"/>
          </w:tcPr>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可实现基于数字证书的身份认证，支持不同</w:t>
            </w:r>
            <w:r w:rsidRPr="00C53E26">
              <w:rPr>
                <w:rFonts w:cs="宋体" w:hint="eastAsia"/>
                <w:bCs/>
                <w:sz w:val="24"/>
                <w:szCs w:val="18"/>
              </w:rPr>
              <w:t>CA</w:t>
            </w:r>
            <w:r w:rsidRPr="00C53E26">
              <w:rPr>
                <w:rFonts w:cs="宋体" w:hint="eastAsia"/>
                <w:bCs/>
                <w:sz w:val="24"/>
                <w:szCs w:val="18"/>
              </w:rPr>
              <w:t>的证书验证，提供</w:t>
            </w:r>
            <w:r w:rsidRPr="00C53E26">
              <w:rPr>
                <w:rFonts w:cs="宋体" w:hint="eastAsia"/>
                <w:bCs/>
                <w:sz w:val="24"/>
                <w:szCs w:val="18"/>
              </w:rPr>
              <w:t>CRL/OCSP</w:t>
            </w:r>
            <w:r w:rsidRPr="00C53E26">
              <w:rPr>
                <w:rFonts w:cs="宋体" w:hint="eastAsia"/>
                <w:bCs/>
                <w:sz w:val="24"/>
                <w:szCs w:val="18"/>
              </w:rPr>
              <w:t>等多种方式的证书有效性验证；</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可提供</w:t>
            </w:r>
            <w:r w:rsidRPr="00C53E26">
              <w:rPr>
                <w:rFonts w:cs="宋体" w:hint="eastAsia"/>
                <w:bCs/>
                <w:sz w:val="24"/>
                <w:szCs w:val="18"/>
              </w:rPr>
              <w:t xml:space="preserve">PKCS1/ PKCS7 attach/PKCS7 detach/XML Sign </w:t>
            </w:r>
            <w:r w:rsidRPr="00C53E26">
              <w:rPr>
                <w:rFonts w:cs="宋体" w:hint="eastAsia"/>
                <w:bCs/>
                <w:sz w:val="24"/>
                <w:szCs w:val="18"/>
              </w:rPr>
              <w:t>等多种格式的数字签名和数字签名验证功能</w:t>
            </w:r>
            <w:r w:rsidRPr="00C53E26">
              <w:rPr>
                <w:rFonts w:cs="宋体" w:hint="eastAsia"/>
                <w:bCs/>
                <w:sz w:val="24"/>
                <w:szCs w:val="18"/>
              </w:rPr>
              <w:t>(PKCS1</w:t>
            </w:r>
            <w:r w:rsidRPr="00C53E26">
              <w:rPr>
                <w:rFonts w:cs="宋体" w:hint="eastAsia"/>
                <w:bCs/>
                <w:sz w:val="24"/>
                <w:szCs w:val="18"/>
              </w:rPr>
              <w:t>签名支持记录签名日志功能</w:t>
            </w:r>
            <w:r w:rsidRPr="00C53E26">
              <w:rPr>
                <w:rFonts w:cs="宋体" w:hint="eastAsia"/>
                <w:bCs/>
                <w:sz w:val="24"/>
                <w:szCs w:val="18"/>
              </w:rPr>
              <w:t>)</w:t>
            </w:r>
            <w:r w:rsidRPr="00C53E26">
              <w:rPr>
                <w:rFonts w:cs="宋体" w:hint="eastAsia"/>
                <w:bCs/>
                <w:sz w:val="24"/>
                <w:szCs w:val="18"/>
              </w:rPr>
              <w:t>；</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可对数据进行加密传输，只有指定的信封接收者可以解密数据；</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可对文件提供数字签名和数字签名验证功能；</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可提供</w:t>
            </w:r>
            <w:r w:rsidRPr="00C53E26">
              <w:rPr>
                <w:rFonts w:cs="宋体" w:hint="eastAsia"/>
                <w:bCs/>
                <w:sz w:val="24"/>
                <w:szCs w:val="18"/>
              </w:rPr>
              <w:t>CRL/OCSP</w:t>
            </w:r>
            <w:r w:rsidRPr="00C53E26">
              <w:rPr>
                <w:rFonts w:cs="宋体" w:hint="eastAsia"/>
                <w:bCs/>
                <w:sz w:val="24"/>
                <w:szCs w:val="18"/>
              </w:rPr>
              <w:t>等多种方式的证书有效性验证；</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可同时配置多条证书链，验证不同</w:t>
            </w:r>
            <w:r w:rsidRPr="00C53E26">
              <w:rPr>
                <w:rFonts w:cs="宋体" w:hint="eastAsia"/>
                <w:bCs/>
                <w:sz w:val="24"/>
                <w:szCs w:val="18"/>
              </w:rPr>
              <w:t>CA</w:t>
            </w:r>
            <w:r w:rsidRPr="00C53E26">
              <w:rPr>
                <w:rFonts w:cs="宋体" w:hint="eastAsia"/>
                <w:bCs/>
                <w:sz w:val="24"/>
                <w:szCs w:val="18"/>
              </w:rPr>
              <w:t>系统签发的数字证书；</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可提供证书解析功能，获取证书中的任意主题信息以及扩展项信息；</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可实现对客户端证书的存储，管理员可以通过页面进行证书导入和查找，业务系统可以通过接口获取已存储的证书；</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可自动更新黑名单，采用动态更新方式，无需重启服务；</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可配置网络时间同步服务器及同步策略，实现与时间源的时间同步校对；</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支持服务端负载均衡功能，来解决不能对外提供大数据量服务的问题，即多台机器负载时，多台机器能够同时对外提供一样的服务来处理大数据量，能够提供一个高性能的服务；</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可提供应用系统访问策略配置，包括所使用服务器证书、所使用根证书链、验证</w:t>
            </w:r>
            <w:r w:rsidRPr="00C53E26">
              <w:rPr>
                <w:rFonts w:cs="宋体" w:hint="eastAsia"/>
                <w:bCs/>
                <w:sz w:val="24"/>
                <w:szCs w:val="18"/>
              </w:rPr>
              <w:t>CRL</w:t>
            </w:r>
            <w:r w:rsidRPr="00C53E26">
              <w:rPr>
                <w:rFonts w:cs="宋体" w:hint="eastAsia"/>
                <w:bCs/>
                <w:sz w:val="24"/>
                <w:szCs w:val="18"/>
              </w:rPr>
              <w:t>策略等配置；</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可开关时间源同步状态，配置时间源服务器地址，保证数字签名验证服务器时间的准确性，可支持手工设定服务器时间；</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可开启和关闭对外提供</w:t>
            </w:r>
            <w:r w:rsidRPr="00C53E26">
              <w:rPr>
                <w:rFonts w:cs="宋体" w:hint="eastAsia"/>
                <w:bCs/>
                <w:sz w:val="24"/>
                <w:szCs w:val="18"/>
              </w:rPr>
              <w:t>webservice</w:t>
            </w:r>
            <w:r w:rsidRPr="00C53E26">
              <w:rPr>
                <w:rFonts w:cs="宋体" w:hint="eastAsia"/>
                <w:bCs/>
                <w:sz w:val="24"/>
                <w:szCs w:val="18"/>
              </w:rPr>
              <w:t>接口的功能；</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可将服务器配置信息备份到</w:t>
            </w:r>
            <w:r w:rsidRPr="00C53E26">
              <w:rPr>
                <w:rFonts w:cs="宋体" w:hint="eastAsia"/>
                <w:bCs/>
                <w:sz w:val="24"/>
                <w:szCs w:val="18"/>
              </w:rPr>
              <w:t>PC</w:t>
            </w:r>
            <w:r w:rsidRPr="00C53E26">
              <w:rPr>
                <w:rFonts w:cs="宋体" w:hint="eastAsia"/>
                <w:bCs/>
                <w:sz w:val="24"/>
                <w:szCs w:val="18"/>
              </w:rPr>
              <w:t>端，也可将</w:t>
            </w:r>
            <w:r w:rsidRPr="00C53E26">
              <w:rPr>
                <w:rFonts w:cs="宋体" w:hint="eastAsia"/>
                <w:bCs/>
                <w:sz w:val="24"/>
                <w:szCs w:val="18"/>
              </w:rPr>
              <w:t>PC</w:t>
            </w:r>
            <w:r w:rsidRPr="00C53E26">
              <w:rPr>
                <w:rFonts w:cs="宋体" w:hint="eastAsia"/>
                <w:bCs/>
                <w:sz w:val="24"/>
                <w:szCs w:val="18"/>
              </w:rPr>
              <w:t>端的备份文件恢复到系统；</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可提供日志记录，可将日志以</w:t>
            </w:r>
            <w:r w:rsidRPr="00C53E26">
              <w:rPr>
                <w:rFonts w:cs="宋体" w:hint="eastAsia"/>
                <w:bCs/>
                <w:sz w:val="24"/>
                <w:szCs w:val="18"/>
              </w:rPr>
              <w:t>syslog</w:t>
            </w:r>
            <w:r w:rsidRPr="00C53E26">
              <w:rPr>
                <w:rFonts w:cs="宋体" w:hint="eastAsia"/>
                <w:bCs/>
                <w:sz w:val="24"/>
                <w:szCs w:val="18"/>
              </w:rPr>
              <w:t>的方式发送到指定服务器；</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可提供</w:t>
            </w:r>
            <w:r w:rsidRPr="00C53E26">
              <w:rPr>
                <w:rFonts w:cs="宋体" w:hint="eastAsia"/>
                <w:bCs/>
                <w:sz w:val="24"/>
                <w:szCs w:val="18"/>
              </w:rPr>
              <w:t>C</w:t>
            </w:r>
            <w:r w:rsidRPr="00C53E26">
              <w:rPr>
                <w:rFonts w:cs="宋体" w:hint="eastAsia"/>
                <w:bCs/>
                <w:sz w:val="24"/>
                <w:szCs w:val="18"/>
              </w:rPr>
              <w:t>、</w:t>
            </w:r>
            <w:r w:rsidR="009C302E" w:rsidRPr="00C53E26">
              <w:rPr>
                <w:rFonts w:cs="宋体" w:hint="eastAsia"/>
                <w:bCs/>
                <w:sz w:val="24"/>
                <w:szCs w:val="18"/>
              </w:rPr>
              <w:t>COM</w:t>
            </w:r>
            <w:r w:rsidRPr="00C53E26">
              <w:rPr>
                <w:rFonts w:cs="宋体" w:hint="eastAsia"/>
                <w:bCs/>
                <w:sz w:val="24"/>
                <w:szCs w:val="18"/>
              </w:rPr>
              <w:t>、</w:t>
            </w:r>
            <w:r w:rsidR="009C302E" w:rsidRPr="00C53E26">
              <w:rPr>
                <w:rFonts w:cs="宋体" w:hint="eastAsia"/>
                <w:bCs/>
                <w:sz w:val="24"/>
                <w:szCs w:val="18"/>
              </w:rPr>
              <w:t>Java</w:t>
            </w:r>
            <w:r w:rsidRPr="00C53E26">
              <w:rPr>
                <w:rFonts w:cs="宋体" w:hint="eastAsia"/>
                <w:bCs/>
                <w:sz w:val="24"/>
                <w:szCs w:val="18"/>
              </w:rPr>
              <w:t>等主流开发</w:t>
            </w:r>
            <w:r w:rsidRPr="00C53E26">
              <w:rPr>
                <w:rFonts w:cs="宋体" w:hint="eastAsia"/>
                <w:bCs/>
                <w:sz w:val="24"/>
                <w:szCs w:val="18"/>
              </w:rPr>
              <w:t>API</w:t>
            </w:r>
            <w:r w:rsidRPr="00C53E26">
              <w:rPr>
                <w:rFonts w:cs="宋体" w:hint="eastAsia"/>
                <w:bCs/>
                <w:sz w:val="24"/>
                <w:szCs w:val="18"/>
              </w:rPr>
              <w:t>；</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适用环境：千兆及以上环境，多并发用户；</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支持算法：</w:t>
            </w:r>
            <w:r w:rsidRPr="00C53E26">
              <w:rPr>
                <w:rFonts w:cs="宋体" w:hint="eastAsia"/>
                <w:bCs/>
                <w:sz w:val="24"/>
                <w:szCs w:val="18"/>
              </w:rPr>
              <w:t>SM1</w:t>
            </w:r>
            <w:r w:rsidRPr="00C53E26">
              <w:rPr>
                <w:rFonts w:cs="宋体" w:hint="eastAsia"/>
                <w:bCs/>
                <w:sz w:val="24"/>
                <w:szCs w:val="18"/>
              </w:rPr>
              <w:t>、</w:t>
            </w:r>
            <w:r w:rsidRPr="00C53E26">
              <w:rPr>
                <w:rFonts w:cs="宋体" w:hint="eastAsia"/>
                <w:bCs/>
                <w:sz w:val="24"/>
                <w:szCs w:val="18"/>
              </w:rPr>
              <w:t>SM2</w:t>
            </w:r>
            <w:r w:rsidRPr="00C53E26">
              <w:rPr>
                <w:rFonts w:cs="宋体" w:hint="eastAsia"/>
                <w:bCs/>
                <w:sz w:val="24"/>
                <w:szCs w:val="18"/>
              </w:rPr>
              <w:t>、</w:t>
            </w:r>
            <w:r w:rsidRPr="00C53E26">
              <w:rPr>
                <w:rFonts w:cs="宋体" w:hint="eastAsia"/>
                <w:bCs/>
                <w:sz w:val="24"/>
                <w:szCs w:val="18"/>
              </w:rPr>
              <w:t>SM3</w:t>
            </w:r>
            <w:r w:rsidRPr="00C53E26">
              <w:rPr>
                <w:rFonts w:cs="宋体" w:hint="eastAsia"/>
                <w:bCs/>
                <w:sz w:val="24"/>
                <w:szCs w:val="18"/>
              </w:rPr>
              <w:t>、</w:t>
            </w:r>
            <w:r w:rsidRPr="00C53E26">
              <w:rPr>
                <w:rFonts w:cs="宋体" w:hint="eastAsia"/>
                <w:bCs/>
                <w:sz w:val="24"/>
                <w:szCs w:val="18"/>
              </w:rPr>
              <w:t>SM4</w:t>
            </w:r>
            <w:r w:rsidRPr="00C53E26">
              <w:rPr>
                <w:rFonts w:cs="宋体" w:hint="eastAsia"/>
                <w:bCs/>
                <w:sz w:val="24"/>
                <w:szCs w:val="18"/>
              </w:rPr>
              <w:t>、</w:t>
            </w:r>
            <w:r w:rsidRPr="00C53E26">
              <w:rPr>
                <w:rFonts w:cs="宋体" w:hint="eastAsia"/>
                <w:bCs/>
                <w:sz w:val="24"/>
                <w:szCs w:val="18"/>
              </w:rPr>
              <w:t>3DES</w:t>
            </w:r>
            <w:r w:rsidRPr="00C53E26">
              <w:rPr>
                <w:rFonts w:cs="宋体" w:hint="eastAsia"/>
                <w:bCs/>
                <w:sz w:val="24"/>
                <w:szCs w:val="18"/>
              </w:rPr>
              <w:t>、</w:t>
            </w:r>
            <w:r w:rsidRPr="00C53E26">
              <w:rPr>
                <w:rFonts w:cs="宋体" w:hint="eastAsia"/>
                <w:bCs/>
                <w:sz w:val="24"/>
                <w:szCs w:val="18"/>
              </w:rPr>
              <w:t>AES</w:t>
            </w:r>
            <w:r w:rsidRPr="00C53E26">
              <w:rPr>
                <w:rFonts w:cs="宋体" w:hint="eastAsia"/>
                <w:bCs/>
                <w:sz w:val="24"/>
                <w:szCs w:val="18"/>
              </w:rPr>
              <w:t>等；签名验签能力：≥</w:t>
            </w:r>
            <w:r w:rsidRPr="00C53E26">
              <w:rPr>
                <w:rFonts w:cs="宋体" w:hint="eastAsia"/>
                <w:bCs/>
                <w:sz w:val="24"/>
                <w:szCs w:val="18"/>
              </w:rPr>
              <w:t>850</w:t>
            </w:r>
            <w:r w:rsidRPr="00C53E26">
              <w:rPr>
                <w:rFonts w:cs="宋体" w:hint="eastAsia"/>
                <w:bCs/>
                <w:sz w:val="24"/>
                <w:szCs w:val="18"/>
              </w:rPr>
              <w:t>次</w:t>
            </w:r>
            <w:r w:rsidRPr="00C53E26">
              <w:rPr>
                <w:rFonts w:cs="宋体" w:hint="eastAsia"/>
                <w:bCs/>
                <w:sz w:val="24"/>
                <w:szCs w:val="18"/>
              </w:rPr>
              <w:t>/</w:t>
            </w:r>
            <w:r w:rsidRPr="00C53E26">
              <w:rPr>
                <w:rFonts w:cs="宋体" w:hint="eastAsia"/>
                <w:bCs/>
                <w:sz w:val="24"/>
                <w:szCs w:val="18"/>
              </w:rPr>
              <w:t>秒；</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lastRenderedPageBreak/>
              <w:t>设备：</w:t>
            </w:r>
            <w:r w:rsidRPr="00C53E26">
              <w:rPr>
                <w:rFonts w:cs="宋体" w:hint="eastAsia"/>
                <w:bCs/>
                <w:sz w:val="24"/>
                <w:szCs w:val="18"/>
              </w:rPr>
              <w:t>2U</w:t>
            </w:r>
            <w:r w:rsidRPr="00C53E26">
              <w:rPr>
                <w:rFonts w:cs="宋体" w:hint="eastAsia"/>
                <w:bCs/>
                <w:sz w:val="24"/>
                <w:szCs w:val="18"/>
              </w:rPr>
              <w:t>机架式；网络接口：≥</w:t>
            </w:r>
            <w:r w:rsidRPr="00C53E26">
              <w:rPr>
                <w:rFonts w:cs="宋体" w:hint="eastAsia"/>
                <w:bCs/>
                <w:sz w:val="24"/>
                <w:szCs w:val="18"/>
              </w:rPr>
              <w:t>2</w:t>
            </w:r>
            <w:r w:rsidRPr="00C53E26">
              <w:rPr>
                <w:rFonts w:cs="宋体" w:hint="eastAsia"/>
                <w:bCs/>
                <w:sz w:val="24"/>
                <w:szCs w:val="18"/>
              </w:rPr>
              <w:t>个千兆网口；电源：双电源，支持双机、负载均衡；</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产品制造厂商须具有该产品完全自主知识产权，提供软件著作权证书；</w:t>
            </w:r>
          </w:p>
          <w:p w:rsidR="0027508D" w:rsidRPr="00C53E26" w:rsidRDefault="0027508D" w:rsidP="00714081">
            <w:pPr>
              <w:numPr>
                <w:ilvl w:val="0"/>
                <w:numId w:val="85"/>
              </w:numPr>
              <w:adjustRightInd w:val="0"/>
              <w:snapToGrid w:val="0"/>
              <w:ind w:left="0" w:firstLine="0"/>
              <w:jc w:val="left"/>
              <w:rPr>
                <w:rFonts w:cs="宋体"/>
                <w:bCs/>
                <w:sz w:val="24"/>
                <w:szCs w:val="18"/>
              </w:rPr>
            </w:pPr>
            <w:r w:rsidRPr="00C53E26">
              <w:rPr>
                <w:rFonts w:cs="宋体" w:hint="eastAsia"/>
                <w:bCs/>
                <w:sz w:val="24"/>
                <w:szCs w:val="18"/>
              </w:rPr>
              <w:t>产品符合《计算机信息系统安全产品部件第</w:t>
            </w:r>
            <w:r w:rsidRPr="00C53E26">
              <w:rPr>
                <w:rFonts w:cs="宋体" w:hint="eastAsia"/>
                <w:bCs/>
                <w:sz w:val="24"/>
                <w:szCs w:val="18"/>
              </w:rPr>
              <w:t>1</w:t>
            </w:r>
            <w:r w:rsidRPr="00C53E26">
              <w:rPr>
                <w:rFonts w:cs="宋体" w:hint="eastAsia"/>
                <w:bCs/>
                <w:sz w:val="24"/>
                <w:szCs w:val="18"/>
              </w:rPr>
              <w:t>部分：安全功能检测</w:t>
            </w:r>
            <w:r w:rsidRPr="00C53E26">
              <w:rPr>
                <w:rFonts w:cs="宋体" w:hint="eastAsia"/>
                <w:bCs/>
                <w:sz w:val="24"/>
                <w:szCs w:val="18"/>
              </w:rPr>
              <w:t>GA216.1-1999</w:t>
            </w:r>
            <w:r w:rsidRPr="00C53E26">
              <w:rPr>
                <w:rFonts w:cs="宋体" w:hint="eastAsia"/>
                <w:bCs/>
                <w:sz w:val="24"/>
                <w:szCs w:val="18"/>
              </w:rPr>
              <w:t>》（完整鉴别类）《信息安全技术通用渗透测试检测条件</w:t>
            </w:r>
            <w:r w:rsidRPr="00C53E26">
              <w:rPr>
                <w:rFonts w:cs="宋体" w:hint="eastAsia"/>
                <w:bCs/>
                <w:sz w:val="24"/>
                <w:szCs w:val="18"/>
              </w:rPr>
              <w:t xml:space="preserve"> JCTJ 005-2016</w:t>
            </w:r>
            <w:r w:rsidRPr="00C53E26">
              <w:rPr>
                <w:rFonts w:cs="宋体" w:hint="eastAsia"/>
                <w:bCs/>
                <w:sz w:val="24"/>
                <w:szCs w:val="18"/>
              </w:rPr>
              <w:t>》中相关条款所述要求；</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台</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2</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3</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时间戳服务器</w:t>
            </w:r>
          </w:p>
        </w:tc>
        <w:tc>
          <w:tcPr>
            <w:tcW w:w="5245" w:type="dxa"/>
            <w:vAlign w:val="center"/>
          </w:tcPr>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可签发可信时间戳、验证时间戳有效性</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内置国家授时中心时间源，权威可靠</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可配置</w:t>
            </w:r>
            <w:r w:rsidRPr="00C53E26">
              <w:rPr>
                <w:rFonts w:cs="宋体" w:hint="eastAsia"/>
                <w:bCs/>
                <w:sz w:val="24"/>
                <w:szCs w:val="18"/>
              </w:rPr>
              <w:t>IP</w:t>
            </w:r>
            <w:r w:rsidRPr="00C53E26">
              <w:rPr>
                <w:rFonts w:cs="宋体" w:hint="eastAsia"/>
                <w:bCs/>
                <w:sz w:val="24"/>
                <w:szCs w:val="18"/>
              </w:rPr>
              <w:t>、网关、端口、连接数、超时时间</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可将服务器配置信息备份到</w:t>
            </w:r>
            <w:r w:rsidRPr="00C53E26">
              <w:rPr>
                <w:rFonts w:cs="宋体" w:hint="eastAsia"/>
                <w:bCs/>
                <w:sz w:val="24"/>
                <w:szCs w:val="18"/>
              </w:rPr>
              <w:t>PC</w:t>
            </w:r>
            <w:r w:rsidRPr="00C53E26">
              <w:rPr>
                <w:rFonts w:cs="宋体" w:hint="eastAsia"/>
                <w:bCs/>
                <w:sz w:val="24"/>
                <w:szCs w:val="18"/>
              </w:rPr>
              <w:t>端，也可以将</w:t>
            </w:r>
            <w:r w:rsidRPr="00C53E26">
              <w:rPr>
                <w:rFonts w:cs="宋体" w:hint="eastAsia"/>
                <w:bCs/>
                <w:sz w:val="24"/>
                <w:szCs w:val="18"/>
              </w:rPr>
              <w:t>PC</w:t>
            </w:r>
            <w:r w:rsidRPr="00C53E26">
              <w:rPr>
                <w:rFonts w:cs="宋体" w:hint="eastAsia"/>
                <w:bCs/>
                <w:sz w:val="24"/>
                <w:szCs w:val="18"/>
              </w:rPr>
              <w:t>端的备份文件恢复到系统</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可提供对于外部导入时间戳服务器证书的上传、查询、导出等功能</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可以测试时间戳服务器到其他网络地址的互通状态</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可以让某个</w:t>
            </w:r>
            <w:r w:rsidRPr="00C53E26">
              <w:rPr>
                <w:rFonts w:cs="宋体" w:hint="eastAsia"/>
                <w:bCs/>
                <w:sz w:val="24"/>
                <w:szCs w:val="18"/>
              </w:rPr>
              <w:t>IP</w:t>
            </w:r>
            <w:r w:rsidRPr="00C53E26">
              <w:rPr>
                <w:rFonts w:cs="宋体" w:hint="eastAsia"/>
                <w:bCs/>
                <w:sz w:val="24"/>
                <w:szCs w:val="18"/>
              </w:rPr>
              <w:t>或者</w:t>
            </w:r>
            <w:r w:rsidRPr="00C53E26">
              <w:rPr>
                <w:rFonts w:cs="宋体" w:hint="eastAsia"/>
                <w:bCs/>
                <w:sz w:val="24"/>
                <w:szCs w:val="18"/>
              </w:rPr>
              <w:t>IP</w:t>
            </w:r>
            <w:r w:rsidRPr="00C53E26">
              <w:rPr>
                <w:rFonts w:cs="宋体" w:hint="eastAsia"/>
                <w:bCs/>
                <w:sz w:val="24"/>
                <w:szCs w:val="18"/>
              </w:rPr>
              <w:t>段端访问服务，而不在白名单内的</w:t>
            </w:r>
            <w:r w:rsidRPr="00C53E26">
              <w:rPr>
                <w:rFonts w:cs="宋体" w:hint="eastAsia"/>
                <w:bCs/>
                <w:sz w:val="24"/>
                <w:szCs w:val="18"/>
              </w:rPr>
              <w:t>IP</w:t>
            </w:r>
            <w:r w:rsidRPr="00C53E26">
              <w:rPr>
                <w:rFonts w:cs="宋体" w:hint="eastAsia"/>
                <w:bCs/>
                <w:sz w:val="24"/>
                <w:szCs w:val="18"/>
              </w:rPr>
              <w:t>或者</w:t>
            </w:r>
            <w:r w:rsidRPr="00C53E26">
              <w:rPr>
                <w:rFonts w:cs="宋体" w:hint="eastAsia"/>
                <w:bCs/>
                <w:sz w:val="24"/>
                <w:szCs w:val="18"/>
              </w:rPr>
              <w:t>IP</w:t>
            </w:r>
            <w:r w:rsidRPr="00C53E26">
              <w:rPr>
                <w:rFonts w:cs="宋体" w:hint="eastAsia"/>
                <w:bCs/>
                <w:sz w:val="24"/>
                <w:szCs w:val="18"/>
              </w:rPr>
              <w:t>段不能访问服务器的服务。</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可提供备份恢复功能，可通过界面备份当前所有配置，保证系统瘫痪时的快速恢复。</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支持双机、负载均衡</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提供</w:t>
            </w:r>
            <w:r w:rsidRPr="00C53E26">
              <w:rPr>
                <w:rFonts w:cs="宋体" w:hint="eastAsia"/>
                <w:bCs/>
                <w:sz w:val="24"/>
                <w:szCs w:val="18"/>
              </w:rPr>
              <w:t>C</w:t>
            </w:r>
            <w:r w:rsidRPr="00C53E26">
              <w:rPr>
                <w:rFonts w:cs="宋体" w:hint="eastAsia"/>
                <w:bCs/>
                <w:sz w:val="24"/>
                <w:szCs w:val="18"/>
              </w:rPr>
              <w:t>、</w:t>
            </w:r>
            <w:r w:rsidR="009C302E" w:rsidRPr="00C53E26">
              <w:rPr>
                <w:rFonts w:cs="宋体" w:hint="eastAsia"/>
                <w:bCs/>
                <w:sz w:val="24"/>
                <w:szCs w:val="18"/>
              </w:rPr>
              <w:t>COM</w:t>
            </w:r>
            <w:r w:rsidRPr="00C53E26">
              <w:rPr>
                <w:rFonts w:cs="宋体" w:hint="eastAsia"/>
                <w:bCs/>
                <w:sz w:val="24"/>
                <w:szCs w:val="18"/>
              </w:rPr>
              <w:t>、</w:t>
            </w:r>
            <w:r w:rsidRPr="00C53E26">
              <w:rPr>
                <w:rFonts w:cs="宋体" w:hint="eastAsia"/>
                <w:bCs/>
                <w:sz w:val="24"/>
                <w:szCs w:val="18"/>
              </w:rPr>
              <w:t xml:space="preserve">Java </w:t>
            </w:r>
            <w:r w:rsidRPr="00C53E26">
              <w:rPr>
                <w:rFonts w:cs="宋体" w:hint="eastAsia"/>
                <w:bCs/>
                <w:sz w:val="24"/>
                <w:szCs w:val="18"/>
              </w:rPr>
              <w:t>等主流开发</w:t>
            </w:r>
            <w:r w:rsidRPr="00C53E26">
              <w:rPr>
                <w:rFonts w:cs="宋体" w:hint="eastAsia"/>
                <w:bCs/>
                <w:sz w:val="24"/>
                <w:szCs w:val="18"/>
              </w:rPr>
              <w:t>API</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时间戳签发性能≥</w:t>
            </w:r>
            <w:r w:rsidRPr="00C53E26">
              <w:rPr>
                <w:rFonts w:cs="宋体" w:hint="eastAsia"/>
                <w:bCs/>
                <w:sz w:val="24"/>
                <w:szCs w:val="18"/>
              </w:rPr>
              <w:t>500</w:t>
            </w:r>
            <w:r w:rsidRPr="00C53E26">
              <w:rPr>
                <w:rFonts w:cs="宋体" w:hint="eastAsia"/>
                <w:bCs/>
                <w:sz w:val="24"/>
                <w:szCs w:val="18"/>
              </w:rPr>
              <w:t>次</w:t>
            </w:r>
            <w:r w:rsidRPr="00C53E26">
              <w:rPr>
                <w:rFonts w:cs="宋体" w:hint="eastAsia"/>
                <w:bCs/>
                <w:sz w:val="24"/>
                <w:szCs w:val="18"/>
              </w:rPr>
              <w:t>/</w:t>
            </w:r>
            <w:r w:rsidRPr="00C53E26">
              <w:rPr>
                <w:rFonts w:cs="宋体" w:hint="eastAsia"/>
                <w:bCs/>
                <w:sz w:val="24"/>
                <w:szCs w:val="18"/>
              </w:rPr>
              <w:t>秒</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时间源模块：可同时支持</w:t>
            </w:r>
            <w:r w:rsidRPr="00C53E26">
              <w:rPr>
                <w:rFonts w:cs="宋体" w:hint="eastAsia"/>
                <w:bCs/>
                <w:sz w:val="24"/>
                <w:szCs w:val="18"/>
              </w:rPr>
              <w:t>CDMA</w:t>
            </w:r>
            <w:r w:rsidRPr="00C53E26">
              <w:rPr>
                <w:rFonts w:cs="宋体" w:hint="eastAsia"/>
                <w:bCs/>
                <w:sz w:val="24"/>
                <w:szCs w:val="18"/>
              </w:rPr>
              <w:t>，北斗，</w:t>
            </w:r>
            <w:r w:rsidRPr="00C53E26">
              <w:rPr>
                <w:rFonts w:cs="宋体" w:hint="eastAsia"/>
                <w:bCs/>
                <w:sz w:val="24"/>
                <w:szCs w:val="18"/>
              </w:rPr>
              <w:t>GPS</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授时精度：</w:t>
            </w:r>
            <w:r w:rsidRPr="00C53E26">
              <w:rPr>
                <w:rFonts w:cs="宋体" w:hint="eastAsia"/>
                <w:bCs/>
                <w:sz w:val="24"/>
                <w:szCs w:val="18"/>
              </w:rPr>
              <w:t>0.5-3ms(</w:t>
            </w:r>
            <w:r w:rsidRPr="00C53E26">
              <w:rPr>
                <w:rFonts w:cs="宋体" w:hint="eastAsia"/>
                <w:bCs/>
                <w:sz w:val="24"/>
                <w:szCs w:val="18"/>
              </w:rPr>
              <w:t>毫秒</w:t>
            </w:r>
            <w:r w:rsidRPr="00C53E26">
              <w:rPr>
                <w:rFonts w:cs="宋体" w:hint="eastAsia"/>
                <w:bCs/>
                <w:sz w:val="24"/>
                <w:szCs w:val="18"/>
              </w:rPr>
              <w:t>)</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时间同步协议：</w:t>
            </w:r>
            <w:r w:rsidRPr="00C53E26">
              <w:rPr>
                <w:rFonts w:cs="宋体" w:hint="eastAsia"/>
                <w:bCs/>
                <w:sz w:val="24"/>
                <w:szCs w:val="18"/>
              </w:rPr>
              <w:t>NTP</w:t>
            </w:r>
            <w:r w:rsidRPr="00C53E26">
              <w:rPr>
                <w:rFonts w:cs="宋体" w:hint="eastAsia"/>
                <w:bCs/>
                <w:sz w:val="24"/>
                <w:szCs w:val="18"/>
              </w:rPr>
              <w:t>、</w:t>
            </w:r>
            <w:r w:rsidRPr="00C53E26">
              <w:rPr>
                <w:rFonts w:cs="宋体" w:hint="eastAsia"/>
                <w:bCs/>
                <w:sz w:val="24"/>
                <w:szCs w:val="18"/>
              </w:rPr>
              <w:t>SNTP</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满足算法标准：</w:t>
            </w:r>
            <w:r w:rsidRPr="00C53E26">
              <w:rPr>
                <w:rFonts w:cs="宋体" w:hint="eastAsia"/>
                <w:bCs/>
                <w:sz w:val="24"/>
                <w:szCs w:val="18"/>
              </w:rPr>
              <w:t>SM2</w:t>
            </w:r>
            <w:r w:rsidRPr="00C53E26">
              <w:rPr>
                <w:rFonts w:cs="宋体" w:hint="eastAsia"/>
                <w:bCs/>
                <w:sz w:val="24"/>
                <w:szCs w:val="18"/>
              </w:rPr>
              <w:t>、</w:t>
            </w:r>
            <w:r w:rsidRPr="00C53E26">
              <w:rPr>
                <w:rFonts w:cs="宋体" w:hint="eastAsia"/>
                <w:bCs/>
                <w:sz w:val="24"/>
                <w:szCs w:val="18"/>
              </w:rPr>
              <w:t>SM3</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满足应用接口：</w:t>
            </w:r>
            <w:r w:rsidRPr="00C53E26">
              <w:rPr>
                <w:rFonts w:cs="宋体" w:hint="eastAsia"/>
                <w:bCs/>
                <w:sz w:val="24"/>
                <w:szCs w:val="18"/>
              </w:rPr>
              <w:t>Java</w:t>
            </w:r>
            <w:r w:rsidRPr="00C53E26">
              <w:rPr>
                <w:rFonts w:cs="宋体" w:hint="eastAsia"/>
                <w:bCs/>
                <w:sz w:val="24"/>
                <w:szCs w:val="18"/>
              </w:rPr>
              <w:t>、</w:t>
            </w:r>
            <w:r w:rsidRPr="00C53E26">
              <w:rPr>
                <w:rFonts w:cs="宋体" w:hint="eastAsia"/>
                <w:bCs/>
                <w:sz w:val="24"/>
                <w:szCs w:val="18"/>
              </w:rPr>
              <w:t>C</w:t>
            </w:r>
            <w:r w:rsidRPr="00C53E26">
              <w:rPr>
                <w:rFonts w:cs="宋体" w:hint="eastAsia"/>
                <w:bCs/>
                <w:sz w:val="24"/>
                <w:szCs w:val="18"/>
              </w:rPr>
              <w:t>、</w:t>
            </w:r>
            <w:r w:rsidRPr="00C53E26">
              <w:rPr>
                <w:rFonts w:cs="宋体" w:hint="eastAsia"/>
                <w:bCs/>
                <w:sz w:val="24"/>
                <w:szCs w:val="18"/>
              </w:rPr>
              <w:t>COM</w:t>
            </w:r>
            <w:r w:rsidRPr="00C53E26">
              <w:rPr>
                <w:rFonts w:cs="宋体" w:hint="eastAsia"/>
                <w:bCs/>
                <w:sz w:val="24"/>
                <w:szCs w:val="18"/>
              </w:rPr>
              <w:t>、</w:t>
            </w:r>
            <w:r w:rsidRPr="00C53E26">
              <w:rPr>
                <w:rFonts w:cs="宋体" w:hint="eastAsia"/>
                <w:bCs/>
                <w:sz w:val="24"/>
                <w:szCs w:val="18"/>
              </w:rPr>
              <w:t>WebService</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满足应用平台：</w:t>
            </w:r>
            <w:r w:rsidRPr="00C53E26">
              <w:rPr>
                <w:rFonts w:cs="宋体" w:hint="eastAsia"/>
                <w:bCs/>
                <w:sz w:val="24"/>
                <w:szCs w:val="18"/>
              </w:rPr>
              <w:t>Windows Server</w:t>
            </w:r>
            <w:r w:rsidRPr="00C53E26">
              <w:rPr>
                <w:rFonts w:cs="宋体" w:hint="eastAsia"/>
                <w:bCs/>
                <w:sz w:val="24"/>
                <w:szCs w:val="18"/>
              </w:rPr>
              <w:t>；</w:t>
            </w:r>
            <w:r w:rsidRPr="00C53E26">
              <w:rPr>
                <w:rFonts w:cs="宋体" w:hint="eastAsia"/>
                <w:bCs/>
                <w:sz w:val="24"/>
                <w:szCs w:val="18"/>
              </w:rPr>
              <w:t>Linux</w:t>
            </w:r>
            <w:r w:rsidRPr="00C53E26">
              <w:rPr>
                <w:rFonts w:cs="宋体" w:hint="eastAsia"/>
                <w:bCs/>
                <w:sz w:val="24"/>
                <w:szCs w:val="18"/>
              </w:rPr>
              <w:t>；</w:t>
            </w:r>
            <w:r w:rsidRPr="00C53E26">
              <w:rPr>
                <w:rFonts w:cs="宋体" w:hint="eastAsia"/>
                <w:bCs/>
                <w:sz w:val="24"/>
                <w:szCs w:val="18"/>
              </w:rPr>
              <w:t>AIX</w:t>
            </w:r>
            <w:r w:rsidRPr="00C53E26">
              <w:rPr>
                <w:rFonts w:cs="宋体" w:hint="eastAsia"/>
                <w:bCs/>
                <w:sz w:val="24"/>
                <w:szCs w:val="18"/>
              </w:rPr>
              <w:t>；</w:t>
            </w:r>
            <w:r w:rsidRPr="00C53E26">
              <w:rPr>
                <w:rFonts w:cs="宋体" w:hint="eastAsia"/>
                <w:bCs/>
                <w:sz w:val="24"/>
                <w:szCs w:val="18"/>
              </w:rPr>
              <w:t>Solaris</w:t>
            </w:r>
            <w:r w:rsidRPr="00C53E26">
              <w:rPr>
                <w:rFonts w:cs="宋体" w:hint="eastAsia"/>
                <w:bCs/>
                <w:sz w:val="24"/>
                <w:szCs w:val="18"/>
              </w:rPr>
              <w:t>；</w:t>
            </w:r>
            <w:r w:rsidRPr="00C53E26">
              <w:rPr>
                <w:rFonts w:cs="宋体" w:hint="eastAsia"/>
                <w:bCs/>
                <w:sz w:val="24"/>
                <w:szCs w:val="18"/>
              </w:rPr>
              <w:t>Unix</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产品规格要求：</w:t>
            </w:r>
            <w:r w:rsidRPr="00C53E26">
              <w:rPr>
                <w:rFonts w:cs="宋体" w:hint="eastAsia"/>
                <w:bCs/>
                <w:sz w:val="24"/>
                <w:szCs w:val="18"/>
              </w:rPr>
              <w:t>2U</w:t>
            </w:r>
            <w:r w:rsidRPr="00C53E26">
              <w:rPr>
                <w:rFonts w:cs="宋体" w:hint="eastAsia"/>
                <w:bCs/>
                <w:sz w:val="24"/>
                <w:szCs w:val="18"/>
              </w:rPr>
              <w:t>机架式，≥</w:t>
            </w:r>
            <w:r w:rsidRPr="00C53E26">
              <w:rPr>
                <w:rFonts w:cs="宋体" w:hint="eastAsia"/>
                <w:bCs/>
                <w:sz w:val="24"/>
                <w:szCs w:val="18"/>
              </w:rPr>
              <w:t>2</w:t>
            </w:r>
            <w:r w:rsidRPr="00C53E26">
              <w:rPr>
                <w:rFonts w:cs="宋体" w:hint="eastAsia"/>
                <w:bCs/>
                <w:sz w:val="24"/>
                <w:szCs w:val="18"/>
              </w:rPr>
              <w:t>个千兆网口，双电源</w:t>
            </w:r>
          </w:p>
          <w:p w:rsidR="0027508D" w:rsidRPr="00C53E26" w:rsidRDefault="0027508D" w:rsidP="00714081">
            <w:pPr>
              <w:numPr>
                <w:ilvl w:val="0"/>
                <w:numId w:val="96"/>
              </w:numPr>
              <w:adjustRightInd w:val="0"/>
              <w:snapToGrid w:val="0"/>
              <w:ind w:left="0" w:firstLine="0"/>
              <w:jc w:val="left"/>
              <w:rPr>
                <w:rFonts w:cs="宋体"/>
                <w:bCs/>
                <w:sz w:val="24"/>
                <w:szCs w:val="18"/>
              </w:rPr>
            </w:pPr>
            <w:r w:rsidRPr="00C53E26">
              <w:rPr>
                <w:rFonts w:cs="宋体" w:hint="eastAsia"/>
                <w:bCs/>
                <w:sz w:val="24"/>
                <w:szCs w:val="18"/>
              </w:rPr>
              <w:t>产品符合《信息安全技术</w:t>
            </w:r>
            <w:r w:rsidRPr="00C53E26">
              <w:rPr>
                <w:rFonts w:cs="宋体" w:hint="eastAsia"/>
                <w:bCs/>
                <w:sz w:val="24"/>
                <w:szCs w:val="18"/>
              </w:rPr>
              <w:t xml:space="preserve"> </w:t>
            </w:r>
            <w:r w:rsidRPr="00C53E26">
              <w:rPr>
                <w:rFonts w:cs="宋体" w:hint="eastAsia"/>
                <w:bCs/>
                <w:sz w:val="24"/>
                <w:szCs w:val="18"/>
              </w:rPr>
              <w:t>公钥基础设施</w:t>
            </w:r>
            <w:r w:rsidRPr="00C53E26">
              <w:rPr>
                <w:rFonts w:cs="宋体" w:hint="eastAsia"/>
                <w:bCs/>
                <w:sz w:val="24"/>
                <w:szCs w:val="18"/>
              </w:rPr>
              <w:t xml:space="preserve"> </w:t>
            </w:r>
            <w:r w:rsidRPr="00C53E26">
              <w:rPr>
                <w:rFonts w:cs="宋体" w:hint="eastAsia"/>
                <w:bCs/>
                <w:sz w:val="24"/>
                <w:szCs w:val="18"/>
              </w:rPr>
              <w:t>时间戳规范</w:t>
            </w:r>
            <w:r w:rsidRPr="00C53E26">
              <w:rPr>
                <w:rFonts w:cs="宋体" w:hint="eastAsia"/>
                <w:bCs/>
                <w:sz w:val="24"/>
                <w:szCs w:val="18"/>
              </w:rPr>
              <w:t xml:space="preserve"> GB/T 20520-2006</w:t>
            </w:r>
            <w:r w:rsidRPr="00C53E26">
              <w:rPr>
                <w:rFonts w:cs="宋体" w:hint="eastAsia"/>
                <w:bCs/>
                <w:sz w:val="24"/>
                <w:szCs w:val="18"/>
              </w:rPr>
              <w:t>》、《信息安全技术</w:t>
            </w:r>
            <w:r w:rsidRPr="00C53E26">
              <w:rPr>
                <w:rFonts w:cs="宋体" w:hint="eastAsia"/>
                <w:bCs/>
                <w:sz w:val="24"/>
                <w:szCs w:val="18"/>
              </w:rPr>
              <w:t xml:space="preserve"> </w:t>
            </w:r>
            <w:r w:rsidRPr="00C53E26">
              <w:rPr>
                <w:rFonts w:cs="宋体" w:hint="eastAsia"/>
                <w:bCs/>
                <w:sz w:val="24"/>
                <w:szCs w:val="18"/>
              </w:rPr>
              <w:t>通用渗透测试检测条件</w:t>
            </w:r>
            <w:r w:rsidRPr="00C53E26">
              <w:rPr>
                <w:rFonts w:cs="宋体" w:hint="eastAsia"/>
                <w:bCs/>
                <w:sz w:val="24"/>
                <w:szCs w:val="18"/>
              </w:rPr>
              <w:t xml:space="preserve"> JCTJ 005-2016</w:t>
            </w:r>
            <w:r w:rsidRPr="00C53E26">
              <w:rPr>
                <w:rFonts w:cs="宋体" w:hint="eastAsia"/>
                <w:bCs/>
                <w:sz w:val="24"/>
                <w:szCs w:val="18"/>
              </w:rPr>
              <w:t>》中相关条款所述的有关要求</w:t>
            </w:r>
          </w:p>
        </w:tc>
        <w:tc>
          <w:tcPr>
            <w:tcW w:w="709" w:type="dxa"/>
            <w:vAlign w:val="center"/>
          </w:tcPr>
          <w:p w:rsidR="0027508D" w:rsidRPr="00C53E26" w:rsidRDefault="0027508D" w:rsidP="009C302E">
            <w:pPr>
              <w:adjustRightInd w:val="0"/>
              <w:snapToGrid w:val="0"/>
              <w:jc w:val="left"/>
              <w:rPr>
                <w:rFonts w:cs="宋体"/>
                <w:bCs/>
                <w:sz w:val="24"/>
                <w:szCs w:val="18"/>
              </w:rPr>
            </w:pPr>
            <w:r w:rsidRPr="00C53E26">
              <w:rPr>
                <w:rFonts w:cs="宋体" w:hint="eastAsia"/>
                <w:bCs/>
                <w:sz w:val="24"/>
                <w:szCs w:val="18"/>
              </w:rPr>
              <w:t>台</w:t>
            </w:r>
          </w:p>
        </w:tc>
        <w:tc>
          <w:tcPr>
            <w:tcW w:w="685" w:type="dxa"/>
            <w:vAlign w:val="center"/>
          </w:tcPr>
          <w:p w:rsidR="0027508D" w:rsidRPr="00C53E26" w:rsidRDefault="0027508D" w:rsidP="009C302E">
            <w:pPr>
              <w:adjustRightInd w:val="0"/>
              <w:snapToGrid w:val="0"/>
              <w:jc w:val="left"/>
              <w:rPr>
                <w:rFonts w:cs="宋体"/>
                <w:bCs/>
                <w:sz w:val="24"/>
                <w:szCs w:val="18"/>
              </w:rPr>
            </w:pPr>
            <w:r w:rsidRPr="00C53E26">
              <w:rPr>
                <w:rFonts w:cs="宋体" w:hint="eastAsia"/>
                <w:bCs/>
                <w:sz w:val="24"/>
                <w:szCs w:val="18"/>
              </w:rPr>
              <w:t>2</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4</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证书管理服务器</w:t>
            </w:r>
          </w:p>
        </w:tc>
        <w:tc>
          <w:tcPr>
            <w:tcW w:w="5245" w:type="dxa"/>
            <w:vAlign w:val="center"/>
          </w:tcPr>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收集证书应用环境发起的证书更新请求，再统一由</w:t>
            </w:r>
            <w:r w:rsidRPr="00C53E26">
              <w:rPr>
                <w:rFonts w:cs="宋体" w:hint="eastAsia"/>
                <w:bCs/>
                <w:sz w:val="24"/>
              </w:rPr>
              <w:t>CSS</w:t>
            </w:r>
            <w:r w:rsidRPr="00C53E26">
              <w:rPr>
                <w:rFonts w:cs="宋体" w:hint="eastAsia"/>
                <w:bCs/>
                <w:sz w:val="24"/>
              </w:rPr>
              <w:t>管理员批量更新证书并由证书应用环境自动更新证书，证书更新支持移动端和</w:t>
            </w:r>
            <w:r w:rsidRPr="00C53E26">
              <w:rPr>
                <w:rFonts w:cs="宋体" w:hint="eastAsia"/>
                <w:bCs/>
                <w:sz w:val="24"/>
              </w:rPr>
              <w:t>PC</w:t>
            </w:r>
            <w:r w:rsidRPr="00C53E26">
              <w:rPr>
                <w:rFonts w:cs="宋体" w:hint="eastAsia"/>
                <w:bCs/>
                <w:sz w:val="24"/>
              </w:rPr>
              <w:t>端在线和离线更新。</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证书管理服务器发布客户端软件更新包，用户客户端从</w:t>
            </w:r>
            <w:r w:rsidRPr="00C53E26">
              <w:rPr>
                <w:rFonts w:cs="宋体" w:hint="eastAsia"/>
                <w:bCs/>
                <w:sz w:val="24"/>
              </w:rPr>
              <w:t>CSS</w:t>
            </w:r>
            <w:r w:rsidRPr="00C53E26">
              <w:rPr>
                <w:rFonts w:cs="宋体" w:hint="eastAsia"/>
                <w:bCs/>
                <w:sz w:val="24"/>
              </w:rPr>
              <w:t>服务端获取相关更新包进行更新。</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lastRenderedPageBreak/>
              <w:t>系统提供网页版证书在线帮助、证书应用环境下载页、更新包导入。</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系统提供机构管理功能，实现在多机构共用证书管理服务器时的信息分类；系统管理员可以按照机构名称查询证书更新状态信息。</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系统支持查看系统状态、配置系统</w:t>
            </w:r>
            <w:r w:rsidRPr="00C53E26">
              <w:rPr>
                <w:rFonts w:cs="宋体" w:hint="eastAsia"/>
                <w:bCs/>
                <w:sz w:val="24"/>
              </w:rPr>
              <w:t>IP/</w:t>
            </w:r>
            <w:r w:rsidRPr="00C53E26">
              <w:rPr>
                <w:rFonts w:cs="宋体" w:hint="eastAsia"/>
                <w:bCs/>
                <w:sz w:val="24"/>
              </w:rPr>
              <w:t>端口，管理员管理、时间源管理、设备编号管理、日志管理、服务管理、备份恢复等功能。</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系统支持配置网络时间同步服务器及同步策略，实现与时间源的时间同步校对。</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系统支持备份当前系统所有配置，保证系统瘫痪时的快速恢复。</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移动端用户通过手机获取证书下载码后，可以通过连接证书管理服务系统直接在线下载证书。</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系统为使用数字证书的企业客户提供了证书申请信息和手写签章信息收集功能。</w:t>
            </w:r>
            <w:r w:rsidRPr="00C53E26">
              <w:rPr>
                <w:rFonts w:cs="宋体" w:hint="eastAsia"/>
                <w:bCs/>
                <w:sz w:val="24"/>
              </w:rPr>
              <w:t xml:space="preserve"> </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支持</w:t>
            </w:r>
            <w:r w:rsidRPr="00C53E26">
              <w:rPr>
                <w:rFonts w:cs="宋体" w:hint="eastAsia"/>
                <w:bCs/>
                <w:sz w:val="24"/>
              </w:rPr>
              <w:t>RSA</w:t>
            </w:r>
            <w:r w:rsidRPr="00C53E26">
              <w:rPr>
                <w:rFonts w:cs="宋体" w:hint="eastAsia"/>
                <w:bCs/>
                <w:sz w:val="24"/>
              </w:rPr>
              <w:t>、</w:t>
            </w:r>
            <w:r w:rsidRPr="00C53E26">
              <w:rPr>
                <w:rFonts w:cs="宋体" w:hint="eastAsia"/>
                <w:bCs/>
                <w:sz w:val="24"/>
              </w:rPr>
              <w:t>SM2</w:t>
            </w:r>
            <w:r w:rsidRPr="00C53E26">
              <w:rPr>
                <w:rFonts w:cs="宋体" w:hint="eastAsia"/>
                <w:bCs/>
                <w:sz w:val="24"/>
              </w:rPr>
              <w:t>等算法。</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提供备份恢复功能，可通过界面备份当前所有配置，保证系统瘫痪时的快速恢复</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支持</w:t>
            </w:r>
            <w:r w:rsidRPr="00C53E26">
              <w:rPr>
                <w:rFonts w:cs="宋体" w:hint="eastAsia"/>
                <w:bCs/>
                <w:sz w:val="24"/>
              </w:rPr>
              <w:t>Windows</w:t>
            </w:r>
            <w:r w:rsidRPr="00C53E26">
              <w:rPr>
                <w:rFonts w:cs="宋体" w:hint="eastAsia"/>
                <w:bCs/>
                <w:sz w:val="24"/>
              </w:rPr>
              <w:t>、</w:t>
            </w:r>
            <w:r w:rsidRPr="00C53E26">
              <w:rPr>
                <w:rFonts w:cs="宋体" w:hint="eastAsia"/>
                <w:bCs/>
                <w:sz w:val="24"/>
              </w:rPr>
              <w:t>Linux</w:t>
            </w:r>
            <w:r w:rsidRPr="00C53E26">
              <w:rPr>
                <w:rFonts w:cs="宋体" w:hint="eastAsia"/>
                <w:bCs/>
                <w:sz w:val="24"/>
              </w:rPr>
              <w:t>、</w:t>
            </w:r>
            <w:r w:rsidRPr="00C53E26">
              <w:rPr>
                <w:rFonts w:cs="宋体" w:hint="eastAsia"/>
                <w:bCs/>
                <w:sz w:val="24"/>
              </w:rPr>
              <w:t>AIX</w:t>
            </w:r>
            <w:r w:rsidRPr="00C53E26">
              <w:rPr>
                <w:rFonts w:cs="宋体" w:hint="eastAsia"/>
                <w:bCs/>
                <w:sz w:val="24"/>
              </w:rPr>
              <w:t>等主流应用平台</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支持</w:t>
            </w:r>
            <w:r w:rsidRPr="00C53E26">
              <w:rPr>
                <w:rFonts w:cs="宋体" w:hint="eastAsia"/>
                <w:bCs/>
                <w:sz w:val="24"/>
              </w:rPr>
              <w:t>Java</w:t>
            </w:r>
            <w:r w:rsidRPr="00C53E26">
              <w:rPr>
                <w:rFonts w:cs="宋体" w:hint="eastAsia"/>
                <w:bCs/>
                <w:sz w:val="24"/>
              </w:rPr>
              <w:t>、</w:t>
            </w:r>
            <w:r w:rsidRPr="00C53E26">
              <w:rPr>
                <w:rFonts w:cs="宋体" w:hint="eastAsia"/>
                <w:bCs/>
                <w:sz w:val="24"/>
              </w:rPr>
              <w:t>COM</w:t>
            </w:r>
            <w:r w:rsidRPr="00C53E26">
              <w:rPr>
                <w:rFonts w:cs="宋体" w:hint="eastAsia"/>
                <w:bCs/>
                <w:sz w:val="24"/>
              </w:rPr>
              <w:t>、</w:t>
            </w:r>
            <w:r w:rsidRPr="00C53E26">
              <w:rPr>
                <w:rFonts w:cs="宋体" w:hint="eastAsia"/>
                <w:bCs/>
                <w:sz w:val="24"/>
              </w:rPr>
              <w:t>C</w:t>
            </w:r>
            <w:r w:rsidRPr="00C53E26">
              <w:rPr>
                <w:rFonts w:cs="宋体" w:hint="eastAsia"/>
                <w:bCs/>
                <w:sz w:val="24"/>
              </w:rPr>
              <w:t>等应用集成接口</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提供日志记录，可将日志以</w:t>
            </w:r>
            <w:r w:rsidRPr="00C53E26">
              <w:rPr>
                <w:rFonts w:cs="宋体" w:hint="eastAsia"/>
                <w:bCs/>
                <w:sz w:val="24"/>
              </w:rPr>
              <w:t>syslog</w:t>
            </w:r>
            <w:r w:rsidRPr="00C53E26">
              <w:rPr>
                <w:rFonts w:cs="宋体" w:hint="eastAsia"/>
                <w:bCs/>
                <w:sz w:val="24"/>
              </w:rPr>
              <w:t>的方式发送到指定服务器</w:t>
            </w:r>
          </w:p>
          <w:p w:rsidR="0027508D" w:rsidRPr="00C53E26" w:rsidRDefault="00CE34BD" w:rsidP="00714081">
            <w:pPr>
              <w:numPr>
                <w:ilvl w:val="0"/>
                <w:numId w:val="86"/>
              </w:numPr>
              <w:adjustRightInd w:val="0"/>
              <w:snapToGrid w:val="0"/>
              <w:ind w:left="0" w:firstLine="0"/>
              <w:jc w:val="left"/>
              <w:rPr>
                <w:rFonts w:cs="宋体"/>
                <w:bCs/>
                <w:sz w:val="24"/>
              </w:rPr>
            </w:pPr>
            <w:r w:rsidRPr="00C53E26">
              <w:rPr>
                <w:rFonts w:cs="宋体" w:hint="eastAsia"/>
                <w:sz w:val="24"/>
              </w:rPr>
              <w:t>★</w:t>
            </w:r>
            <w:r w:rsidR="0027508D" w:rsidRPr="00C53E26">
              <w:rPr>
                <w:rFonts w:cs="宋体" w:hint="eastAsia"/>
                <w:bCs/>
                <w:sz w:val="24"/>
              </w:rPr>
              <w:t>须满足国家卫健委卫生系统电子认证服务相关技术规范</w:t>
            </w:r>
          </w:p>
          <w:p w:rsidR="0027508D" w:rsidRPr="00C53E26" w:rsidRDefault="0027508D" w:rsidP="00714081">
            <w:pPr>
              <w:numPr>
                <w:ilvl w:val="0"/>
                <w:numId w:val="86"/>
              </w:numPr>
              <w:adjustRightInd w:val="0"/>
              <w:snapToGrid w:val="0"/>
              <w:ind w:left="0" w:firstLine="0"/>
              <w:jc w:val="left"/>
              <w:rPr>
                <w:rFonts w:cs="宋体"/>
                <w:bCs/>
                <w:sz w:val="24"/>
              </w:rPr>
            </w:pPr>
            <w:r w:rsidRPr="00C53E26">
              <w:rPr>
                <w:rFonts w:cs="宋体" w:hint="eastAsia"/>
                <w:bCs/>
                <w:sz w:val="24"/>
              </w:rPr>
              <w:t>产品规格要求：</w:t>
            </w:r>
            <w:r w:rsidRPr="00C53E26">
              <w:rPr>
                <w:rFonts w:cs="宋体" w:hint="eastAsia"/>
                <w:bCs/>
                <w:sz w:val="24"/>
              </w:rPr>
              <w:t>2U</w:t>
            </w:r>
            <w:r w:rsidRPr="00C53E26">
              <w:rPr>
                <w:rFonts w:cs="宋体" w:hint="eastAsia"/>
                <w:bCs/>
                <w:sz w:val="24"/>
              </w:rPr>
              <w:t>机架式，≥</w:t>
            </w:r>
            <w:r w:rsidRPr="00C53E26">
              <w:rPr>
                <w:rFonts w:cs="宋体" w:hint="eastAsia"/>
                <w:bCs/>
                <w:sz w:val="24"/>
              </w:rPr>
              <w:t>2</w:t>
            </w:r>
            <w:r w:rsidRPr="00C53E26">
              <w:rPr>
                <w:rFonts w:cs="宋体" w:hint="eastAsia"/>
                <w:bCs/>
                <w:sz w:val="24"/>
              </w:rPr>
              <w:t>个千兆网口，双电源</w:t>
            </w:r>
          </w:p>
        </w:tc>
        <w:tc>
          <w:tcPr>
            <w:tcW w:w="709"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lastRenderedPageBreak/>
              <w:t>台</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1</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5</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手写信息数字签名服务器</w:t>
            </w:r>
          </w:p>
        </w:tc>
        <w:tc>
          <w:tcPr>
            <w:tcW w:w="5245" w:type="dxa"/>
            <w:vAlign w:val="center"/>
          </w:tcPr>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申请和获取签名数字证书。根据签名业务及签名人鉴证信息，向电子认证服务机构证书服务平台申请颁发数字证书，也可在未连接互联网的医院内网环境使用</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可通过手写数字签名终端，获取签名人手写签字笔迹，作为数字签名可视化展现效果图示</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可使用数字签名密码算法，对知情同意书进行密码运算，保护知情同意书的有效性</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可提供知情同意书的存储、归档、展现、验证举证服务。支持知情同意书共享、同步到电子病历系统</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CA</w:t>
            </w:r>
            <w:r w:rsidRPr="00C53E26">
              <w:rPr>
                <w:sz w:val="24"/>
              </w:rPr>
              <w:t>中心根据手写信息数字签名系统采集和固化的可靠签署内容与行为数据，签发事件型数字证书，实现手写签名建立可靠对应的数字签名的方法</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支持手写板、平板电脑、手机等客户端设备对签名人身份采集并对签名事件的处理</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支持在数字签名、电子签章时加盖时间戳，确保</w:t>
            </w:r>
            <w:r w:rsidRPr="00C53E26">
              <w:rPr>
                <w:sz w:val="24"/>
              </w:rPr>
              <w:lastRenderedPageBreak/>
              <w:t>签名时间的真实有效</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可提供</w:t>
            </w:r>
            <w:r w:rsidRPr="00C53E26">
              <w:rPr>
                <w:sz w:val="24"/>
              </w:rPr>
              <w:t>C</w:t>
            </w:r>
            <w:r w:rsidRPr="00C53E26">
              <w:rPr>
                <w:sz w:val="24"/>
              </w:rPr>
              <w:t>、</w:t>
            </w:r>
            <w:r w:rsidRPr="00C53E26">
              <w:rPr>
                <w:sz w:val="24"/>
              </w:rPr>
              <w:t>Java</w:t>
            </w:r>
            <w:r w:rsidRPr="00C53E26">
              <w:rPr>
                <w:sz w:val="24"/>
              </w:rPr>
              <w:t>等主流开发</w:t>
            </w:r>
            <w:r w:rsidRPr="00C53E26">
              <w:rPr>
                <w:sz w:val="24"/>
              </w:rPr>
              <w:t>API</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业务处理能力不小于</w:t>
            </w:r>
            <w:r w:rsidRPr="00C53E26">
              <w:rPr>
                <w:sz w:val="24"/>
              </w:rPr>
              <w:t>108000</w:t>
            </w:r>
            <w:r w:rsidRPr="00C53E26">
              <w:rPr>
                <w:sz w:val="24"/>
              </w:rPr>
              <w:t>笔</w:t>
            </w:r>
            <w:r w:rsidRPr="00C53E26">
              <w:rPr>
                <w:sz w:val="24"/>
              </w:rPr>
              <w:t>/</w:t>
            </w:r>
            <w:r w:rsidRPr="00C53E26">
              <w:rPr>
                <w:sz w:val="24"/>
              </w:rPr>
              <w:t>小时</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适用环境：千兆及以上环境，多并发用户</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支持算法：</w:t>
            </w:r>
            <w:r w:rsidRPr="00C53E26">
              <w:rPr>
                <w:sz w:val="24"/>
              </w:rPr>
              <w:t>SM2</w:t>
            </w:r>
            <w:r w:rsidRPr="00C53E26">
              <w:rPr>
                <w:sz w:val="24"/>
              </w:rPr>
              <w:t>、</w:t>
            </w:r>
            <w:r w:rsidRPr="00C53E26">
              <w:rPr>
                <w:sz w:val="24"/>
              </w:rPr>
              <w:t>SM3</w:t>
            </w:r>
            <w:r w:rsidRPr="00C53E26">
              <w:rPr>
                <w:sz w:val="24"/>
              </w:rPr>
              <w:t>、</w:t>
            </w:r>
            <w:r w:rsidRPr="00C53E26">
              <w:rPr>
                <w:sz w:val="24"/>
              </w:rPr>
              <w:t>SHA256</w:t>
            </w:r>
            <w:r w:rsidRPr="00C53E26">
              <w:rPr>
                <w:sz w:val="24"/>
              </w:rPr>
              <w:t>、</w:t>
            </w:r>
            <w:r w:rsidRPr="00C53E26">
              <w:rPr>
                <w:sz w:val="24"/>
              </w:rPr>
              <w:t>RSA</w:t>
            </w:r>
          </w:p>
          <w:p w:rsidR="0027508D" w:rsidRPr="00C53E26" w:rsidRDefault="0027508D" w:rsidP="00714081">
            <w:pPr>
              <w:pStyle w:val="af0"/>
              <w:numPr>
                <w:ilvl w:val="0"/>
                <w:numId w:val="87"/>
              </w:numPr>
              <w:adjustRightInd w:val="0"/>
              <w:snapToGrid w:val="0"/>
              <w:spacing w:after="0"/>
              <w:ind w:left="0" w:firstLine="0"/>
              <w:rPr>
                <w:sz w:val="24"/>
              </w:rPr>
            </w:pPr>
            <w:r w:rsidRPr="00C53E26">
              <w:rPr>
                <w:sz w:val="24"/>
              </w:rPr>
              <w:t>产品规格要求：</w:t>
            </w:r>
            <w:r w:rsidRPr="00C53E26">
              <w:rPr>
                <w:sz w:val="24"/>
              </w:rPr>
              <w:t>2U</w:t>
            </w:r>
            <w:r w:rsidRPr="00C53E26">
              <w:rPr>
                <w:sz w:val="24"/>
              </w:rPr>
              <w:t>机架式</w:t>
            </w:r>
            <w:r w:rsidRPr="00C53E26">
              <w:rPr>
                <w:rFonts w:hint="eastAsia"/>
                <w:sz w:val="24"/>
              </w:rPr>
              <w:t>，</w:t>
            </w:r>
            <w:r w:rsidRPr="00C53E26">
              <w:rPr>
                <w:sz w:val="24"/>
              </w:rPr>
              <w:t>≥2</w:t>
            </w:r>
            <w:r w:rsidRPr="00C53E26">
              <w:rPr>
                <w:sz w:val="24"/>
              </w:rPr>
              <w:t>个千兆网口</w:t>
            </w:r>
            <w:r w:rsidRPr="00C53E26">
              <w:rPr>
                <w:rFonts w:hint="eastAsia"/>
                <w:sz w:val="24"/>
              </w:rPr>
              <w:t>，</w:t>
            </w:r>
            <w:r w:rsidRPr="00C53E26">
              <w:rPr>
                <w:sz w:val="24"/>
              </w:rPr>
              <w:t>双电源</w:t>
            </w:r>
          </w:p>
          <w:p w:rsidR="0027508D" w:rsidRPr="00C53E26" w:rsidRDefault="0027508D" w:rsidP="00714081">
            <w:pPr>
              <w:pStyle w:val="af0"/>
              <w:numPr>
                <w:ilvl w:val="0"/>
                <w:numId w:val="87"/>
              </w:numPr>
              <w:adjustRightInd w:val="0"/>
              <w:snapToGrid w:val="0"/>
              <w:spacing w:after="0"/>
              <w:ind w:left="0" w:firstLine="0"/>
              <w:rPr>
                <w:sz w:val="24"/>
              </w:rPr>
            </w:pPr>
            <w:r w:rsidRPr="00C53E26">
              <w:rPr>
                <w:rFonts w:hint="eastAsia"/>
                <w:sz w:val="24"/>
              </w:rPr>
              <w:t>符合《计算机信息系统安全产品部件第</w:t>
            </w:r>
            <w:r w:rsidRPr="00C53E26">
              <w:rPr>
                <w:rFonts w:hint="eastAsia"/>
                <w:sz w:val="24"/>
              </w:rPr>
              <w:t>1</w:t>
            </w:r>
            <w:r w:rsidRPr="00C53E26">
              <w:rPr>
                <w:rFonts w:hint="eastAsia"/>
                <w:sz w:val="24"/>
              </w:rPr>
              <w:t>部分：安全功能检测</w:t>
            </w:r>
            <w:r w:rsidRPr="00C53E26">
              <w:rPr>
                <w:rFonts w:hint="eastAsia"/>
                <w:sz w:val="24"/>
              </w:rPr>
              <w:t>GA216.1-1999</w:t>
            </w:r>
            <w:r w:rsidRPr="00C53E26">
              <w:rPr>
                <w:rFonts w:hint="eastAsia"/>
                <w:sz w:val="24"/>
              </w:rPr>
              <w:t>》</w:t>
            </w:r>
            <w:r w:rsidRPr="00C53E26">
              <w:rPr>
                <w:rFonts w:hint="eastAsia"/>
                <w:sz w:val="24"/>
              </w:rPr>
              <w:t>(</w:t>
            </w:r>
            <w:r w:rsidRPr="00C53E26">
              <w:rPr>
                <w:rFonts w:hint="eastAsia"/>
                <w:sz w:val="24"/>
              </w:rPr>
              <w:t>完整性鉴别类）、《信息安全技术</w:t>
            </w:r>
            <w:r w:rsidRPr="00C53E26">
              <w:rPr>
                <w:rFonts w:hint="eastAsia"/>
                <w:sz w:val="24"/>
              </w:rPr>
              <w:t xml:space="preserve"> </w:t>
            </w:r>
            <w:r w:rsidRPr="00C53E26">
              <w:rPr>
                <w:rFonts w:hint="eastAsia"/>
                <w:sz w:val="24"/>
              </w:rPr>
              <w:t>通用渗透测试检测条件</w:t>
            </w:r>
            <w:r w:rsidRPr="00C53E26">
              <w:rPr>
                <w:rFonts w:hint="eastAsia"/>
                <w:sz w:val="24"/>
              </w:rPr>
              <w:t xml:space="preserve"> JCTJ 005-2016</w:t>
            </w:r>
            <w:r w:rsidRPr="00C53E26">
              <w:rPr>
                <w:rFonts w:hint="eastAsia"/>
                <w:sz w:val="24"/>
              </w:rPr>
              <w:t>》中相关条款所述的有关要求</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台</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2</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6</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移动协同签名服务器</w:t>
            </w:r>
          </w:p>
        </w:tc>
        <w:tc>
          <w:tcPr>
            <w:tcW w:w="5245" w:type="dxa"/>
            <w:vAlign w:val="center"/>
          </w:tcPr>
          <w:p w:rsidR="0027508D" w:rsidRPr="00C53E26" w:rsidRDefault="0027508D" w:rsidP="00714081">
            <w:pPr>
              <w:numPr>
                <w:ilvl w:val="0"/>
                <w:numId w:val="88"/>
              </w:numPr>
              <w:adjustRightInd w:val="0"/>
              <w:snapToGrid w:val="0"/>
              <w:ind w:left="0" w:firstLine="0"/>
              <w:jc w:val="left"/>
              <w:rPr>
                <w:rFonts w:cs="宋体"/>
                <w:bCs/>
                <w:sz w:val="24"/>
              </w:rPr>
            </w:pPr>
            <w:r w:rsidRPr="00C53E26">
              <w:rPr>
                <w:rFonts w:cs="宋体" w:hint="eastAsia"/>
                <w:bCs/>
                <w:sz w:val="24"/>
              </w:rPr>
              <w:t>服务端：</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证书服务：支持连接第三方</w:t>
            </w:r>
            <w:r w:rsidRPr="00C53E26">
              <w:rPr>
                <w:rFonts w:cs="宋体" w:hint="eastAsia"/>
                <w:bCs/>
                <w:sz w:val="24"/>
              </w:rPr>
              <w:t>CA</w:t>
            </w:r>
            <w:r w:rsidRPr="00C53E26">
              <w:rPr>
                <w:rFonts w:cs="宋体" w:hint="eastAsia"/>
                <w:bCs/>
                <w:sz w:val="24"/>
              </w:rPr>
              <w:t>，为用户申请签发数字证书</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身份认证：提供认证服务接口，支持基于数字证书的身份认证方式</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数据签名：提供数据签名服务接口，支持业务系统发起签名请求，服务器与用户手机完成协同签名</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签名验证：基于标准</w:t>
            </w:r>
            <w:r w:rsidRPr="00C53E26">
              <w:rPr>
                <w:rFonts w:cs="宋体" w:hint="eastAsia"/>
                <w:bCs/>
                <w:sz w:val="24"/>
              </w:rPr>
              <w:t>PKI</w:t>
            </w:r>
            <w:r w:rsidRPr="00C53E26">
              <w:rPr>
                <w:rFonts w:cs="宋体" w:hint="eastAsia"/>
                <w:bCs/>
                <w:sz w:val="24"/>
              </w:rPr>
              <w:t>验证过程，支持验证</w:t>
            </w:r>
            <w:r w:rsidRPr="00C53E26">
              <w:rPr>
                <w:rFonts w:cs="宋体" w:hint="eastAsia"/>
                <w:bCs/>
                <w:sz w:val="24"/>
              </w:rPr>
              <w:t>PKCS1/PKCS7</w:t>
            </w:r>
            <w:r w:rsidRPr="00C53E26">
              <w:rPr>
                <w:rFonts w:cs="宋体" w:hint="eastAsia"/>
                <w:bCs/>
                <w:sz w:val="24"/>
              </w:rPr>
              <w:t>标准格式的电子签名，包括验证签名及证书有效性等</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PDF</w:t>
            </w:r>
            <w:r w:rsidRPr="00C53E26">
              <w:rPr>
                <w:rFonts w:cs="宋体" w:hint="eastAsia"/>
                <w:bCs/>
                <w:sz w:val="24"/>
              </w:rPr>
              <w:t>电子签章：对</w:t>
            </w:r>
            <w:r w:rsidRPr="00C53E26">
              <w:rPr>
                <w:rFonts w:cs="宋体" w:hint="eastAsia"/>
                <w:bCs/>
                <w:sz w:val="24"/>
              </w:rPr>
              <w:t>PDF</w:t>
            </w:r>
            <w:r w:rsidRPr="00C53E26">
              <w:rPr>
                <w:rFonts w:cs="宋体" w:hint="eastAsia"/>
                <w:bCs/>
                <w:sz w:val="24"/>
              </w:rPr>
              <w:t>文档进行电子签章，并且在电子文档上显示签章图片</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PDF</w:t>
            </w:r>
            <w:r w:rsidRPr="00C53E26">
              <w:rPr>
                <w:rFonts w:cs="宋体" w:hint="eastAsia"/>
                <w:bCs/>
                <w:sz w:val="24"/>
              </w:rPr>
              <w:t>电子签章验证：验证</w:t>
            </w:r>
            <w:r w:rsidRPr="00C53E26">
              <w:rPr>
                <w:rFonts w:cs="宋体" w:hint="eastAsia"/>
                <w:bCs/>
                <w:sz w:val="24"/>
              </w:rPr>
              <w:t>PDF</w:t>
            </w:r>
            <w:r w:rsidRPr="00C53E26">
              <w:rPr>
                <w:rFonts w:cs="宋体" w:hint="eastAsia"/>
                <w:bCs/>
                <w:sz w:val="24"/>
              </w:rPr>
              <w:t>签名文档有效性、完整性</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应用管理：管理接入的业务应用，支持对业务应用的添加、编辑、冻结、解冻、注销等</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用户管理：管理证书用户，支持用户变更手机号、冻结、解冻、注销等操作</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设备管理：支持用户在多个移动终端设备上使用同一个用户身份，支持对用户终端设备的绑定、解绑等</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密钥管理：提供密钥生成、存储、销毁、归档、统计产销等功能，支持密钥由移动终端和服务器协商产生，采用密钥分割技术保存密钥</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系统管理：支持对系统配置及对系统管理员进行管理</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统计分析：提供对数据签名、</w:t>
            </w:r>
            <w:r w:rsidRPr="00C53E26">
              <w:rPr>
                <w:rFonts w:cs="宋体" w:hint="eastAsia"/>
                <w:bCs/>
                <w:sz w:val="24"/>
              </w:rPr>
              <w:t>PDF</w:t>
            </w:r>
            <w:r w:rsidRPr="00C53E26">
              <w:rPr>
                <w:rFonts w:cs="宋体" w:hint="eastAsia"/>
                <w:bCs/>
                <w:sz w:val="24"/>
              </w:rPr>
              <w:t>签章等数据的统计查询功能</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日志审计：提供业务操作日志、管理员操作日志等审计功能</w:t>
            </w:r>
          </w:p>
          <w:p w:rsidR="0027508D" w:rsidRPr="00C53E26" w:rsidRDefault="0027508D" w:rsidP="00714081">
            <w:pPr>
              <w:numPr>
                <w:ilvl w:val="0"/>
                <w:numId w:val="89"/>
              </w:numPr>
              <w:adjustRightInd w:val="0"/>
              <w:snapToGrid w:val="0"/>
              <w:ind w:left="0" w:firstLine="0"/>
              <w:jc w:val="left"/>
              <w:rPr>
                <w:rFonts w:cs="宋体"/>
                <w:bCs/>
                <w:sz w:val="24"/>
              </w:rPr>
            </w:pPr>
            <w:r w:rsidRPr="00C53E26">
              <w:rPr>
                <w:rFonts w:cs="宋体" w:hint="eastAsia"/>
                <w:bCs/>
                <w:sz w:val="24"/>
              </w:rPr>
              <w:t>接口服务：基于手机端可提供</w:t>
            </w:r>
            <w:r w:rsidRPr="00C53E26">
              <w:rPr>
                <w:rFonts w:cs="宋体" w:hint="eastAsia"/>
                <w:bCs/>
                <w:sz w:val="24"/>
              </w:rPr>
              <w:t>SDK</w:t>
            </w:r>
            <w:r w:rsidRPr="00C53E26">
              <w:rPr>
                <w:rFonts w:cs="宋体" w:hint="eastAsia"/>
                <w:bCs/>
                <w:sz w:val="24"/>
              </w:rPr>
              <w:t>开发包</w:t>
            </w:r>
          </w:p>
          <w:p w:rsidR="0027508D" w:rsidRPr="00C53E26" w:rsidRDefault="0027508D" w:rsidP="00714081">
            <w:pPr>
              <w:numPr>
                <w:ilvl w:val="0"/>
                <w:numId w:val="88"/>
              </w:numPr>
              <w:adjustRightInd w:val="0"/>
              <w:snapToGrid w:val="0"/>
              <w:ind w:left="0" w:firstLine="0"/>
              <w:jc w:val="left"/>
              <w:rPr>
                <w:rFonts w:cs="宋体"/>
                <w:bCs/>
                <w:sz w:val="24"/>
              </w:rPr>
            </w:pPr>
            <w:r w:rsidRPr="00C53E26">
              <w:rPr>
                <w:rFonts w:cs="宋体" w:hint="eastAsia"/>
                <w:bCs/>
                <w:sz w:val="24"/>
              </w:rPr>
              <w:t>移动端：</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lastRenderedPageBreak/>
              <w:t>证书下载：支持用户在移动端下载个人证书</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t>数据签名：支持用户在移动端签署业务数据</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t>扫码签名：支持手机扫描二维码登陆认证功能</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t>批量签名：支持用户在移动端批量签署业务数据</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t>设置签名图片：支持用户在移动端设置手写签名图片</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t>指纹、人脸签名：在移动设备支持指纹或人脸识别技术时，支持指纹、人脸代替证书口令进行签名</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t>接口服务：提供手机端证书下载、数据签名、文档签章、扫码签名等接口</w:t>
            </w:r>
          </w:p>
          <w:p w:rsidR="0027508D" w:rsidRPr="00C53E26" w:rsidRDefault="0027508D" w:rsidP="00714081">
            <w:pPr>
              <w:numPr>
                <w:ilvl w:val="0"/>
                <w:numId w:val="90"/>
              </w:numPr>
              <w:adjustRightInd w:val="0"/>
              <w:snapToGrid w:val="0"/>
              <w:ind w:left="0" w:firstLine="0"/>
              <w:jc w:val="left"/>
              <w:rPr>
                <w:rFonts w:cs="宋体"/>
                <w:bCs/>
                <w:sz w:val="24"/>
              </w:rPr>
            </w:pPr>
            <w:r w:rsidRPr="00C53E26">
              <w:rPr>
                <w:rFonts w:cs="宋体" w:hint="eastAsia"/>
                <w:bCs/>
                <w:sz w:val="24"/>
              </w:rPr>
              <w:t>运行环境：支持</w:t>
            </w:r>
            <w:r w:rsidRPr="00C53E26">
              <w:rPr>
                <w:rFonts w:cs="宋体" w:hint="eastAsia"/>
                <w:bCs/>
                <w:sz w:val="24"/>
              </w:rPr>
              <w:t>Android4.4</w:t>
            </w:r>
            <w:r w:rsidRPr="00C53E26">
              <w:rPr>
                <w:rFonts w:cs="宋体" w:hint="eastAsia"/>
                <w:bCs/>
                <w:sz w:val="24"/>
              </w:rPr>
              <w:t>、</w:t>
            </w:r>
            <w:r w:rsidRPr="00C53E26">
              <w:rPr>
                <w:rFonts w:cs="宋体" w:hint="eastAsia"/>
                <w:bCs/>
                <w:sz w:val="24"/>
              </w:rPr>
              <w:t>iOS9</w:t>
            </w:r>
            <w:r w:rsidRPr="00C53E26">
              <w:rPr>
                <w:rFonts w:cs="宋体" w:hint="eastAsia"/>
                <w:bCs/>
                <w:sz w:val="24"/>
              </w:rPr>
              <w:t>及以上版本</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台</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2</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7</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个人数字证书</w:t>
            </w:r>
          </w:p>
        </w:tc>
        <w:tc>
          <w:tcPr>
            <w:tcW w:w="5245" w:type="dxa"/>
            <w:vAlign w:val="center"/>
          </w:tcPr>
          <w:p w:rsidR="0027508D" w:rsidRPr="00C53E26" w:rsidRDefault="0027508D" w:rsidP="00714081">
            <w:pPr>
              <w:numPr>
                <w:ilvl w:val="0"/>
                <w:numId w:val="91"/>
              </w:numPr>
              <w:adjustRightInd w:val="0"/>
              <w:snapToGrid w:val="0"/>
              <w:ind w:left="0" w:firstLine="0"/>
              <w:jc w:val="left"/>
              <w:rPr>
                <w:rFonts w:cs="宋体"/>
                <w:bCs/>
                <w:sz w:val="24"/>
              </w:rPr>
            </w:pPr>
            <w:r w:rsidRPr="00C53E26">
              <w:rPr>
                <w:rFonts w:cs="宋体" w:hint="eastAsia"/>
                <w:bCs/>
                <w:sz w:val="24"/>
              </w:rPr>
              <w:t>标识个人用户网络身份</w:t>
            </w:r>
          </w:p>
          <w:p w:rsidR="0027508D" w:rsidRPr="00C53E26" w:rsidRDefault="0027508D" w:rsidP="00714081">
            <w:pPr>
              <w:numPr>
                <w:ilvl w:val="0"/>
                <w:numId w:val="91"/>
              </w:numPr>
              <w:adjustRightInd w:val="0"/>
              <w:snapToGrid w:val="0"/>
              <w:ind w:left="0" w:firstLine="0"/>
              <w:jc w:val="left"/>
              <w:rPr>
                <w:rFonts w:cs="宋体"/>
                <w:bCs/>
                <w:sz w:val="24"/>
              </w:rPr>
            </w:pPr>
            <w:r w:rsidRPr="00C53E26">
              <w:rPr>
                <w:rFonts w:cs="宋体" w:hint="eastAsia"/>
                <w:bCs/>
                <w:sz w:val="24"/>
              </w:rPr>
              <w:t>符合卫生部《卫生系统数字证书格式规范（试行）》</w:t>
            </w:r>
          </w:p>
          <w:p w:rsidR="0027508D" w:rsidRPr="00C53E26" w:rsidRDefault="0027508D" w:rsidP="00714081">
            <w:pPr>
              <w:numPr>
                <w:ilvl w:val="0"/>
                <w:numId w:val="91"/>
              </w:numPr>
              <w:adjustRightInd w:val="0"/>
              <w:snapToGrid w:val="0"/>
              <w:ind w:left="0" w:firstLine="0"/>
              <w:jc w:val="left"/>
              <w:rPr>
                <w:rFonts w:cs="宋体"/>
                <w:bCs/>
                <w:sz w:val="24"/>
              </w:rPr>
            </w:pPr>
            <w:r w:rsidRPr="00C53E26">
              <w:rPr>
                <w:rFonts w:cs="宋体" w:hint="eastAsia"/>
                <w:bCs/>
                <w:sz w:val="24"/>
              </w:rPr>
              <w:t>符合卫生部《卫生系统电子认证服务规范（试行）》</w:t>
            </w:r>
          </w:p>
          <w:p w:rsidR="0027508D" w:rsidRPr="00C53E26" w:rsidRDefault="0027508D" w:rsidP="00714081">
            <w:pPr>
              <w:numPr>
                <w:ilvl w:val="0"/>
                <w:numId w:val="91"/>
              </w:numPr>
              <w:adjustRightInd w:val="0"/>
              <w:snapToGrid w:val="0"/>
              <w:ind w:left="0" w:firstLine="0"/>
              <w:jc w:val="left"/>
              <w:rPr>
                <w:rFonts w:cs="宋体"/>
                <w:bCs/>
                <w:sz w:val="24"/>
              </w:rPr>
            </w:pPr>
            <w:r w:rsidRPr="00C53E26">
              <w:rPr>
                <w:rFonts w:cs="宋体" w:hint="eastAsia"/>
                <w:bCs/>
                <w:sz w:val="24"/>
              </w:rPr>
              <w:t>证书格式标准遵循</w:t>
            </w:r>
            <w:r w:rsidRPr="00C53E26">
              <w:rPr>
                <w:rFonts w:cs="宋体" w:hint="eastAsia"/>
                <w:bCs/>
                <w:sz w:val="24"/>
              </w:rPr>
              <w:t>x</w:t>
            </w:r>
            <w:r w:rsidRPr="00C53E26">
              <w:rPr>
                <w:rFonts w:cs="宋体" w:hint="eastAsia"/>
                <w:bCs/>
                <w:sz w:val="24"/>
              </w:rPr>
              <w:t>．</w:t>
            </w:r>
            <w:r w:rsidRPr="00C53E26">
              <w:rPr>
                <w:rFonts w:cs="宋体" w:hint="eastAsia"/>
                <w:bCs/>
                <w:sz w:val="24"/>
              </w:rPr>
              <w:t>509v3</w:t>
            </w:r>
            <w:r w:rsidRPr="00C53E26">
              <w:rPr>
                <w:rFonts w:cs="宋体" w:hint="eastAsia"/>
                <w:bCs/>
                <w:sz w:val="24"/>
              </w:rPr>
              <w:t>标准</w:t>
            </w:r>
          </w:p>
          <w:p w:rsidR="0027508D" w:rsidRPr="00C53E26" w:rsidRDefault="0027508D" w:rsidP="00714081">
            <w:pPr>
              <w:numPr>
                <w:ilvl w:val="0"/>
                <w:numId w:val="91"/>
              </w:numPr>
              <w:adjustRightInd w:val="0"/>
              <w:snapToGrid w:val="0"/>
              <w:ind w:left="0" w:firstLine="0"/>
              <w:jc w:val="left"/>
              <w:rPr>
                <w:rFonts w:cs="宋体"/>
                <w:bCs/>
                <w:sz w:val="24"/>
              </w:rPr>
            </w:pPr>
            <w:r w:rsidRPr="00C53E26">
              <w:rPr>
                <w:rFonts w:cs="宋体" w:hint="eastAsia"/>
                <w:bCs/>
                <w:sz w:val="24"/>
              </w:rPr>
              <w:t>支持存放介质：智能</w:t>
            </w:r>
            <w:r w:rsidRPr="00C53E26">
              <w:rPr>
                <w:rFonts w:cs="宋体" w:hint="eastAsia"/>
                <w:bCs/>
                <w:sz w:val="24"/>
              </w:rPr>
              <w:t>USBKey</w:t>
            </w:r>
          </w:p>
          <w:p w:rsidR="0027508D" w:rsidRPr="00C53E26" w:rsidRDefault="0027508D" w:rsidP="00714081">
            <w:pPr>
              <w:numPr>
                <w:ilvl w:val="0"/>
                <w:numId w:val="91"/>
              </w:numPr>
              <w:adjustRightInd w:val="0"/>
              <w:snapToGrid w:val="0"/>
              <w:ind w:left="0" w:firstLine="0"/>
              <w:jc w:val="left"/>
              <w:rPr>
                <w:rFonts w:cs="宋体"/>
                <w:bCs/>
                <w:sz w:val="24"/>
              </w:rPr>
            </w:pPr>
            <w:r w:rsidRPr="00C53E26">
              <w:rPr>
                <w:rFonts w:cs="宋体" w:hint="eastAsia"/>
                <w:bCs/>
                <w:sz w:val="24"/>
              </w:rPr>
              <w:t>支持自定义证书扩展域管理</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张</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2000</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8</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单位数字证书</w:t>
            </w:r>
          </w:p>
        </w:tc>
        <w:tc>
          <w:tcPr>
            <w:tcW w:w="5245" w:type="dxa"/>
            <w:vAlign w:val="center"/>
          </w:tcPr>
          <w:p w:rsidR="0027508D" w:rsidRPr="00C53E26" w:rsidRDefault="0027508D" w:rsidP="00714081">
            <w:pPr>
              <w:numPr>
                <w:ilvl w:val="0"/>
                <w:numId w:val="92"/>
              </w:numPr>
              <w:adjustRightInd w:val="0"/>
              <w:snapToGrid w:val="0"/>
              <w:ind w:left="0" w:firstLine="0"/>
              <w:jc w:val="left"/>
              <w:rPr>
                <w:rFonts w:cs="宋体"/>
                <w:bCs/>
                <w:sz w:val="24"/>
              </w:rPr>
            </w:pPr>
            <w:r w:rsidRPr="00C53E26">
              <w:rPr>
                <w:rFonts w:cs="宋体" w:hint="eastAsia"/>
                <w:bCs/>
                <w:sz w:val="24"/>
              </w:rPr>
              <w:t>标识单位用户网络身份</w:t>
            </w:r>
          </w:p>
          <w:p w:rsidR="0027508D" w:rsidRPr="00C53E26" w:rsidRDefault="0027508D" w:rsidP="00714081">
            <w:pPr>
              <w:numPr>
                <w:ilvl w:val="0"/>
                <w:numId w:val="92"/>
              </w:numPr>
              <w:adjustRightInd w:val="0"/>
              <w:snapToGrid w:val="0"/>
              <w:ind w:left="0" w:firstLine="0"/>
              <w:jc w:val="left"/>
              <w:rPr>
                <w:rFonts w:cs="宋体"/>
                <w:bCs/>
                <w:sz w:val="24"/>
              </w:rPr>
            </w:pPr>
            <w:r w:rsidRPr="00C53E26">
              <w:rPr>
                <w:rFonts w:cs="宋体" w:hint="eastAsia"/>
                <w:bCs/>
                <w:sz w:val="24"/>
              </w:rPr>
              <w:t>符合卫生部《卫生系统数字证书格式规范（试行）》</w:t>
            </w:r>
          </w:p>
          <w:p w:rsidR="0027508D" w:rsidRPr="00C53E26" w:rsidRDefault="0027508D" w:rsidP="00714081">
            <w:pPr>
              <w:numPr>
                <w:ilvl w:val="0"/>
                <w:numId w:val="92"/>
              </w:numPr>
              <w:adjustRightInd w:val="0"/>
              <w:snapToGrid w:val="0"/>
              <w:ind w:left="0" w:firstLine="0"/>
              <w:jc w:val="left"/>
              <w:rPr>
                <w:rFonts w:cs="宋体"/>
                <w:bCs/>
                <w:sz w:val="24"/>
              </w:rPr>
            </w:pPr>
            <w:r w:rsidRPr="00C53E26">
              <w:rPr>
                <w:rFonts w:cs="宋体" w:hint="eastAsia"/>
                <w:bCs/>
                <w:sz w:val="24"/>
              </w:rPr>
              <w:t>符合卫生部《卫生系统电子认证服务规范（试行）》</w:t>
            </w:r>
          </w:p>
          <w:p w:rsidR="0027508D" w:rsidRPr="00C53E26" w:rsidRDefault="0027508D" w:rsidP="00714081">
            <w:pPr>
              <w:numPr>
                <w:ilvl w:val="0"/>
                <w:numId w:val="92"/>
              </w:numPr>
              <w:adjustRightInd w:val="0"/>
              <w:snapToGrid w:val="0"/>
              <w:ind w:left="0" w:firstLine="0"/>
              <w:jc w:val="left"/>
              <w:rPr>
                <w:rFonts w:cs="宋体"/>
                <w:bCs/>
                <w:sz w:val="24"/>
              </w:rPr>
            </w:pPr>
            <w:r w:rsidRPr="00C53E26">
              <w:rPr>
                <w:rFonts w:cs="宋体" w:hint="eastAsia"/>
                <w:bCs/>
                <w:sz w:val="24"/>
              </w:rPr>
              <w:t>证书格式标准遵循</w:t>
            </w:r>
            <w:r w:rsidRPr="00C53E26">
              <w:rPr>
                <w:rFonts w:cs="宋体" w:hint="eastAsia"/>
                <w:bCs/>
                <w:sz w:val="24"/>
              </w:rPr>
              <w:t>x</w:t>
            </w:r>
            <w:r w:rsidRPr="00C53E26">
              <w:rPr>
                <w:rFonts w:cs="宋体" w:hint="eastAsia"/>
                <w:bCs/>
                <w:sz w:val="24"/>
              </w:rPr>
              <w:t>．</w:t>
            </w:r>
            <w:r w:rsidRPr="00C53E26">
              <w:rPr>
                <w:rFonts w:cs="宋体" w:hint="eastAsia"/>
                <w:bCs/>
                <w:sz w:val="24"/>
              </w:rPr>
              <w:t>509v3</w:t>
            </w:r>
            <w:r w:rsidRPr="00C53E26">
              <w:rPr>
                <w:rFonts w:cs="宋体" w:hint="eastAsia"/>
                <w:bCs/>
                <w:sz w:val="24"/>
              </w:rPr>
              <w:t>标准</w:t>
            </w:r>
          </w:p>
          <w:p w:rsidR="0027508D" w:rsidRPr="00C53E26" w:rsidRDefault="0027508D" w:rsidP="00714081">
            <w:pPr>
              <w:numPr>
                <w:ilvl w:val="0"/>
                <w:numId w:val="92"/>
              </w:numPr>
              <w:adjustRightInd w:val="0"/>
              <w:snapToGrid w:val="0"/>
              <w:ind w:left="0" w:firstLine="0"/>
              <w:jc w:val="left"/>
              <w:rPr>
                <w:rFonts w:cs="宋体"/>
                <w:bCs/>
                <w:sz w:val="24"/>
              </w:rPr>
            </w:pPr>
            <w:r w:rsidRPr="00C53E26">
              <w:rPr>
                <w:rFonts w:cs="宋体" w:hint="eastAsia"/>
                <w:bCs/>
                <w:sz w:val="24"/>
              </w:rPr>
              <w:t>支持存放介质：智能</w:t>
            </w:r>
            <w:r w:rsidRPr="00C53E26">
              <w:rPr>
                <w:rFonts w:cs="宋体" w:hint="eastAsia"/>
                <w:bCs/>
                <w:sz w:val="24"/>
              </w:rPr>
              <w:t>USBKey</w:t>
            </w:r>
          </w:p>
          <w:p w:rsidR="0027508D" w:rsidRPr="00C53E26" w:rsidRDefault="0027508D" w:rsidP="00714081">
            <w:pPr>
              <w:numPr>
                <w:ilvl w:val="0"/>
                <w:numId w:val="92"/>
              </w:numPr>
              <w:adjustRightInd w:val="0"/>
              <w:snapToGrid w:val="0"/>
              <w:ind w:left="0" w:firstLine="0"/>
              <w:jc w:val="left"/>
              <w:rPr>
                <w:rFonts w:cs="宋体"/>
                <w:bCs/>
                <w:sz w:val="24"/>
              </w:rPr>
            </w:pPr>
            <w:r w:rsidRPr="00C53E26">
              <w:rPr>
                <w:rFonts w:cs="宋体" w:hint="eastAsia"/>
                <w:bCs/>
                <w:sz w:val="24"/>
              </w:rPr>
              <w:t>支持自定义证书扩展域管理</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张</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1</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9</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设备证书</w:t>
            </w:r>
          </w:p>
        </w:tc>
        <w:tc>
          <w:tcPr>
            <w:tcW w:w="5245" w:type="dxa"/>
            <w:vAlign w:val="center"/>
          </w:tcPr>
          <w:p w:rsidR="0027508D" w:rsidRPr="00C53E26" w:rsidRDefault="0027508D" w:rsidP="00714081">
            <w:pPr>
              <w:numPr>
                <w:ilvl w:val="0"/>
                <w:numId w:val="93"/>
              </w:numPr>
              <w:adjustRightInd w:val="0"/>
              <w:snapToGrid w:val="0"/>
              <w:ind w:left="0" w:firstLine="0"/>
              <w:jc w:val="left"/>
              <w:rPr>
                <w:rFonts w:cs="宋体"/>
                <w:bCs/>
                <w:sz w:val="24"/>
              </w:rPr>
            </w:pPr>
            <w:r w:rsidRPr="00C53E26">
              <w:rPr>
                <w:rFonts w:cs="宋体" w:hint="eastAsia"/>
                <w:bCs/>
                <w:sz w:val="24"/>
              </w:rPr>
              <w:t>标识设备网络身份</w:t>
            </w:r>
          </w:p>
          <w:p w:rsidR="0027508D" w:rsidRPr="00C53E26" w:rsidRDefault="0027508D" w:rsidP="00714081">
            <w:pPr>
              <w:numPr>
                <w:ilvl w:val="0"/>
                <w:numId w:val="93"/>
              </w:numPr>
              <w:adjustRightInd w:val="0"/>
              <w:snapToGrid w:val="0"/>
              <w:ind w:left="0" w:firstLine="0"/>
              <w:jc w:val="left"/>
              <w:rPr>
                <w:rFonts w:cs="宋体"/>
                <w:bCs/>
                <w:sz w:val="24"/>
              </w:rPr>
            </w:pPr>
            <w:r w:rsidRPr="00C53E26">
              <w:rPr>
                <w:rFonts w:cs="宋体" w:hint="eastAsia"/>
                <w:bCs/>
                <w:sz w:val="24"/>
              </w:rPr>
              <w:t>符合卫生部《卫生系统数字证书格式规范（试行）》</w:t>
            </w:r>
          </w:p>
          <w:p w:rsidR="0027508D" w:rsidRPr="00C53E26" w:rsidRDefault="0027508D" w:rsidP="00714081">
            <w:pPr>
              <w:numPr>
                <w:ilvl w:val="0"/>
                <w:numId w:val="93"/>
              </w:numPr>
              <w:adjustRightInd w:val="0"/>
              <w:snapToGrid w:val="0"/>
              <w:ind w:left="0" w:firstLine="0"/>
              <w:jc w:val="left"/>
              <w:rPr>
                <w:rFonts w:cs="宋体"/>
                <w:bCs/>
                <w:sz w:val="24"/>
              </w:rPr>
            </w:pPr>
            <w:r w:rsidRPr="00C53E26">
              <w:rPr>
                <w:rFonts w:cs="宋体" w:hint="eastAsia"/>
                <w:bCs/>
                <w:sz w:val="24"/>
              </w:rPr>
              <w:t>符合卫生部《卫生系统电子认证服务规范（试行）》</w:t>
            </w:r>
          </w:p>
          <w:p w:rsidR="0027508D" w:rsidRPr="00C53E26" w:rsidRDefault="0027508D" w:rsidP="00714081">
            <w:pPr>
              <w:numPr>
                <w:ilvl w:val="0"/>
                <w:numId w:val="93"/>
              </w:numPr>
              <w:adjustRightInd w:val="0"/>
              <w:snapToGrid w:val="0"/>
              <w:ind w:left="0" w:firstLine="0"/>
              <w:jc w:val="left"/>
              <w:rPr>
                <w:rFonts w:cs="宋体"/>
                <w:bCs/>
                <w:sz w:val="24"/>
              </w:rPr>
            </w:pPr>
            <w:r w:rsidRPr="00C53E26">
              <w:rPr>
                <w:rFonts w:cs="宋体" w:hint="eastAsia"/>
                <w:bCs/>
                <w:sz w:val="24"/>
              </w:rPr>
              <w:t>证书格式标准遵循</w:t>
            </w:r>
            <w:r w:rsidRPr="00C53E26">
              <w:rPr>
                <w:rFonts w:cs="宋体" w:hint="eastAsia"/>
                <w:bCs/>
                <w:sz w:val="24"/>
              </w:rPr>
              <w:t>x</w:t>
            </w:r>
            <w:r w:rsidRPr="00C53E26">
              <w:rPr>
                <w:rFonts w:cs="宋体" w:hint="eastAsia"/>
                <w:bCs/>
                <w:sz w:val="24"/>
              </w:rPr>
              <w:t>．</w:t>
            </w:r>
            <w:r w:rsidRPr="00C53E26">
              <w:rPr>
                <w:rFonts w:cs="宋体" w:hint="eastAsia"/>
                <w:bCs/>
                <w:sz w:val="24"/>
              </w:rPr>
              <w:t>509v3</w:t>
            </w:r>
            <w:r w:rsidRPr="00C53E26">
              <w:rPr>
                <w:rFonts w:cs="宋体" w:hint="eastAsia"/>
                <w:bCs/>
                <w:sz w:val="24"/>
              </w:rPr>
              <w:t>标准</w:t>
            </w:r>
          </w:p>
          <w:p w:rsidR="0027508D" w:rsidRPr="00C53E26" w:rsidRDefault="0027508D" w:rsidP="00714081">
            <w:pPr>
              <w:numPr>
                <w:ilvl w:val="0"/>
                <w:numId w:val="93"/>
              </w:numPr>
              <w:adjustRightInd w:val="0"/>
              <w:snapToGrid w:val="0"/>
              <w:ind w:left="0" w:firstLine="0"/>
              <w:jc w:val="left"/>
              <w:rPr>
                <w:rFonts w:cs="宋体"/>
                <w:bCs/>
                <w:sz w:val="24"/>
              </w:rPr>
            </w:pPr>
            <w:r w:rsidRPr="00C53E26">
              <w:rPr>
                <w:rFonts w:cs="宋体" w:hint="eastAsia"/>
                <w:bCs/>
                <w:sz w:val="24"/>
              </w:rPr>
              <w:t>支持自定义证书扩展域管理</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张</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10</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10</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智能</w:t>
            </w:r>
            <w:r w:rsidRPr="00C53E26">
              <w:rPr>
                <w:rFonts w:cs="宋体" w:hint="eastAsia"/>
                <w:bCs/>
                <w:sz w:val="24"/>
              </w:rPr>
              <w:t>USBKey</w:t>
            </w:r>
          </w:p>
        </w:tc>
        <w:tc>
          <w:tcPr>
            <w:tcW w:w="5245" w:type="dxa"/>
            <w:vAlign w:val="center"/>
          </w:tcPr>
          <w:p w:rsidR="0027508D" w:rsidRPr="00C53E26" w:rsidRDefault="0027508D" w:rsidP="00714081">
            <w:pPr>
              <w:numPr>
                <w:ilvl w:val="0"/>
                <w:numId w:val="94"/>
              </w:numPr>
              <w:adjustRightInd w:val="0"/>
              <w:snapToGrid w:val="0"/>
              <w:ind w:left="0" w:firstLine="0"/>
              <w:jc w:val="left"/>
              <w:rPr>
                <w:rFonts w:cs="宋体"/>
                <w:bCs/>
                <w:sz w:val="24"/>
              </w:rPr>
            </w:pPr>
            <w:r w:rsidRPr="00C53E26">
              <w:rPr>
                <w:rFonts w:cs="宋体" w:hint="eastAsia"/>
                <w:bCs/>
                <w:sz w:val="24"/>
              </w:rPr>
              <w:t>符合国家卫健委《卫生系统数字证书介质规范（试行）》</w:t>
            </w:r>
          </w:p>
          <w:p w:rsidR="0027508D" w:rsidRPr="00C53E26" w:rsidRDefault="0027508D" w:rsidP="00714081">
            <w:pPr>
              <w:numPr>
                <w:ilvl w:val="0"/>
                <w:numId w:val="94"/>
              </w:numPr>
              <w:adjustRightInd w:val="0"/>
              <w:snapToGrid w:val="0"/>
              <w:ind w:left="0" w:firstLine="0"/>
              <w:jc w:val="left"/>
              <w:rPr>
                <w:rFonts w:cs="宋体"/>
                <w:bCs/>
                <w:sz w:val="24"/>
              </w:rPr>
            </w:pPr>
            <w:r w:rsidRPr="00C53E26">
              <w:rPr>
                <w:rFonts w:cs="宋体" w:hint="eastAsia"/>
                <w:bCs/>
                <w:sz w:val="24"/>
              </w:rPr>
              <w:t>支持</w:t>
            </w:r>
            <w:r w:rsidRPr="00C53E26">
              <w:rPr>
                <w:rFonts w:cs="宋体" w:hint="eastAsia"/>
                <w:bCs/>
                <w:sz w:val="24"/>
              </w:rPr>
              <w:t>USB2.0</w:t>
            </w:r>
            <w:r w:rsidRPr="00C53E26">
              <w:rPr>
                <w:rFonts w:cs="宋体" w:hint="eastAsia"/>
                <w:bCs/>
                <w:sz w:val="24"/>
              </w:rPr>
              <w:t>接口</w:t>
            </w:r>
          </w:p>
          <w:p w:rsidR="0027508D" w:rsidRPr="00C53E26" w:rsidRDefault="0027508D" w:rsidP="00714081">
            <w:pPr>
              <w:numPr>
                <w:ilvl w:val="0"/>
                <w:numId w:val="94"/>
              </w:numPr>
              <w:adjustRightInd w:val="0"/>
              <w:snapToGrid w:val="0"/>
              <w:ind w:left="0" w:firstLine="0"/>
              <w:jc w:val="left"/>
              <w:rPr>
                <w:rFonts w:cs="宋体"/>
                <w:bCs/>
                <w:sz w:val="24"/>
              </w:rPr>
            </w:pPr>
            <w:r w:rsidRPr="00C53E26">
              <w:rPr>
                <w:rFonts w:cs="宋体" w:hint="eastAsia"/>
                <w:bCs/>
                <w:sz w:val="24"/>
              </w:rPr>
              <w:t>证书</w:t>
            </w:r>
            <w:r w:rsidRPr="00C53E26">
              <w:rPr>
                <w:rFonts w:cs="宋体" w:hint="eastAsia"/>
                <w:bCs/>
                <w:sz w:val="24"/>
              </w:rPr>
              <w:t>/</w:t>
            </w:r>
            <w:r w:rsidRPr="00C53E26">
              <w:rPr>
                <w:rFonts w:cs="宋体" w:hint="eastAsia"/>
                <w:bCs/>
                <w:sz w:val="24"/>
              </w:rPr>
              <w:t>密钥存储容量不小于</w:t>
            </w:r>
            <w:r w:rsidRPr="00C53E26">
              <w:rPr>
                <w:rFonts w:cs="宋体" w:hint="eastAsia"/>
                <w:bCs/>
                <w:sz w:val="24"/>
              </w:rPr>
              <w:t>64K</w:t>
            </w:r>
            <w:r w:rsidRPr="00C53E26">
              <w:rPr>
                <w:rFonts w:cs="宋体" w:hint="eastAsia"/>
                <w:bCs/>
                <w:sz w:val="24"/>
              </w:rPr>
              <w:t>，支持</w:t>
            </w:r>
            <w:r w:rsidRPr="00C53E26">
              <w:rPr>
                <w:rFonts w:cs="宋体" w:hint="eastAsia"/>
                <w:bCs/>
                <w:sz w:val="24"/>
              </w:rPr>
              <w:t>SM2</w:t>
            </w:r>
            <w:r w:rsidRPr="00C53E26">
              <w:rPr>
                <w:rFonts w:cs="宋体" w:hint="eastAsia"/>
                <w:bCs/>
                <w:sz w:val="24"/>
              </w:rPr>
              <w:t>算法</w:t>
            </w:r>
          </w:p>
          <w:p w:rsidR="0027508D" w:rsidRPr="00C53E26" w:rsidRDefault="0027508D" w:rsidP="00714081">
            <w:pPr>
              <w:numPr>
                <w:ilvl w:val="0"/>
                <w:numId w:val="94"/>
              </w:numPr>
              <w:adjustRightInd w:val="0"/>
              <w:snapToGrid w:val="0"/>
              <w:ind w:left="0" w:firstLine="0"/>
              <w:jc w:val="left"/>
              <w:rPr>
                <w:rFonts w:cs="宋体"/>
                <w:bCs/>
                <w:sz w:val="24"/>
              </w:rPr>
            </w:pPr>
            <w:r w:rsidRPr="00C53E26">
              <w:rPr>
                <w:rFonts w:cs="宋体" w:hint="eastAsia"/>
                <w:bCs/>
                <w:sz w:val="24"/>
              </w:rPr>
              <w:t>USB Key</w:t>
            </w:r>
            <w:r w:rsidRPr="00C53E26">
              <w:rPr>
                <w:rFonts w:cs="宋体" w:hint="eastAsia"/>
                <w:bCs/>
                <w:sz w:val="24"/>
              </w:rPr>
              <w:t>自身的安全要求：具备完善的</w:t>
            </w:r>
            <w:r w:rsidRPr="00C53E26">
              <w:rPr>
                <w:rFonts w:cs="宋体" w:hint="eastAsia"/>
                <w:bCs/>
                <w:sz w:val="24"/>
              </w:rPr>
              <w:t>PIN</w:t>
            </w:r>
            <w:r w:rsidRPr="00C53E26">
              <w:rPr>
                <w:rFonts w:cs="宋体" w:hint="eastAsia"/>
                <w:bCs/>
                <w:sz w:val="24"/>
              </w:rPr>
              <w:t>校验保护功能</w:t>
            </w:r>
          </w:p>
          <w:p w:rsidR="0027508D" w:rsidRPr="00C53E26" w:rsidRDefault="0027508D" w:rsidP="00714081">
            <w:pPr>
              <w:numPr>
                <w:ilvl w:val="0"/>
                <w:numId w:val="94"/>
              </w:numPr>
              <w:adjustRightInd w:val="0"/>
              <w:snapToGrid w:val="0"/>
              <w:ind w:left="0" w:firstLine="0"/>
              <w:jc w:val="left"/>
              <w:rPr>
                <w:rFonts w:cs="宋体"/>
                <w:bCs/>
                <w:sz w:val="24"/>
              </w:rPr>
            </w:pPr>
            <w:r w:rsidRPr="00C53E26">
              <w:rPr>
                <w:rFonts w:cs="宋体" w:hint="eastAsia"/>
                <w:bCs/>
                <w:sz w:val="24"/>
              </w:rPr>
              <w:t>支持标准的</w:t>
            </w:r>
            <w:r w:rsidRPr="00C53E26">
              <w:rPr>
                <w:rFonts w:cs="宋体" w:hint="eastAsia"/>
                <w:bCs/>
                <w:sz w:val="24"/>
              </w:rPr>
              <w:t>RSA</w:t>
            </w:r>
            <w:r w:rsidRPr="00C53E26">
              <w:rPr>
                <w:rFonts w:cs="宋体" w:hint="eastAsia"/>
                <w:bCs/>
                <w:sz w:val="24"/>
              </w:rPr>
              <w:t>和国产商用密码算法</w:t>
            </w:r>
          </w:p>
          <w:p w:rsidR="0027508D" w:rsidRPr="00C53E26" w:rsidRDefault="0027508D" w:rsidP="00714081">
            <w:pPr>
              <w:numPr>
                <w:ilvl w:val="0"/>
                <w:numId w:val="94"/>
              </w:numPr>
              <w:adjustRightInd w:val="0"/>
              <w:snapToGrid w:val="0"/>
              <w:ind w:left="0" w:firstLine="0"/>
              <w:jc w:val="left"/>
              <w:rPr>
                <w:rFonts w:cs="宋体"/>
                <w:bCs/>
                <w:sz w:val="24"/>
              </w:rPr>
            </w:pPr>
            <w:r w:rsidRPr="00C53E26">
              <w:rPr>
                <w:rFonts w:cs="宋体" w:hint="eastAsia"/>
                <w:bCs/>
                <w:sz w:val="24"/>
              </w:rPr>
              <w:t>产品资质要求：</w:t>
            </w:r>
          </w:p>
          <w:p w:rsidR="0027508D" w:rsidRPr="00C53E26" w:rsidRDefault="0027508D" w:rsidP="00714081">
            <w:pPr>
              <w:numPr>
                <w:ilvl w:val="0"/>
                <w:numId w:val="94"/>
              </w:numPr>
              <w:adjustRightInd w:val="0"/>
              <w:snapToGrid w:val="0"/>
              <w:ind w:left="0" w:firstLine="0"/>
              <w:jc w:val="left"/>
              <w:rPr>
                <w:rFonts w:cs="宋体"/>
                <w:bCs/>
                <w:sz w:val="24"/>
              </w:rPr>
            </w:pPr>
            <w:r w:rsidRPr="00C53E26">
              <w:rPr>
                <w:rFonts w:cs="宋体" w:hint="eastAsia"/>
                <w:bCs/>
                <w:sz w:val="24"/>
              </w:rPr>
              <w:t>产品符合《计算机信息系统安全产品部件第</w:t>
            </w:r>
            <w:r w:rsidRPr="00C53E26">
              <w:rPr>
                <w:rFonts w:cs="宋体" w:hint="eastAsia"/>
                <w:bCs/>
                <w:sz w:val="24"/>
              </w:rPr>
              <w:t>1</w:t>
            </w:r>
            <w:r w:rsidRPr="00C53E26">
              <w:rPr>
                <w:rFonts w:cs="宋体" w:hint="eastAsia"/>
                <w:bCs/>
                <w:sz w:val="24"/>
              </w:rPr>
              <w:t>部</w:t>
            </w:r>
            <w:r w:rsidRPr="00C53E26">
              <w:rPr>
                <w:rFonts w:cs="宋体" w:hint="eastAsia"/>
                <w:bCs/>
                <w:sz w:val="24"/>
              </w:rPr>
              <w:lastRenderedPageBreak/>
              <w:t>分：安全功能检测</w:t>
            </w:r>
            <w:r w:rsidRPr="00C53E26">
              <w:rPr>
                <w:rFonts w:cs="宋体" w:hint="eastAsia"/>
                <w:bCs/>
                <w:sz w:val="24"/>
              </w:rPr>
              <w:t>GA 216.1-1999</w:t>
            </w:r>
            <w:r w:rsidRPr="00C53E26">
              <w:rPr>
                <w:rFonts w:cs="宋体" w:hint="eastAsia"/>
                <w:bCs/>
                <w:sz w:val="24"/>
              </w:rPr>
              <w:t>》（身份鉴别类）《信息安全技术通用渗透测试检测条件</w:t>
            </w:r>
            <w:r w:rsidRPr="00C53E26">
              <w:rPr>
                <w:rFonts w:cs="宋体" w:hint="eastAsia"/>
                <w:bCs/>
                <w:sz w:val="24"/>
              </w:rPr>
              <w:t xml:space="preserve"> JCTJ 005-2016</w:t>
            </w:r>
            <w:r w:rsidRPr="00C53E26">
              <w:rPr>
                <w:rFonts w:cs="宋体" w:hint="eastAsia"/>
                <w:bCs/>
                <w:sz w:val="24"/>
              </w:rPr>
              <w:t>》中相关条款所述要求</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1600</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个</w:t>
            </w:r>
          </w:p>
        </w:tc>
      </w:tr>
      <w:tr w:rsidR="009C302E" w:rsidRPr="00C53E26" w:rsidTr="009C302E">
        <w:trPr>
          <w:jc w:val="center"/>
        </w:trPr>
        <w:tc>
          <w:tcPr>
            <w:tcW w:w="843"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lastRenderedPageBreak/>
              <w:t>11</w:t>
            </w:r>
          </w:p>
        </w:tc>
        <w:tc>
          <w:tcPr>
            <w:tcW w:w="1170"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手写信息数字签名板</w:t>
            </w:r>
          </w:p>
        </w:tc>
        <w:tc>
          <w:tcPr>
            <w:tcW w:w="5245" w:type="dxa"/>
            <w:vAlign w:val="center"/>
          </w:tcPr>
          <w:p w:rsidR="0027508D" w:rsidRPr="00C53E26" w:rsidRDefault="0027508D" w:rsidP="00714081">
            <w:pPr>
              <w:numPr>
                <w:ilvl w:val="0"/>
                <w:numId w:val="95"/>
              </w:numPr>
              <w:adjustRightInd w:val="0"/>
              <w:snapToGrid w:val="0"/>
              <w:ind w:left="0" w:firstLine="0"/>
              <w:jc w:val="left"/>
              <w:rPr>
                <w:rFonts w:cs="宋体"/>
                <w:bCs/>
                <w:sz w:val="24"/>
              </w:rPr>
            </w:pPr>
            <w:r w:rsidRPr="00C53E26">
              <w:rPr>
                <w:rFonts w:cs="宋体" w:hint="eastAsia"/>
                <w:bCs/>
                <w:sz w:val="24"/>
              </w:rPr>
              <w:t>基于电磁压感响应技术，精准采集手写笔迹每一点的坐标、压力与速度，实现对签名人手写生物特征的完整采集</w:t>
            </w:r>
          </w:p>
          <w:p w:rsidR="0027508D" w:rsidRPr="00C53E26" w:rsidRDefault="0027508D" w:rsidP="00714081">
            <w:pPr>
              <w:numPr>
                <w:ilvl w:val="0"/>
                <w:numId w:val="95"/>
              </w:numPr>
              <w:adjustRightInd w:val="0"/>
              <w:snapToGrid w:val="0"/>
              <w:ind w:left="0" w:firstLine="0"/>
              <w:jc w:val="left"/>
              <w:rPr>
                <w:rFonts w:cs="宋体"/>
                <w:bCs/>
                <w:sz w:val="24"/>
              </w:rPr>
            </w:pPr>
            <w:r w:rsidRPr="00C53E26">
              <w:rPr>
                <w:rFonts w:cs="宋体" w:hint="eastAsia"/>
                <w:bCs/>
                <w:sz w:val="24"/>
              </w:rPr>
              <w:t>集成电容指纹采集模块，可在手写签名同时记录签名人指纹数据，从而提高签名身份鉴别能力和应用安全性。</w:t>
            </w:r>
          </w:p>
          <w:p w:rsidR="0027508D" w:rsidRPr="00C53E26" w:rsidRDefault="0027508D" w:rsidP="00714081">
            <w:pPr>
              <w:numPr>
                <w:ilvl w:val="0"/>
                <w:numId w:val="95"/>
              </w:numPr>
              <w:adjustRightInd w:val="0"/>
              <w:snapToGrid w:val="0"/>
              <w:ind w:left="0" w:firstLine="0"/>
              <w:jc w:val="left"/>
              <w:rPr>
                <w:rFonts w:cs="宋体"/>
                <w:bCs/>
                <w:sz w:val="24"/>
              </w:rPr>
            </w:pPr>
            <w:r w:rsidRPr="00C53E26">
              <w:rPr>
                <w:rFonts w:cs="宋体" w:hint="eastAsia"/>
                <w:bCs/>
                <w:sz w:val="24"/>
              </w:rPr>
              <w:t>手写板带</w:t>
            </w:r>
            <w:r w:rsidR="009A0940" w:rsidRPr="00C53E26">
              <w:rPr>
                <w:rFonts w:cs="宋体" w:hint="eastAsia"/>
                <w:bCs/>
                <w:sz w:val="24"/>
              </w:rPr>
              <w:t>ID</w:t>
            </w:r>
            <w:r w:rsidRPr="00C53E26">
              <w:rPr>
                <w:rFonts w:cs="宋体" w:hint="eastAsia"/>
                <w:bCs/>
                <w:sz w:val="24"/>
              </w:rPr>
              <w:t>号、支持</w:t>
            </w:r>
            <w:r w:rsidR="009A0940" w:rsidRPr="00C53E26">
              <w:rPr>
                <w:rFonts w:cs="宋体" w:hint="eastAsia"/>
                <w:bCs/>
                <w:sz w:val="24"/>
              </w:rPr>
              <w:t>USB</w:t>
            </w:r>
            <w:r w:rsidRPr="00C53E26">
              <w:rPr>
                <w:rFonts w:cs="宋体" w:hint="eastAsia"/>
                <w:bCs/>
                <w:sz w:val="24"/>
              </w:rPr>
              <w:t>传输加密、支持免驱动设计。</w:t>
            </w:r>
          </w:p>
          <w:p w:rsidR="0027508D" w:rsidRPr="00C53E26" w:rsidRDefault="009A0940" w:rsidP="00714081">
            <w:pPr>
              <w:numPr>
                <w:ilvl w:val="0"/>
                <w:numId w:val="95"/>
              </w:numPr>
              <w:adjustRightInd w:val="0"/>
              <w:snapToGrid w:val="0"/>
              <w:ind w:left="0" w:firstLine="0"/>
              <w:jc w:val="left"/>
              <w:rPr>
                <w:rFonts w:cs="宋体"/>
                <w:bCs/>
                <w:sz w:val="24"/>
              </w:rPr>
            </w:pPr>
            <w:r w:rsidRPr="00C53E26">
              <w:rPr>
                <w:rFonts w:cs="宋体" w:hint="eastAsia"/>
                <w:bCs/>
                <w:sz w:val="24"/>
              </w:rPr>
              <w:t>USB</w:t>
            </w:r>
            <w:r w:rsidR="0027508D" w:rsidRPr="00C53E26">
              <w:rPr>
                <w:rFonts w:cs="宋体" w:hint="eastAsia"/>
                <w:bCs/>
                <w:sz w:val="24"/>
              </w:rPr>
              <w:t>总线供电</w:t>
            </w:r>
          </w:p>
          <w:p w:rsidR="0027508D" w:rsidRPr="00C53E26" w:rsidRDefault="0027508D" w:rsidP="00714081">
            <w:pPr>
              <w:numPr>
                <w:ilvl w:val="0"/>
                <w:numId w:val="95"/>
              </w:numPr>
              <w:adjustRightInd w:val="0"/>
              <w:snapToGrid w:val="0"/>
              <w:ind w:left="0" w:firstLine="0"/>
              <w:jc w:val="left"/>
              <w:rPr>
                <w:rFonts w:cs="宋体"/>
                <w:bCs/>
                <w:sz w:val="24"/>
              </w:rPr>
            </w:pPr>
            <w:r w:rsidRPr="00C53E26">
              <w:rPr>
                <w:rFonts w:cs="宋体" w:hint="eastAsia"/>
                <w:bCs/>
                <w:sz w:val="24"/>
              </w:rPr>
              <w:t>支持国产密码算法</w:t>
            </w:r>
          </w:p>
          <w:p w:rsidR="0027508D" w:rsidRPr="00C53E26" w:rsidRDefault="0027508D" w:rsidP="00714081">
            <w:pPr>
              <w:numPr>
                <w:ilvl w:val="0"/>
                <w:numId w:val="95"/>
              </w:numPr>
              <w:adjustRightInd w:val="0"/>
              <w:snapToGrid w:val="0"/>
              <w:ind w:left="0" w:firstLine="0"/>
              <w:jc w:val="left"/>
              <w:rPr>
                <w:rFonts w:cs="宋体"/>
                <w:bCs/>
                <w:sz w:val="24"/>
              </w:rPr>
            </w:pPr>
            <w:r w:rsidRPr="00C53E26">
              <w:rPr>
                <w:rFonts w:cs="宋体" w:hint="eastAsia"/>
                <w:bCs/>
                <w:sz w:val="24"/>
              </w:rPr>
              <w:t>显示屏尺寸：≥</w:t>
            </w:r>
            <w:r w:rsidRPr="00C53E26">
              <w:rPr>
                <w:rFonts w:cs="宋体" w:hint="eastAsia"/>
                <w:bCs/>
                <w:sz w:val="24"/>
              </w:rPr>
              <w:t>10</w:t>
            </w:r>
            <w:r w:rsidRPr="00C53E26">
              <w:rPr>
                <w:rFonts w:cs="宋体" w:hint="eastAsia"/>
                <w:bCs/>
                <w:sz w:val="24"/>
              </w:rPr>
              <w:t>英寸</w:t>
            </w:r>
          </w:p>
          <w:p w:rsidR="0027508D" w:rsidRPr="00C53E26" w:rsidRDefault="0027508D" w:rsidP="00714081">
            <w:pPr>
              <w:numPr>
                <w:ilvl w:val="0"/>
                <w:numId w:val="95"/>
              </w:numPr>
              <w:adjustRightInd w:val="0"/>
              <w:snapToGrid w:val="0"/>
              <w:ind w:left="0" w:firstLine="0"/>
              <w:jc w:val="left"/>
              <w:rPr>
                <w:rFonts w:cs="宋体"/>
                <w:bCs/>
                <w:sz w:val="24"/>
              </w:rPr>
            </w:pPr>
            <w:r w:rsidRPr="00C53E26">
              <w:rPr>
                <w:rFonts w:cs="宋体" w:hint="eastAsia"/>
                <w:bCs/>
                <w:sz w:val="24"/>
              </w:rPr>
              <w:t>分辨率：不低于</w:t>
            </w:r>
            <w:r w:rsidRPr="00C53E26">
              <w:rPr>
                <w:rFonts w:cs="宋体" w:hint="eastAsia"/>
                <w:bCs/>
                <w:sz w:val="24"/>
              </w:rPr>
              <w:t>1280*800</w:t>
            </w:r>
          </w:p>
          <w:p w:rsidR="0027508D" w:rsidRPr="00C53E26" w:rsidRDefault="0027508D" w:rsidP="00714081">
            <w:pPr>
              <w:numPr>
                <w:ilvl w:val="0"/>
                <w:numId w:val="95"/>
              </w:numPr>
              <w:adjustRightInd w:val="0"/>
              <w:snapToGrid w:val="0"/>
              <w:ind w:left="0" w:firstLine="0"/>
              <w:jc w:val="left"/>
              <w:rPr>
                <w:rFonts w:cs="宋体"/>
                <w:bCs/>
                <w:sz w:val="24"/>
              </w:rPr>
            </w:pPr>
            <w:r w:rsidRPr="00C53E26">
              <w:rPr>
                <w:rFonts w:cs="宋体" w:hint="eastAsia"/>
                <w:bCs/>
                <w:sz w:val="24"/>
              </w:rPr>
              <w:t>接口类型：</w:t>
            </w:r>
            <w:r w:rsidRPr="00C53E26">
              <w:rPr>
                <w:rFonts w:cs="宋体" w:hint="eastAsia"/>
                <w:bCs/>
                <w:sz w:val="24"/>
              </w:rPr>
              <w:t>USB</w:t>
            </w:r>
          </w:p>
        </w:tc>
        <w:tc>
          <w:tcPr>
            <w:tcW w:w="709" w:type="dxa"/>
            <w:vAlign w:val="center"/>
          </w:tcPr>
          <w:p w:rsidR="0027508D" w:rsidRPr="00C53E26" w:rsidRDefault="0027508D" w:rsidP="009C302E">
            <w:pPr>
              <w:adjustRightInd w:val="0"/>
              <w:snapToGrid w:val="0"/>
              <w:jc w:val="center"/>
              <w:rPr>
                <w:rFonts w:cs="宋体"/>
                <w:bCs/>
                <w:sz w:val="24"/>
              </w:rPr>
            </w:pPr>
            <w:r w:rsidRPr="00C53E26">
              <w:rPr>
                <w:rFonts w:cs="宋体" w:hint="eastAsia"/>
                <w:bCs/>
                <w:sz w:val="24"/>
              </w:rPr>
              <w:t>台</w:t>
            </w:r>
          </w:p>
        </w:tc>
        <w:tc>
          <w:tcPr>
            <w:tcW w:w="685" w:type="dxa"/>
            <w:vAlign w:val="center"/>
          </w:tcPr>
          <w:p w:rsidR="0027508D" w:rsidRPr="00C53E26" w:rsidRDefault="0027508D" w:rsidP="009C302E">
            <w:pPr>
              <w:adjustRightInd w:val="0"/>
              <w:snapToGrid w:val="0"/>
              <w:rPr>
                <w:rFonts w:cs="宋体"/>
                <w:bCs/>
                <w:sz w:val="24"/>
              </w:rPr>
            </w:pPr>
            <w:r w:rsidRPr="00C53E26">
              <w:rPr>
                <w:rFonts w:cs="宋体" w:hint="eastAsia"/>
                <w:bCs/>
                <w:sz w:val="24"/>
              </w:rPr>
              <w:t>120</w:t>
            </w:r>
          </w:p>
        </w:tc>
      </w:tr>
    </w:tbl>
    <w:p w:rsidR="00FD35CB" w:rsidRPr="00C53E26" w:rsidRDefault="00FD35CB" w:rsidP="0031315A">
      <w:pPr>
        <w:spacing w:line="360" w:lineRule="auto"/>
        <w:ind w:firstLineChars="200" w:firstLine="446"/>
        <w:outlineLvl w:val="0"/>
        <w:rPr>
          <w:sz w:val="24"/>
        </w:rPr>
      </w:pPr>
    </w:p>
    <w:p w:rsidR="00DE430E" w:rsidRPr="00C53E26" w:rsidRDefault="00DE430E" w:rsidP="00DE430E">
      <w:pPr>
        <w:rPr>
          <w:rFonts w:ascii="宋体" w:hAnsi="宋体" w:cs="宋体"/>
          <w:sz w:val="24"/>
        </w:rPr>
      </w:pPr>
      <w:r w:rsidRPr="00C53E26">
        <w:rPr>
          <w:rFonts w:ascii="宋体" w:hAnsi="宋体" w:cs="宋体" w:hint="eastAsia"/>
          <w:sz w:val="24"/>
        </w:rPr>
        <w:br w:type="page"/>
      </w:r>
    </w:p>
    <w:p w:rsidR="00F563C6" w:rsidRPr="00C53E26" w:rsidRDefault="00F563C6" w:rsidP="00F563C6">
      <w:pPr>
        <w:spacing w:line="360" w:lineRule="auto"/>
        <w:ind w:firstLineChars="200" w:firstLine="446"/>
        <w:outlineLvl w:val="0"/>
        <w:rPr>
          <w:sz w:val="24"/>
        </w:rPr>
      </w:pPr>
      <w:r w:rsidRPr="00C53E26">
        <w:rPr>
          <w:rFonts w:hint="eastAsia"/>
          <w:sz w:val="24"/>
        </w:rPr>
        <w:lastRenderedPageBreak/>
        <w:t>第三包</w:t>
      </w:r>
    </w:p>
    <w:p w:rsidR="00F563C6" w:rsidRPr="00C53E26" w:rsidRDefault="00F563C6" w:rsidP="00F563C6">
      <w:pPr>
        <w:spacing w:line="360" w:lineRule="auto"/>
        <w:ind w:firstLineChars="200" w:firstLine="446"/>
        <w:outlineLvl w:val="0"/>
        <w:rPr>
          <w:sz w:val="24"/>
        </w:rPr>
      </w:pPr>
      <w:r w:rsidRPr="00C53E26">
        <w:rPr>
          <w:rFonts w:hint="eastAsia"/>
          <w:sz w:val="24"/>
        </w:rPr>
        <w:t>一、项目背景</w:t>
      </w:r>
    </w:p>
    <w:p w:rsidR="00DE430E" w:rsidRPr="00C53E26" w:rsidRDefault="00DE430E" w:rsidP="00F563C6">
      <w:pPr>
        <w:spacing w:line="360" w:lineRule="auto"/>
        <w:ind w:firstLineChars="200" w:firstLine="446"/>
        <w:outlineLvl w:val="0"/>
        <w:rPr>
          <w:sz w:val="24"/>
        </w:rPr>
      </w:pPr>
      <w:r w:rsidRPr="00C53E26">
        <w:rPr>
          <w:rFonts w:hint="eastAsia"/>
          <w:sz w:val="24"/>
        </w:rPr>
        <w:t>随着经济发展，患者对医院的服务质量提出了新的要求，信息技术已成为提高医院科学管理水平、医疗工作效率和医疗服务质量的有力手段。</w:t>
      </w:r>
    </w:p>
    <w:p w:rsidR="00DE430E" w:rsidRPr="00C53E26" w:rsidRDefault="00DE430E" w:rsidP="00F563C6">
      <w:pPr>
        <w:spacing w:line="360" w:lineRule="auto"/>
        <w:ind w:firstLineChars="200" w:firstLine="446"/>
        <w:outlineLvl w:val="0"/>
        <w:rPr>
          <w:sz w:val="24"/>
        </w:rPr>
      </w:pPr>
      <w:r w:rsidRPr="00C53E26">
        <w:rPr>
          <w:rFonts w:hint="eastAsia"/>
          <w:sz w:val="24"/>
        </w:rPr>
        <w:t>近些年“以患者为中心”的创新服务模式不断被深化落实，让患者有更好的诊疗体验也成为了医院信息化建设的重点任务，从医院信息化发展的趋势来看，面向患者的随访建设逐渐成为医院工作必不可少的一环。</w:t>
      </w:r>
    </w:p>
    <w:p w:rsidR="00DE430E" w:rsidRPr="00C53E26" w:rsidRDefault="00DE430E" w:rsidP="00F563C6">
      <w:pPr>
        <w:spacing w:line="360" w:lineRule="auto"/>
        <w:ind w:firstLineChars="200" w:firstLine="446"/>
        <w:outlineLvl w:val="0"/>
        <w:rPr>
          <w:sz w:val="24"/>
        </w:rPr>
      </w:pPr>
      <w:r w:rsidRPr="00C53E26">
        <w:rPr>
          <w:rFonts w:hint="eastAsia"/>
          <w:sz w:val="24"/>
        </w:rPr>
        <w:t>相比于人工随访任务量大、耗时耗力，还会耗费医护人员大量的精力，有效的利用人工智能技术手段帮助医护人员进行自动化随访，批量、自动完成随访任务就显得尤为重要。</w:t>
      </w:r>
    </w:p>
    <w:p w:rsidR="00F563C6" w:rsidRPr="00C53E26" w:rsidRDefault="00F563C6" w:rsidP="00F563C6">
      <w:pPr>
        <w:spacing w:line="360" w:lineRule="auto"/>
        <w:ind w:firstLineChars="200" w:firstLine="446"/>
        <w:outlineLvl w:val="0"/>
        <w:rPr>
          <w:sz w:val="24"/>
        </w:rPr>
      </w:pPr>
      <w:r w:rsidRPr="00C53E26">
        <w:rPr>
          <w:rFonts w:hint="eastAsia"/>
          <w:sz w:val="24"/>
        </w:rPr>
        <w:t>本项目属于软件和信息技术服务业。</w:t>
      </w:r>
    </w:p>
    <w:p w:rsidR="00DE430E" w:rsidRPr="00C53E26" w:rsidRDefault="00F563C6" w:rsidP="00F563C6">
      <w:pPr>
        <w:spacing w:line="360" w:lineRule="auto"/>
        <w:ind w:firstLineChars="200" w:firstLine="446"/>
        <w:outlineLvl w:val="0"/>
        <w:rPr>
          <w:sz w:val="24"/>
        </w:rPr>
      </w:pPr>
      <w:r w:rsidRPr="00C53E26">
        <w:rPr>
          <w:rFonts w:hint="eastAsia"/>
          <w:sz w:val="24"/>
        </w:rPr>
        <w:t>二、</w:t>
      </w:r>
      <w:r w:rsidR="00DB3E81" w:rsidRPr="00C53E26">
        <w:rPr>
          <w:rFonts w:hint="eastAsia"/>
          <w:sz w:val="24"/>
        </w:rPr>
        <w:t>成品软件采购</w:t>
      </w:r>
    </w:p>
    <w:p w:rsidR="00B67DD6" w:rsidRPr="00C53E26" w:rsidRDefault="00B67DD6" w:rsidP="00B67DD6">
      <w:pPr>
        <w:spacing w:line="360" w:lineRule="auto"/>
        <w:ind w:firstLineChars="200" w:firstLine="446"/>
        <w:outlineLvl w:val="0"/>
        <w:rPr>
          <w:sz w:val="24"/>
        </w:rPr>
      </w:pPr>
      <w:r w:rsidRPr="00C53E26">
        <w:rPr>
          <w:rFonts w:hint="eastAsia"/>
          <w:sz w:val="24"/>
        </w:rPr>
        <w:t>注：</w:t>
      </w:r>
    </w:p>
    <w:p w:rsidR="00B67DD6" w:rsidRPr="00C53E26" w:rsidRDefault="00B67DD6" w:rsidP="00B67DD6">
      <w:pPr>
        <w:spacing w:line="360" w:lineRule="auto"/>
        <w:ind w:firstLineChars="200" w:firstLine="446"/>
        <w:outlineLvl w:val="0"/>
        <w:rPr>
          <w:sz w:val="24"/>
        </w:rPr>
      </w:pPr>
      <w:r w:rsidRPr="00C53E26">
        <w:rPr>
          <w:rFonts w:hint="eastAsia"/>
          <w:sz w:val="24"/>
        </w:rPr>
        <w:t>加注“★”号条款为实质性条款，不得出现负偏离，发生负偏离即做无效标处理。</w:t>
      </w:r>
    </w:p>
    <w:p w:rsidR="00B67DD6" w:rsidRPr="00C53E26" w:rsidRDefault="00B67DD6" w:rsidP="00B67DD6">
      <w:pPr>
        <w:spacing w:line="360" w:lineRule="auto"/>
        <w:ind w:firstLineChars="200" w:firstLine="446"/>
        <w:outlineLvl w:val="0"/>
        <w:rPr>
          <w:sz w:val="24"/>
        </w:rPr>
      </w:pPr>
      <w:r w:rsidRPr="00C53E26">
        <w:rPr>
          <w:rFonts w:hint="eastAsia"/>
          <w:sz w:val="24"/>
        </w:rPr>
        <w:t>加注“▲”号的产品为核心产品（如项目需求书中未明确核心产品，则视为全部产品均为核心产品），任意一种核心产品为同一品牌时，按照第三部分第</w:t>
      </w:r>
      <w:r w:rsidRPr="00C53E26">
        <w:rPr>
          <w:rFonts w:hint="eastAsia"/>
          <w:sz w:val="24"/>
        </w:rPr>
        <w:t>32.4</w:t>
      </w:r>
      <w:r w:rsidRPr="00C53E26">
        <w:rPr>
          <w:rFonts w:hint="eastAsia"/>
          <w:sz w:val="24"/>
        </w:rPr>
        <w:t>条款执行。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5245"/>
        <w:gridCol w:w="709"/>
        <w:gridCol w:w="765"/>
      </w:tblGrid>
      <w:tr w:rsidR="00DB3E81" w:rsidRPr="00C53E26" w:rsidTr="00DB3E81">
        <w:trPr>
          <w:tblHeader/>
          <w:jc w:val="center"/>
        </w:trPr>
        <w:tc>
          <w:tcPr>
            <w:tcW w:w="675" w:type="dxa"/>
            <w:vAlign w:val="center"/>
          </w:tcPr>
          <w:p w:rsidR="00DB3E81" w:rsidRPr="00C53E26" w:rsidRDefault="00DB3E81" w:rsidP="00DB3E81">
            <w:pPr>
              <w:adjustRightInd w:val="0"/>
              <w:snapToGrid w:val="0"/>
              <w:jc w:val="center"/>
              <w:rPr>
                <w:rFonts w:cs="宋体"/>
                <w:sz w:val="24"/>
                <w:szCs w:val="21"/>
              </w:rPr>
            </w:pPr>
            <w:r w:rsidRPr="00C53E26">
              <w:rPr>
                <w:rFonts w:cs="宋体" w:hint="eastAsia"/>
                <w:sz w:val="24"/>
                <w:szCs w:val="21"/>
              </w:rPr>
              <w:t>序号</w:t>
            </w:r>
          </w:p>
        </w:tc>
        <w:tc>
          <w:tcPr>
            <w:tcW w:w="1134" w:type="dxa"/>
            <w:shd w:val="clear" w:color="auto" w:fill="auto"/>
            <w:vAlign w:val="center"/>
          </w:tcPr>
          <w:p w:rsidR="00DB3E81" w:rsidRPr="00C53E26" w:rsidRDefault="00DB3E81" w:rsidP="00DB3E81">
            <w:pPr>
              <w:adjustRightInd w:val="0"/>
              <w:snapToGrid w:val="0"/>
              <w:jc w:val="center"/>
              <w:rPr>
                <w:rFonts w:cs="宋体"/>
                <w:sz w:val="24"/>
                <w:szCs w:val="21"/>
              </w:rPr>
            </w:pPr>
            <w:r w:rsidRPr="00C53E26">
              <w:rPr>
                <w:rFonts w:cs="宋体" w:hint="eastAsia"/>
                <w:sz w:val="24"/>
                <w:szCs w:val="21"/>
              </w:rPr>
              <w:t>标的名称</w:t>
            </w:r>
          </w:p>
        </w:tc>
        <w:tc>
          <w:tcPr>
            <w:tcW w:w="5245" w:type="dxa"/>
            <w:shd w:val="clear" w:color="auto" w:fill="auto"/>
            <w:vAlign w:val="center"/>
          </w:tcPr>
          <w:p w:rsidR="00DB3E81" w:rsidRPr="00C53E26" w:rsidRDefault="00DB3E81" w:rsidP="00DB3E81">
            <w:pPr>
              <w:adjustRightInd w:val="0"/>
              <w:snapToGrid w:val="0"/>
              <w:jc w:val="center"/>
              <w:rPr>
                <w:rFonts w:cs="宋体"/>
                <w:sz w:val="24"/>
                <w:szCs w:val="21"/>
              </w:rPr>
            </w:pPr>
            <w:r w:rsidRPr="00C53E26">
              <w:rPr>
                <w:rFonts w:cs="宋体" w:hint="eastAsia"/>
                <w:sz w:val="24"/>
                <w:szCs w:val="21"/>
              </w:rPr>
              <w:t>技术要求</w:t>
            </w:r>
          </w:p>
        </w:tc>
        <w:tc>
          <w:tcPr>
            <w:tcW w:w="709" w:type="dxa"/>
            <w:shd w:val="clear" w:color="auto" w:fill="auto"/>
            <w:vAlign w:val="center"/>
          </w:tcPr>
          <w:p w:rsidR="00DB3E81" w:rsidRPr="00C53E26" w:rsidRDefault="00DB3E81" w:rsidP="00DB3E81">
            <w:pPr>
              <w:adjustRightInd w:val="0"/>
              <w:snapToGrid w:val="0"/>
              <w:jc w:val="center"/>
              <w:rPr>
                <w:rFonts w:cs="宋体"/>
                <w:sz w:val="24"/>
                <w:szCs w:val="21"/>
              </w:rPr>
            </w:pPr>
            <w:r w:rsidRPr="00C53E26">
              <w:rPr>
                <w:rFonts w:cs="宋体" w:hint="eastAsia"/>
                <w:sz w:val="24"/>
                <w:szCs w:val="21"/>
              </w:rPr>
              <w:t>单位</w:t>
            </w:r>
          </w:p>
        </w:tc>
        <w:tc>
          <w:tcPr>
            <w:tcW w:w="765" w:type="dxa"/>
            <w:shd w:val="clear" w:color="auto" w:fill="auto"/>
            <w:vAlign w:val="center"/>
          </w:tcPr>
          <w:p w:rsidR="00DB3E81" w:rsidRPr="00C53E26" w:rsidRDefault="00DB3E81" w:rsidP="00DB3E81">
            <w:pPr>
              <w:adjustRightInd w:val="0"/>
              <w:snapToGrid w:val="0"/>
              <w:jc w:val="center"/>
              <w:rPr>
                <w:rFonts w:cs="宋体"/>
                <w:sz w:val="24"/>
                <w:szCs w:val="21"/>
              </w:rPr>
            </w:pPr>
            <w:r w:rsidRPr="00C53E26">
              <w:rPr>
                <w:rFonts w:cs="宋体" w:hint="eastAsia"/>
                <w:sz w:val="24"/>
                <w:szCs w:val="21"/>
              </w:rPr>
              <w:t>数量</w:t>
            </w:r>
          </w:p>
        </w:tc>
      </w:tr>
      <w:tr w:rsidR="00DB3E81" w:rsidRPr="00C53E26" w:rsidTr="00DB3E81">
        <w:trPr>
          <w:jc w:val="center"/>
        </w:trPr>
        <w:tc>
          <w:tcPr>
            <w:tcW w:w="675" w:type="dxa"/>
            <w:vAlign w:val="center"/>
          </w:tcPr>
          <w:p w:rsidR="00DB3E81" w:rsidRPr="00C53E26" w:rsidRDefault="00DB3E81" w:rsidP="00DB3E81">
            <w:pPr>
              <w:adjustRightInd w:val="0"/>
              <w:snapToGrid w:val="0"/>
              <w:jc w:val="center"/>
              <w:rPr>
                <w:rFonts w:cs="宋体"/>
                <w:kern w:val="0"/>
                <w:sz w:val="24"/>
                <w:szCs w:val="21"/>
              </w:rPr>
            </w:pPr>
            <w:r w:rsidRPr="00C53E26">
              <w:rPr>
                <w:rFonts w:cs="宋体" w:hint="eastAsia"/>
                <w:kern w:val="0"/>
                <w:sz w:val="24"/>
                <w:szCs w:val="21"/>
              </w:rPr>
              <w:t>1</w:t>
            </w:r>
          </w:p>
        </w:tc>
        <w:tc>
          <w:tcPr>
            <w:tcW w:w="1134" w:type="dxa"/>
            <w:shd w:val="clear" w:color="auto" w:fill="auto"/>
            <w:vAlign w:val="center"/>
          </w:tcPr>
          <w:p w:rsidR="00DB3E81" w:rsidRPr="00C53E26" w:rsidRDefault="00B67DD6" w:rsidP="00DB3E81">
            <w:pPr>
              <w:adjustRightInd w:val="0"/>
              <w:snapToGrid w:val="0"/>
              <w:jc w:val="center"/>
              <w:rPr>
                <w:rFonts w:cs="宋体"/>
                <w:sz w:val="24"/>
                <w:szCs w:val="21"/>
              </w:rPr>
            </w:pPr>
            <w:r w:rsidRPr="00C53E26">
              <w:rPr>
                <w:rFonts w:cs="宋体" w:hint="eastAsia"/>
                <w:kern w:val="0"/>
                <w:sz w:val="24"/>
                <w:szCs w:val="21"/>
              </w:rPr>
              <w:t>▲</w:t>
            </w:r>
            <w:r w:rsidR="00DB3E81" w:rsidRPr="00C53E26">
              <w:rPr>
                <w:rFonts w:cs="宋体" w:hint="eastAsia"/>
                <w:kern w:val="0"/>
                <w:sz w:val="24"/>
                <w:szCs w:val="21"/>
              </w:rPr>
              <w:t>智能随访系统</w:t>
            </w:r>
          </w:p>
        </w:tc>
        <w:tc>
          <w:tcPr>
            <w:tcW w:w="5245" w:type="dxa"/>
            <w:shd w:val="clear" w:color="auto" w:fill="auto"/>
            <w:vAlign w:val="center"/>
          </w:tcPr>
          <w:p w:rsidR="00FB3597" w:rsidRPr="00C53E26" w:rsidRDefault="00FB3597" w:rsidP="00FB3597">
            <w:pPr>
              <w:adjustRightInd w:val="0"/>
              <w:snapToGrid w:val="0"/>
              <w:rPr>
                <w:rFonts w:cs="宋体"/>
                <w:sz w:val="24"/>
              </w:rPr>
            </w:pPr>
            <w:r w:rsidRPr="00C53E26">
              <w:rPr>
                <w:rFonts w:cs="宋体" w:hint="eastAsia"/>
                <w:sz w:val="24"/>
              </w:rPr>
              <w:t>1</w:t>
            </w:r>
            <w:r w:rsidRPr="00C53E26">
              <w:rPr>
                <w:rFonts w:cs="宋体" w:hint="eastAsia"/>
                <w:sz w:val="24"/>
              </w:rPr>
              <w:t>、业务功能范围</w:t>
            </w:r>
          </w:p>
          <w:p w:rsidR="00FB3597" w:rsidRPr="00C53E26" w:rsidRDefault="00FB3597" w:rsidP="00FB3597">
            <w:pPr>
              <w:adjustRightInd w:val="0"/>
              <w:snapToGrid w:val="0"/>
              <w:rPr>
                <w:rFonts w:cs="宋体"/>
                <w:sz w:val="24"/>
              </w:rPr>
            </w:pPr>
            <w:r w:rsidRPr="00C53E26">
              <w:rPr>
                <w:rFonts w:cs="宋体" w:hint="eastAsia"/>
                <w:sz w:val="24"/>
              </w:rPr>
              <w:t>1.1</w:t>
            </w:r>
            <w:r w:rsidRPr="00C53E26">
              <w:rPr>
                <w:rFonts w:cs="宋体" w:hint="eastAsia"/>
                <w:sz w:val="24"/>
              </w:rPr>
              <w:t>出院患者回访：针对所有出院患者进行智能回访。外呼号码在患者手机端来电处标注为天津中心妇产科医院。可在拨打电话的同时发送短信告知。</w:t>
            </w:r>
          </w:p>
          <w:p w:rsidR="00FB3597" w:rsidRPr="00C53E26" w:rsidRDefault="00FB3597" w:rsidP="00FB3597">
            <w:pPr>
              <w:adjustRightInd w:val="0"/>
              <w:snapToGrid w:val="0"/>
              <w:rPr>
                <w:rFonts w:cs="宋体"/>
                <w:sz w:val="24"/>
              </w:rPr>
            </w:pPr>
            <w:r w:rsidRPr="00C53E26">
              <w:rPr>
                <w:rFonts w:cs="宋体" w:hint="eastAsia"/>
                <w:sz w:val="24"/>
              </w:rPr>
              <w:t>1.2</w:t>
            </w:r>
            <w:r w:rsidRPr="00C53E26">
              <w:rPr>
                <w:rFonts w:cs="宋体" w:hint="eastAsia"/>
                <w:sz w:val="24"/>
              </w:rPr>
              <w:t>门诊患者回访：医生</w:t>
            </w:r>
            <w:r w:rsidRPr="00C53E26">
              <w:rPr>
                <w:rFonts w:cs="宋体" w:hint="eastAsia"/>
                <w:sz w:val="24"/>
              </w:rPr>
              <w:t>/</w:t>
            </w:r>
            <w:r w:rsidRPr="00C53E26">
              <w:rPr>
                <w:rFonts w:cs="宋体" w:hint="eastAsia"/>
                <w:sz w:val="24"/>
              </w:rPr>
              <w:t>护士设定需要回访的门诊患者种类，系统自动筛查和回访。</w:t>
            </w:r>
          </w:p>
          <w:p w:rsidR="00FB3597" w:rsidRPr="00C53E26" w:rsidRDefault="00FB3597" w:rsidP="00FB3597">
            <w:pPr>
              <w:adjustRightInd w:val="0"/>
              <w:snapToGrid w:val="0"/>
              <w:rPr>
                <w:rFonts w:cs="宋体"/>
                <w:sz w:val="24"/>
              </w:rPr>
            </w:pPr>
            <w:r w:rsidRPr="00C53E26">
              <w:rPr>
                <w:rFonts w:cs="宋体" w:hint="eastAsia"/>
                <w:sz w:val="24"/>
              </w:rPr>
              <w:t>1.3</w:t>
            </w:r>
            <w:r w:rsidRPr="00C53E26">
              <w:rPr>
                <w:rFonts w:cs="宋体" w:hint="eastAsia"/>
                <w:sz w:val="24"/>
              </w:rPr>
              <w:t>患者满意度调查：根据需要对门诊及住院、出院患者进行满意度调查。</w:t>
            </w:r>
          </w:p>
          <w:p w:rsidR="00FB3597" w:rsidRPr="00C53E26" w:rsidRDefault="00FB3597" w:rsidP="00FB3597">
            <w:pPr>
              <w:adjustRightInd w:val="0"/>
              <w:snapToGrid w:val="0"/>
              <w:rPr>
                <w:rFonts w:cs="宋体"/>
                <w:sz w:val="24"/>
              </w:rPr>
            </w:pPr>
            <w:r w:rsidRPr="00C53E26">
              <w:rPr>
                <w:rFonts w:cs="宋体" w:hint="eastAsia"/>
                <w:sz w:val="24"/>
              </w:rPr>
              <w:t>1.4</w:t>
            </w:r>
            <w:r w:rsidRPr="00C53E26">
              <w:rPr>
                <w:rFonts w:cs="宋体" w:hint="eastAsia"/>
                <w:sz w:val="24"/>
              </w:rPr>
              <w:t>健康宣教：支持通过短信或智能语音自动推送健康教育信息。</w:t>
            </w:r>
          </w:p>
          <w:p w:rsidR="00FB3597" w:rsidRPr="00C53E26" w:rsidRDefault="00FB3597" w:rsidP="00FB3597">
            <w:pPr>
              <w:adjustRightInd w:val="0"/>
              <w:snapToGrid w:val="0"/>
              <w:rPr>
                <w:rFonts w:cs="宋体"/>
                <w:sz w:val="24"/>
              </w:rPr>
            </w:pPr>
            <w:r w:rsidRPr="00C53E26">
              <w:rPr>
                <w:rFonts w:cs="宋体" w:hint="eastAsia"/>
                <w:sz w:val="24"/>
              </w:rPr>
              <w:t>1.5</w:t>
            </w:r>
            <w:r w:rsidRPr="00C53E26">
              <w:rPr>
                <w:rFonts w:cs="宋体" w:hint="eastAsia"/>
                <w:sz w:val="24"/>
              </w:rPr>
              <w:t>健康管理：根据需要筛选出需要进行日常健康管理。</w:t>
            </w:r>
          </w:p>
          <w:p w:rsidR="00FB3597" w:rsidRPr="00C53E26" w:rsidRDefault="00FB3597" w:rsidP="00FB3597">
            <w:pPr>
              <w:adjustRightInd w:val="0"/>
              <w:snapToGrid w:val="0"/>
              <w:rPr>
                <w:rFonts w:cs="宋体"/>
                <w:sz w:val="24"/>
              </w:rPr>
            </w:pPr>
            <w:r w:rsidRPr="00C53E26">
              <w:rPr>
                <w:rFonts w:cs="宋体" w:hint="eastAsia"/>
                <w:sz w:val="24"/>
              </w:rPr>
              <w:lastRenderedPageBreak/>
              <w:t>1.6</w:t>
            </w:r>
            <w:r w:rsidRPr="00C53E26">
              <w:rPr>
                <w:rFonts w:cs="宋体" w:hint="eastAsia"/>
                <w:sz w:val="24"/>
              </w:rPr>
              <w:t>科研服务：协助医院提供数据统计、科研项目申报、科研成果申请服务，并有相关科研项目开展经验和成功案例。</w:t>
            </w:r>
          </w:p>
          <w:p w:rsidR="00FB3597" w:rsidRPr="00C53E26" w:rsidRDefault="00FB3597" w:rsidP="00FB3597">
            <w:pPr>
              <w:adjustRightInd w:val="0"/>
              <w:snapToGrid w:val="0"/>
              <w:rPr>
                <w:rFonts w:cs="宋体"/>
                <w:sz w:val="24"/>
              </w:rPr>
            </w:pPr>
            <w:r w:rsidRPr="00C53E26">
              <w:rPr>
                <w:rFonts w:cs="宋体" w:hint="eastAsia"/>
                <w:sz w:val="24"/>
              </w:rPr>
              <w:t>2</w:t>
            </w:r>
            <w:r w:rsidRPr="00C53E26">
              <w:rPr>
                <w:rFonts w:cs="宋体" w:hint="eastAsia"/>
                <w:sz w:val="24"/>
              </w:rPr>
              <w:t>、信息统计看板</w:t>
            </w:r>
            <w:r w:rsidRPr="00C53E26">
              <w:rPr>
                <w:rFonts w:cs="宋体" w:hint="eastAsia"/>
                <w:sz w:val="24"/>
              </w:rPr>
              <w:tab/>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2.1</w:t>
            </w:r>
            <w:r w:rsidRPr="00C53E26">
              <w:rPr>
                <w:rFonts w:cs="宋体" w:hint="eastAsia"/>
                <w:sz w:val="24"/>
              </w:rPr>
              <w:t>今日统计：支持当日多维度的随访统计概览，包括随访总人次、智能外呼、人工随访、短信随访、问卷随访等；</w:t>
            </w:r>
            <w:r w:rsidRPr="00C53E26">
              <w:rPr>
                <w:rFonts w:cs="宋体" w:hint="eastAsia"/>
                <w:sz w:val="24"/>
              </w:rPr>
              <w:t xml:space="preserve"> </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2.2</w:t>
            </w:r>
            <w:r w:rsidRPr="00C53E26">
              <w:rPr>
                <w:rFonts w:cs="宋体" w:hint="eastAsia"/>
                <w:sz w:val="24"/>
              </w:rPr>
              <w:t>今日待办：支持直观展示医生、护士今日待办任务情况，包括随访异常任务待办、人工随访任务待办等；</w:t>
            </w:r>
            <w:r w:rsidRPr="00C53E26">
              <w:rPr>
                <w:rFonts w:cs="宋体" w:hint="eastAsia"/>
                <w:sz w:val="24"/>
              </w:rPr>
              <w:t xml:space="preserve"> </w:t>
            </w:r>
          </w:p>
          <w:p w:rsidR="00FB3597" w:rsidRPr="00C53E26" w:rsidRDefault="00FB3597" w:rsidP="00FB3597">
            <w:pPr>
              <w:adjustRightInd w:val="0"/>
              <w:snapToGrid w:val="0"/>
              <w:rPr>
                <w:rFonts w:cs="宋体"/>
                <w:sz w:val="24"/>
              </w:rPr>
            </w:pPr>
            <w:r w:rsidRPr="00C53E26">
              <w:rPr>
                <w:rFonts w:cs="宋体" w:hint="eastAsia"/>
                <w:sz w:val="24"/>
              </w:rPr>
              <w:t>2.3</w:t>
            </w:r>
            <w:r w:rsidRPr="00C53E26">
              <w:rPr>
                <w:rFonts w:cs="宋体" w:hint="eastAsia"/>
                <w:sz w:val="24"/>
              </w:rPr>
              <w:t>患者数统计：支持月度患者随访人数统计，以可视化柱状图展示；</w:t>
            </w:r>
          </w:p>
          <w:p w:rsidR="00FB3597" w:rsidRPr="00C53E26" w:rsidRDefault="00FB3597" w:rsidP="00FB3597">
            <w:pPr>
              <w:adjustRightInd w:val="0"/>
              <w:snapToGrid w:val="0"/>
              <w:rPr>
                <w:rFonts w:cs="宋体"/>
                <w:sz w:val="24"/>
              </w:rPr>
            </w:pPr>
            <w:r w:rsidRPr="00C53E26">
              <w:rPr>
                <w:rFonts w:cs="宋体" w:hint="eastAsia"/>
                <w:sz w:val="24"/>
              </w:rPr>
              <w:t>2.4</w:t>
            </w:r>
            <w:r w:rsidRPr="00C53E26">
              <w:rPr>
                <w:rFonts w:cs="宋体" w:hint="eastAsia"/>
                <w:sz w:val="24"/>
              </w:rPr>
              <w:t>随访覆盖率统计：支持出院、入院、门诊等场景的总体随访覆盖率月度统计及走势图；</w:t>
            </w:r>
          </w:p>
          <w:p w:rsidR="00FB3597" w:rsidRPr="00C53E26" w:rsidRDefault="00FB3597" w:rsidP="00FB3597">
            <w:pPr>
              <w:adjustRightInd w:val="0"/>
              <w:snapToGrid w:val="0"/>
              <w:rPr>
                <w:rFonts w:cs="宋体"/>
                <w:sz w:val="24"/>
              </w:rPr>
            </w:pPr>
            <w:r w:rsidRPr="00C53E26">
              <w:rPr>
                <w:rFonts w:cs="宋体" w:hint="eastAsia"/>
                <w:sz w:val="24"/>
              </w:rPr>
              <w:t>2.5</w:t>
            </w:r>
            <w:r w:rsidRPr="00C53E26">
              <w:rPr>
                <w:rFonts w:cs="宋体" w:hint="eastAsia"/>
                <w:sz w:val="24"/>
              </w:rPr>
              <w:t>随访人次统计：支持月度整体随访人次统计，以可视化柱状图展示；</w:t>
            </w:r>
          </w:p>
          <w:p w:rsidR="00FB3597" w:rsidRPr="00C53E26" w:rsidRDefault="00FB3597" w:rsidP="00FB3597">
            <w:pPr>
              <w:adjustRightInd w:val="0"/>
              <w:snapToGrid w:val="0"/>
              <w:rPr>
                <w:rFonts w:cs="宋体"/>
                <w:sz w:val="24"/>
              </w:rPr>
            </w:pPr>
            <w:r w:rsidRPr="00C53E26">
              <w:rPr>
                <w:rFonts w:cs="宋体" w:hint="eastAsia"/>
                <w:sz w:val="24"/>
              </w:rPr>
              <w:t>2.6</w:t>
            </w:r>
            <w:r w:rsidRPr="00C53E26">
              <w:rPr>
                <w:rFonts w:cs="宋体" w:hint="eastAsia"/>
                <w:sz w:val="24"/>
              </w:rPr>
              <w:t>接通率统计：支持出院、入院、门诊等场景的总体随访接通率月度统计及走势图</w:t>
            </w:r>
          </w:p>
          <w:p w:rsidR="00FB3597" w:rsidRPr="00C53E26" w:rsidRDefault="00FB3597" w:rsidP="00FB3597">
            <w:pPr>
              <w:adjustRightInd w:val="0"/>
              <w:snapToGrid w:val="0"/>
              <w:rPr>
                <w:rFonts w:cs="宋体"/>
                <w:sz w:val="24"/>
              </w:rPr>
            </w:pPr>
            <w:r w:rsidRPr="00C53E26">
              <w:rPr>
                <w:rFonts w:cs="宋体" w:hint="eastAsia"/>
                <w:sz w:val="24"/>
              </w:rPr>
              <w:t>2.7</w:t>
            </w:r>
            <w:r w:rsidRPr="00C53E26">
              <w:rPr>
                <w:rFonts w:cs="宋体" w:hint="eastAsia"/>
                <w:sz w:val="24"/>
              </w:rPr>
              <w:t>通知公告：支持日常消息提醒、系统更新提醒等；</w:t>
            </w:r>
          </w:p>
          <w:p w:rsidR="00FB3597" w:rsidRPr="00C53E26" w:rsidRDefault="00FB3597" w:rsidP="00FB3597">
            <w:pPr>
              <w:adjustRightInd w:val="0"/>
              <w:snapToGrid w:val="0"/>
              <w:rPr>
                <w:rFonts w:cs="宋体"/>
                <w:sz w:val="24"/>
              </w:rPr>
            </w:pPr>
            <w:r w:rsidRPr="00C53E26">
              <w:rPr>
                <w:rFonts w:cs="宋体" w:hint="eastAsia"/>
                <w:sz w:val="24"/>
              </w:rPr>
              <w:t>3</w:t>
            </w:r>
            <w:r w:rsidRPr="00C53E26">
              <w:rPr>
                <w:rFonts w:cs="宋体" w:hint="eastAsia"/>
                <w:sz w:val="24"/>
              </w:rPr>
              <w:t>、随访路径综合管理</w:t>
            </w:r>
            <w:r w:rsidRPr="00C53E26">
              <w:rPr>
                <w:rFonts w:cs="宋体" w:hint="eastAsia"/>
                <w:sz w:val="24"/>
              </w:rPr>
              <w:tab/>
            </w:r>
          </w:p>
          <w:p w:rsidR="00FB3597" w:rsidRPr="00C53E26" w:rsidRDefault="00FB3597" w:rsidP="00FB3597">
            <w:pPr>
              <w:adjustRightInd w:val="0"/>
              <w:snapToGrid w:val="0"/>
              <w:rPr>
                <w:rFonts w:cs="宋体"/>
                <w:sz w:val="24"/>
              </w:rPr>
            </w:pPr>
            <w:r w:rsidRPr="00C53E26">
              <w:rPr>
                <w:rFonts w:cs="宋体" w:hint="eastAsia"/>
                <w:sz w:val="24"/>
              </w:rPr>
              <w:t>3.1</w:t>
            </w:r>
            <w:r w:rsidRPr="00C53E26">
              <w:rPr>
                <w:rFonts w:cs="宋体" w:hint="eastAsia"/>
                <w:sz w:val="24"/>
              </w:rPr>
              <w:t>随访路径模板：支持相关科室通用随访路径模板供医生、护士选择；</w:t>
            </w:r>
          </w:p>
          <w:p w:rsidR="00FB3597" w:rsidRPr="00C53E26" w:rsidRDefault="00FB3597" w:rsidP="00FB3597">
            <w:pPr>
              <w:adjustRightInd w:val="0"/>
              <w:snapToGrid w:val="0"/>
              <w:rPr>
                <w:rFonts w:cs="宋体"/>
                <w:sz w:val="24"/>
              </w:rPr>
            </w:pPr>
            <w:r w:rsidRPr="00C53E26">
              <w:rPr>
                <w:rFonts w:cs="宋体" w:hint="eastAsia"/>
                <w:sz w:val="24"/>
              </w:rPr>
              <w:t>3.2</w:t>
            </w:r>
            <w:r w:rsidRPr="00C53E26">
              <w:rPr>
                <w:rFonts w:cs="宋体" w:hint="eastAsia"/>
                <w:sz w:val="24"/>
              </w:rPr>
              <w:t>随访路径自定义</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）支持针对不同类型的患者（如住院、门诊等）自定义制定各病种随访路径，包括电话模板选择、外呼科室、执行时间、重拨次数、时间间隔、是否短信提醒、短信模板设置等；</w:t>
            </w:r>
            <w:r w:rsidRPr="00C53E26">
              <w:rPr>
                <w:rFonts w:cs="宋体" w:hint="eastAsia"/>
                <w:sz w:val="24"/>
              </w:rPr>
              <w:t xml:space="preserve"> </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）支持结合各个节点进行随访路径的自动组合，针对各个科室中存在患者在就诊后的一段时间需要多次随访，系统可一次性设置各个病种多次随访的时间点和随访内容；</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3.3</w:t>
            </w:r>
            <w:r w:rsidRPr="00C53E26">
              <w:rPr>
                <w:rFonts w:cs="宋体" w:hint="eastAsia"/>
                <w:sz w:val="24"/>
              </w:rPr>
              <w:t>随访路径管理：支持智能外呼、短信、人工随访、问卷随访、微信随访等多种组合形式，可以结合医院</w:t>
            </w:r>
            <w:r w:rsidRPr="00C53E26">
              <w:rPr>
                <w:rFonts w:cs="宋体" w:hint="eastAsia"/>
                <w:sz w:val="24"/>
              </w:rPr>
              <w:t>HIS</w:t>
            </w:r>
            <w:r w:rsidRPr="00C53E26">
              <w:rPr>
                <w:rFonts w:cs="宋体" w:hint="eastAsia"/>
                <w:sz w:val="24"/>
              </w:rPr>
              <w:t>获取的患者诊断信息进行自动匹配随访路径与随访方式；</w:t>
            </w:r>
            <w:r w:rsidRPr="00C53E26">
              <w:rPr>
                <w:rFonts w:cs="宋体" w:hint="eastAsia"/>
                <w:sz w:val="24"/>
              </w:rPr>
              <w:t xml:space="preserve"> </w:t>
            </w:r>
          </w:p>
          <w:p w:rsidR="00FB3597" w:rsidRPr="00C53E26" w:rsidRDefault="00FB3597" w:rsidP="00FB3597">
            <w:pPr>
              <w:adjustRightInd w:val="0"/>
              <w:snapToGrid w:val="0"/>
              <w:rPr>
                <w:rFonts w:cs="宋体"/>
                <w:sz w:val="24"/>
              </w:rPr>
            </w:pPr>
            <w:r w:rsidRPr="00C53E26">
              <w:rPr>
                <w:rFonts w:cs="宋体" w:hint="eastAsia"/>
                <w:sz w:val="24"/>
              </w:rPr>
              <w:t>4</w:t>
            </w:r>
            <w:r w:rsidRPr="00C53E26">
              <w:rPr>
                <w:rFonts w:cs="宋体" w:hint="eastAsia"/>
                <w:sz w:val="24"/>
              </w:rPr>
              <w:t>、患者信息管理</w:t>
            </w:r>
            <w:r w:rsidRPr="00C53E26">
              <w:rPr>
                <w:rFonts w:cs="宋体" w:hint="eastAsia"/>
                <w:sz w:val="24"/>
              </w:rPr>
              <w:tab/>
            </w:r>
          </w:p>
          <w:p w:rsidR="00FB3597" w:rsidRPr="00C53E26" w:rsidRDefault="00FB3597" w:rsidP="00FB3597">
            <w:pPr>
              <w:adjustRightInd w:val="0"/>
              <w:snapToGrid w:val="0"/>
              <w:rPr>
                <w:rFonts w:cs="宋体"/>
                <w:sz w:val="24"/>
              </w:rPr>
            </w:pPr>
            <w:r w:rsidRPr="00C53E26">
              <w:rPr>
                <w:rFonts w:cs="宋体" w:hint="eastAsia"/>
                <w:sz w:val="24"/>
              </w:rPr>
              <w:t>4.1</w:t>
            </w:r>
            <w:r w:rsidRPr="00C53E26">
              <w:rPr>
                <w:rFonts w:cs="宋体" w:hint="eastAsia"/>
                <w:sz w:val="24"/>
              </w:rPr>
              <w:t>患者就诊信息</w:t>
            </w:r>
            <w:r w:rsidRPr="00C53E26">
              <w:rPr>
                <w:rFonts w:cs="宋体" w:hint="eastAsia"/>
                <w:sz w:val="24"/>
              </w:rPr>
              <w:tab/>
            </w:r>
            <w:r w:rsidRPr="00C53E26">
              <w:rPr>
                <w:rFonts w:cs="宋体" w:hint="eastAsia"/>
                <w:sz w:val="24"/>
              </w:rPr>
              <w:t>：支持通过对接医院</w:t>
            </w:r>
            <w:r w:rsidRPr="00C53E26">
              <w:rPr>
                <w:rFonts w:cs="宋体" w:hint="eastAsia"/>
                <w:sz w:val="24"/>
              </w:rPr>
              <w:t>HIS</w:t>
            </w:r>
            <w:r w:rsidRPr="00C53E26">
              <w:rPr>
                <w:rFonts w:cs="宋体" w:hint="eastAsia"/>
                <w:sz w:val="24"/>
              </w:rPr>
              <w:t>系统获取患者基本信息、就诊信息，也可通过手工输入、</w:t>
            </w:r>
            <w:r w:rsidRPr="00C53E26">
              <w:rPr>
                <w:rFonts w:cs="宋体" w:hint="eastAsia"/>
                <w:sz w:val="24"/>
              </w:rPr>
              <w:t>Excel</w:t>
            </w:r>
            <w:r w:rsidRPr="00C53E26">
              <w:rPr>
                <w:rFonts w:cs="宋体" w:hint="eastAsia"/>
                <w:sz w:val="24"/>
              </w:rPr>
              <w:t>导入两种方式创建患者信息；</w:t>
            </w:r>
          </w:p>
          <w:p w:rsidR="00FB3597" w:rsidRPr="00C53E26" w:rsidRDefault="00FB3597" w:rsidP="00FB3597">
            <w:pPr>
              <w:adjustRightInd w:val="0"/>
              <w:snapToGrid w:val="0"/>
              <w:rPr>
                <w:rFonts w:cs="宋体"/>
                <w:sz w:val="24"/>
              </w:rPr>
            </w:pPr>
            <w:r w:rsidRPr="00C53E26">
              <w:rPr>
                <w:rFonts w:cs="宋体" w:hint="eastAsia"/>
                <w:sz w:val="24"/>
              </w:rPr>
              <w:t>4.2</w:t>
            </w:r>
            <w:r w:rsidRPr="00C53E26">
              <w:rPr>
                <w:rFonts w:cs="宋体" w:hint="eastAsia"/>
                <w:sz w:val="24"/>
              </w:rPr>
              <w:t>患者随访信息：支持查询患者全周期的随访记录，包括按不同时间段、随访方式、随访状态等；</w:t>
            </w:r>
          </w:p>
          <w:p w:rsidR="00FB3597" w:rsidRPr="00C53E26" w:rsidRDefault="00FB3597" w:rsidP="00FB3597">
            <w:pPr>
              <w:adjustRightInd w:val="0"/>
              <w:snapToGrid w:val="0"/>
              <w:rPr>
                <w:rFonts w:cs="宋体"/>
                <w:sz w:val="24"/>
              </w:rPr>
            </w:pPr>
            <w:r w:rsidRPr="00C53E26">
              <w:rPr>
                <w:rFonts w:cs="宋体" w:hint="eastAsia"/>
                <w:sz w:val="24"/>
              </w:rPr>
              <w:t>5</w:t>
            </w:r>
            <w:r w:rsidRPr="00C53E26">
              <w:rPr>
                <w:rFonts w:cs="宋体" w:hint="eastAsia"/>
                <w:sz w:val="24"/>
              </w:rPr>
              <w:t>、随访任务管理</w:t>
            </w:r>
            <w:r w:rsidRPr="00C53E26">
              <w:rPr>
                <w:rFonts w:cs="宋体" w:hint="eastAsia"/>
                <w:sz w:val="24"/>
              </w:rPr>
              <w:tab/>
            </w:r>
          </w:p>
          <w:p w:rsidR="00FB3597" w:rsidRPr="00C53E26" w:rsidRDefault="00FB3597" w:rsidP="00FB3597">
            <w:pPr>
              <w:adjustRightInd w:val="0"/>
              <w:snapToGrid w:val="0"/>
              <w:rPr>
                <w:rFonts w:cs="宋体"/>
                <w:sz w:val="24"/>
              </w:rPr>
            </w:pPr>
            <w:r w:rsidRPr="00C53E26">
              <w:rPr>
                <w:rFonts w:cs="宋体" w:hint="eastAsia"/>
                <w:sz w:val="24"/>
              </w:rPr>
              <w:t>5.1</w:t>
            </w:r>
            <w:r w:rsidRPr="00C53E26">
              <w:rPr>
                <w:rFonts w:cs="宋体" w:hint="eastAsia"/>
                <w:sz w:val="24"/>
              </w:rPr>
              <w:t>患者随访计划创建</w:t>
            </w:r>
            <w:r w:rsidRPr="00C53E26">
              <w:rPr>
                <w:rFonts w:cs="宋体" w:hint="eastAsia"/>
                <w:sz w:val="24"/>
              </w:rPr>
              <w:tab/>
            </w:r>
          </w:p>
          <w:p w:rsidR="00FB3597" w:rsidRPr="00C53E26" w:rsidRDefault="00FB3597" w:rsidP="00FB3597">
            <w:pPr>
              <w:adjustRightInd w:val="0"/>
              <w:snapToGrid w:val="0"/>
              <w:rPr>
                <w:rFonts w:cs="宋体"/>
                <w:sz w:val="24"/>
              </w:rPr>
            </w:pPr>
            <w:r w:rsidRPr="00C53E26">
              <w:rPr>
                <w:rFonts w:cs="宋体" w:hint="eastAsia"/>
                <w:sz w:val="24"/>
              </w:rPr>
              <w:lastRenderedPageBreak/>
              <w:t>（</w:t>
            </w:r>
            <w:r w:rsidRPr="00C53E26">
              <w:rPr>
                <w:rFonts w:cs="宋体" w:hint="eastAsia"/>
                <w:sz w:val="24"/>
              </w:rPr>
              <w:t>1</w:t>
            </w:r>
            <w:r w:rsidRPr="00C53E26">
              <w:rPr>
                <w:rFonts w:cs="宋体" w:hint="eastAsia"/>
                <w:sz w:val="24"/>
              </w:rPr>
              <w:t>）支持根据患者的主要诊断、就诊时间自动创建对应的随访计划；</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）支持医生</w:t>
            </w:r>
            <w:r w:rsidRPr="00C53E26">
              <w:rPr>
                <w:rFonts w:cs="宋体" w:hint="eastAsia"/>
                <w:sz w:val="24"/>
              </w:rPr>
              <w:t>/</w:t>
            </w:r>
            <w:r w:rsidRPr="00C53E26">
              <w:rPr>
                <w:rFonts w:cs="宋体" w:hint="eastAsia"/>
                <w:sz w:val="24"/>
              </w:rPr>
              <w:t>护士人工创建患者的随访计划；</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3</w:t>
            </w:r>
            <w:r w:rsidRPr="00C53E26">
              <w:rPr>
                <w:rFonts w:cs="宋体" w:hint="eastAsia"/>
                <w:sz w:val="24"/>
              </w:rPr>
              <w:t>）支持对于创建的计划，可以直观查看已分配、待分配随访任务；</w:t>
            </w:r>
          </w:p>
          <w:p w:rsidR="00FB3597" w:rsidRPr="00C53E26" w:rsidRDefault="00FB3597" w:rsidP="00FB3597">
            <w:pPr>
              <w:adjustRightInd w:val="0"/>
              <w:snapToGrid w:val="0"/>
              <w:rPr>
                <w:rFonts w:cs="宋体"/>
                <w:sz w:val="24"/>
              </w:rPr>
            </w:pPr>
            <w:r w:rsidRPr="00C53E26">
              <w:rPr>
                <w:rFonts w:cs="宋体" w:hint="eastAsia"/>
                <w:sz w:val="24"/>
              </w:rPr>
              <w:t>5.2</w:t>
            </w:r>
            <w:r w:rsidRPr="00C53E26">
              <w:rPr>
                <w:rFonts w:cs="宋体" w:hint="eastAsia"/>
                <w:sz w:val="24"/>
              </w:rPr>
              <w:t>人工随访：支持针对特殊病种及特殊患者，医生</w:t>
            </w:r>
            <w:r w:rsidRPr="00C53E26">
              <w:rPr>
                <w:rFonts w:cs="宋体" w:hint="eastAsia"/>
                <w:sz w:val="24"/>
              </w:rPr>
              <w:t>/</w:t>
            </w:r>
            <w:r w:rsidRPr="00C53E26">
              <w:rPr>
                <w:rFonts w:cs="宋体" w:hint="eastAsia"/>
                <w:sz w:val="24"/>
              </w:rPr>
              <w:t>护士可根据患者的基本信息进行点选随访、人工问询，随访记录快速记录、随访录音自动留存；</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5.3</w:t>
            </w:r>
            <w:r w:rsidRPr="00C53E26">
              <w:rPr>
                <w:rFonts w:cs="宋体" w:hint="eastAsia"/>
                <w:sz w:val="24"/>
              </w:rPr>
              <w:t>智能随访异常待办：支持根据患者是否接通电话、患者在人机交互中是否回答有出现病情未控制的情况，系统可将此异常情况自动筛查出来，生成待办任务。</w:t>
            </w:r>
            <w:r w:rsidRPr="00C53E26">
              <w:rPr>
                <w:rFonts w:cs="宋体" w:hint="eastAsia"/>
                <w:sz w:val="24"/>
              </w:rPr>
              <w:t xml:space="preserve"> </w:t>
            </w:r>
          </w:p>
          <w:p w:rsidR="00FB3597" w:rsidRPr="00C53E26" w:rsidRDefault="00FB3597" w:rsidP="00FB3597">
            <w:pPr>
              <w:adjustRightInd w:val="0"/>
              <w:snapToGrid w:val="0"/>
              <w:rPr>
                <w:rFonts w:cs="宋体"/>
                <w:sz w:val="24"/>
              </w:rPr>
            </w:pPr>
            <w:r w:rsidRPr="00C53E26">
              <w:rPr>
                <w:rFonts w:cs="宋体" w:hint="eastAsia"/>
                <w:sz w:val="24"/>
              </w:rPr>
              <w:t>6</w:t>
            </w:r>
            <w:r w:rsidRPr="00C53E26">
              <w:rPr>
                <w:rFonts w:cs="宋体" w:hint="eastAsia"/>
                <w:sz w:val="24"/>
              </w:rPr>
              <w:t>、随访记录管理</w:t>
            </w:r>
            <w:r w:rsidRPr="00C53E26">
              <w:rPr>
                <w:rFonts w:cs="宋体" w:hint="eastAsia"/>
                <w:sz w:val="24"/>
              </w:rPr>
              <w:tab/>
            </w:r>
          </w:p>
          <w:p w:rsidR="00FB3597" w:rsidRPr="00C53E26" w:rsidRDefault="00FB3597" w:rsidP="00FB3597">
            <w:pPr>
              <w:adjustRightInd w:val="0"/>
              <w:snapToGrid w:val="0"/>
              <w:rPr>
                <w:rFonts w:cs="宋体"/>
                <w:sz w:val="24"/>
              </w:rPr>
            </w:pPr>
            <w:r w:rsidRPr="00C53E26">
              <w:rPr>
                <w:rFonts w:cs="宋体" w:hint="eastAsia"/>
                <w:sz w:val="24"/>
              </w:rPr>
              <w:t>6.1</w:t>
            </w:r>
            <w:r w:rsidRPr="00C53E26">
              <w:rPr>
                <w:rFonts w:cs="宋体" w:hint="eastAsia"/>
                <w:sz w:val="24"/>
              </w:rPr>
              <w:t>随访执行记录：支持按随访结果异常、人工随访待办、待执行随访任务等类型进行患者姓名、主要诊断、就诊时间段、随访时间、接通情况等筛选条件，查看该随访记录的详细信息，包括患者基础信息、随访方式、随访状态、随访结果、通话时长，可进行通话录音回听；</w:t>
            </w:r>
          </w:p>
          <w:p w:rsidR="00FB3597" w:rsidRPr="00C53E26" w:rsidRDefault="00FB3597" w:rsidP="00FB3597">
            <w:pPr>
              <w:adjustRightInd w:val="0"/>
              <w:snapToGrid w:val="0"/>
              <w:rPr>
                <w:rFonts w:cs="宋体"/>
                <w:sz w:val="24"/>
              </w:rPr>
            </w:pPr>
            <w:r w:rsidRPr="00C53E26">
              <w:rPr>
                <w:rFonts w:cs="宋体" w:hint="eastAsia"/>
                <w:sz w:val="24"/>
              </w:rPr>
              <w:t>6.2</w:t>
            </w:r>
            <w:r w:rsidRPr="00C53E26">
              <w:rPr>
                <w:rFonts w:cs="宋体" w:hint="eastAsia"/>
                <w:sz w:val="24"/>
              </w:rPr>
              <w:t>随访异常记录：支持查看随访异常情况，包括患者基础信息、异常原因、随访话术、通话时长等，可进行通话录音回听。</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7</w:t>
            </w:r>
            <w:r w:rsidRPr="00C53E26">
              <w:rPr>
                <w:rFonts w:cs="宋体" w:hint="eastAsia"/>
                <w:sz w:val="24"/>
              </w:rPr>
              <w:t>、</w:t>
            </w:r>
            <w:r w:rsidRPr="00C53E26">
              <w:rPr>
                <w:rFonts w:cs="宋体" w:hint="eastAsia"/>
                <w:sz w:val="24"/>
              </w:rPr>
              <w:t>AI</w:t>
            </w:r>
            <w:r w:rsidRPr="00C53E26">
              <w:rPr>
                <w:rFonts w:cs="宋体" w:hint="eastAsia"/>
                <w:sz w:val="24"/>
              </w:rPr>
              <w:t>患者康复路径规划</w:t>
            </w:r>
          </w:p>
          <w:p w:rsidR="00FB3597" w:rsidRPr="00C53E26" w:rsidRDefault="00FB3597" w:rsidP="00FB3597">
            <w:pPr>
              <w:adjustRightInd w:val="0"/>
              <w:snapToGrid w:val="0"/>
              <w:rPr>
                <w:rFonts w:cs="宋体"/>
                <w:sz w:val="24"/>
              </w:rPr>
            </w:pPr>
            <w:r w:rsidRPr="00C53E26">
              <w:rPr>
                <w:rFonts w:cs="宋体" w:hint="eastAsia"/>
                <w:sz w:val="24"/>
              </w:rPr>
              <w:t>支持可视化配置患者宣教计划、宣教知识等内容，动态生成和发送视频指导、宣教知识等个性化健康管理和干预计划。</w:t>
            </w:r>
          </w:p>
          <w:p w:rsidR="00FB3597" w:rsidRPr="00C53E26" w:rsidRDefault="00FB3597" w:rsidP="00FB3597">
            <w:pPr>
              <w:adjustRightInd w:val="0"/>
              <w:snapToGrid w:val="0"/>
              <w:rPr>
                <w:rFonts w:cs="宋体"/>
                <w:sz w:val="24"/>
              </w:rPr>
            </w:pPr>
            <w:r w:rsidRPr="00C53E26">
              <w:rPr>
                <w:rFonts w:cs="宋体" w:hint="eastAsia"/>
                <w:sz w:val="24"/>
              </w:rPr>
              <w:t>8</w:t>
            </w:r>
            <w:r w:rsidRPr="00C53E26">
              <w:rPr>
                <w:rFonts w:cs="宋体" w:hint="eastAsia"/>
                <w:sz w:val="24"/>
              </w:rPr>
              <w:t>、通用话术模板</w:t>
            </w:r>
          </w:p>
          <w:p w:rsidR="00FB3597" w:rsidRPr="00C53E26" w:rsidRDefault="00FB3597" w:rsidP="00FB3597">
            <w:pPr>
              <w:adjustRightInd w:val="0"/>
              <w:snapToGrid w:val="0"/>
              <w:rPr>
                <w:rFonts w:cs="宋体"/>
                <w:sz w:val="24"/>
              </w:rPr>
            </w:pPr>
            <w:r w:rsidRPr="00C53E26">
              <w:rPr>
                <w:rFonts w:cs="宋体" w:hint="eastAsia"/>
                <w:sz w:val="24"/>
              </w:rPr>
              <w:t>8.1</w:t>
            </w:r>
            <w:r w:rsidRPr="00C53E26">
              <w:rPr>
                <w:rFonts w:cs="宋体" w:hint="eastAsia"/>
                <w:sz w:val="24"/>
              </w:rPr>
              <w:t>至少包含不少于</w:t>
            </w:r>
            <w:r w:rsidRPr="00C53E26">
              <w:rPr>
                <w:rFonts w:cs="宋体" w:hint="eastAsia"/>
                <w:sz w:val="24"/>
              </w:rPr>
              <w:t>100</w:t>
            </w:r>
            <w:r w:rsidRPr="00C53E26">
              <w:rPr>
                <w:rFonts w:cs="宋体" w:hint="eastAsia"/>
                <w:sz w:val="24"/>
              </w:rPr>
              <w:t>套常见科室话术通用模板，并提供出院患者随访、慢病患者随访、危急值提醒、患者满意度调查、健康宣教等其它场景的话术模板定制不少于</w:t>
            </w:r>
            <w:r w:rsidRPr="00C53E26">
              <w:rPr>
                <w:rFonts w:cs="宋体" w:hint="eastAsia"/>
                <w:sz w:val="24"/>
              </w:rPr>
              <w:t>10</w:t>
            </w:r>
            <w:r w:rsidRPr="00C53E26">
              <w:rPr>
                <w:rFonts w:cs="宋体" w:hint="eastAsia"/>
                <w:sz w:val="24"/>
              </w:rPr>
              <w:t>套；</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8.2</w:t>
            </w:r>
            <w:r w:rsidRPr="00C53E26">
              <w:rPr>
                <w:rFonts w:cs="宋体" w:hint="eastAsia"/>
                <w:sz w:val="24"/>
              </w:rPr>
              <w:t>出院患者随访：针对出院的患者，可通过系统进行随访相关的管理。系统包含患者信息管理，通过与医院信息平台进行对接，获取患者的姓名、电话、主要诊断、入院时间、出院时间等信息，自动关联对应的随访方案，系统根据方案的时间点自动对患者发起随访。随访过程中患者回答病情未控制或者电话未接通等异常情况时，系统自动识别，生成随访待办，护士只需重点关注此类患者；</w:t>
            </w:r>
          </w:p>
          <w:p w:rsidR="00FB3597" w:rsidRPr="00C53E26" w:rsidRDefault="00FB3597" w:rsidP="00FB3597">
            <w:pPr>
              <w:adjustRightInd w:val="0"/>
              <w:snapToGrid w:val="0"/>
              <w:rPr>
                <w:rFonts w:cs="宋体"/>
                <w:sz w:val="24"/>
              </w:rPr>
            </w:pPr>
            <w:r w:rsidRPr="00C53E26">
              <w:rPr>
                <w:rFonts w:cs="宋体" w:hint="eastAsia"/>
                <w:sz w:val="24"/>
              </w:rPr>
              <w:t>8.3</w:t>
            </w:r>
            <w:r w:rsidRPr="00C53E26">
              <w:rPr>
                <w:rFonts w:cs="宋体" w:hint="eastAsia"/>
                <w:sz w:val="24"/>
              </w:rPr>
              <w:t>患者满意度调查及健康宣教：系统支持通过智能随访外呼的方式对门诊和住院的患者发起随访，了解其对医院医生、护士、后勤等方面的满意度情况，如果患者有不满意的情况，可进一步与患者确认不满意</w:t>
            </w:r>
            <w:r w:rsidRPr="00C53E26">
              <w:rPr>
                <w:rFonts w:cs="宋体" w:hint="eastAsia"/>
                <w:sz w:val="24"/>
              </w:rPr>
              <w:lastRenderedPageBreak/>
              <w:t>的原因，最终系统自动将患者满意度情况进行汇总统计。同时，系统也支持通过短信发送满意度调查的问卷到患者手机上，患者可直接在手机上填报满意度评价。</w:t>
            </w:r>
          </w:p>
          <w:p w:rsidR="00FB3597" w:rsidRPr="00C53E26" w:rsidRDefault="00FB3597" w:rsidP="00FB3597">
            <w:pPr>
              <w:adjustRightInd w:val="0"/>
              <w:snapToGrid w:val="0"/>
              <w:rPr>
                <w:rFonts w:cs="宋体"/>
                <w:sz w:val="24"/>
              </w:rPr>
            </w:pPr>
            <w:r w:rsidRPr="00C53E26">
              <w:rPr>
                <w:rFonts w:cs="宋体" w:hint="eastAsia"/>
                <w:sz w:val="24"/>
              </w:rPr>
              <w:t>9</w:t>
            </w:r>
            <w:r w:rsidRPr="00C53E26">
              <w:rPr>
                <w:rFonts w:cs="宋体" w:hint="eastAsia"/>
                <w:sz w:val="24"/>
              </w:rPr>
              <w:t>、语音外呼能力平台</w:t>
            </w:r>
          </w:p>
          <w:p w:rsidR="00FB3597" w:rsidRPr="00C53E26" w:rsidRDefault="00FB3597" w:rsidP="00FB3597">
            <w:pPr>
              <w:adjustRightInd w:val="0"/>
              <w:snapToGrid w:val="0"/>
              <w:rPr>
                <w:rFonts w:cs="宋体"/>
                <w:sz w:val="24"/>
              </w:rPr>
            </w:pPr>
            <w:r w:rsidRPr="00C53E26">
              <w:rPr>
                <w:rFonts w:cs="宋体" w:hint="eastAsia"/>
                <w:sz w:val="24"/>
              </w:rPr>
              <w:t>9.1.</w:t>
            </w:r>
            <w:r w:rsidRPr="00C53E26">
              <w:rPr>
                <w:rFonts w:cs="宋体" w:hint="eastAsia"/>
                <w:sz w:val="24"/>
              </w:rPr>
              <w:t>语音合成引擎</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）多发音人：支持多个发音人音库，满足多场景合成播报需要。</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）中英文、数字混读：支持中英文混合播报。</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3</w:t>
            </w:r>
            <w:r w:rsidRPr="00C53E26">
              <w:rPr>
                <w:rFonts w:cs="宋体" w:hint="eastAsia"/>
                <w:sz w:val="24"/>
              </w:rPr>
              <w:t>）录音与合成音拼接：可实现录音与合成音的自然拼接。</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4</w:t>
            </w:r>
            <w:r w:rsidRPr="00C53E26">
              <w:rPr>
                <w:rFonts w:cs="宋体" w:hint="eastAsia"/>
                <w:sz w:val="24"/>
              </w:rPr>
              <w:t>）语速设置：支持合成语速的快慢调节。</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5</w:t>
            </w:r>
            <w:r w:rsidRPr="00C53E26">
              <w:rPr>
                <w:rFonts w:cs="宋体" w:hint="eastAsia"/>
                <w:sz w:val="24"/>
              </w:rPr>
              <w:t>）合成标记语言：支持配置发音词典、停顿优化等参数设置的标记语言。</w:t>
            </w:r>
          </w:p>
          <w:p w:rsidR="00FB3597" w:rsidRPr="00C53E26" w:rsidRDefault="00FB3597" w:rsidP="00FB3597">
            <w:pPr>
              <w:adjustRightInd w:val="0"/>
              <w:snapToGrid w:val="0"/>
              <w:rPr>
                <w:rFonts w:cs="宋体"/>
                <w:sz w:val="24"/>
              </w:rPr>
            </w:pPr>
            <w:r w:rsidRPr="00C53E26">
              <w:rPr>
                <w:rFonts w:cs="宋体" w:hint="eastAsia"/>
                <w:sz w:val="24"/>
              </w:rPr>
              <w:t>9.2.</w:t>
            </w:r>
            <w:r w:rsidRPr="00C53E26">
              <w:rPr>
                <w:rFonts w:cs="宋体" w:hint="eastAsia"/>
                <w:sz w:val="24"/>
              </w:rPr>
              <w:t>语音识别引擎</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）中文连续听写：支持中文连续语音听写识别，标准或带口音普通话的免切换。</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）数字识别：提供数字串听写功能。</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3</w:t>
            </w:r>
            <w:r w:rsidRPr="00C53E26">
              <w:rPr>
                <w:rFonts w:cs="宋体" w:hint="eastAsia"/>
                <w:sz w:val="24"/>
              </w:rPr>
              <w:t>）字母识别：提供字母识别功能。</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4</w:t>
            </w:r>
            <w:r w:rsidRPr="00C53E26">
              <w:rPr>
                <w:rFonts w:cs="宋体" w:hint="eastAsia"/>
                <w:sz w:val="24"/>
              </w:rPr>
              <w:t>）医疗识别知识库：针对医疗场景的术语，如药品、疾病名称、检查检验指标等，定制专项的识别资源包。</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5</w:t>
            </w:r>
            <w:r w:rsidRPr="00C53E26">
              <w:rPr>
                <w:rFonts w:cs="宋体" w:hint="eastAsia"/>
                <w:sz w:val="24"/>
              </w:rPr>
              <w:t>）医疗场景识别：基于医疗场景、电话信道（</w:t>
            </w:r>
            <w:r w:rsidRPr="00C53E26">
              <w:rPr>
                <w:rFonts w:cs="宋体" w:hint="eastAsia"/>
                <w:sz w:val="24"/>
              </w:rPr>
              <w:t>8k</w:t>
            </w:r>
            <w:r w:rsidRPr="00C53E26">
              <w:rPr>
                <w:rFonts w:cs="宋体" w:hint="eastAsia"/>
                <w:sz w:val="24"/>
              </w:rPr>
              <w:t>采样率）的语音识别正确率≥</w:t>
            </w:r>
            <w:r w:rsidRPr="00C53E26">
              <w:rPr>
                <w:rFonts w:cs="宋体" w:hint="eastAsia"/>
                <w:sz w:val="24"/>
              </w:rPr>
              <w:t>94%</w:t>
            </w:r>
            <w:r w:rsidRPr="00C53E26">
              <w:rPr>
                <w:rFonts w:cs="宋体" w:hint="eastAsia"/>
                <w:sz w:val="24"/>
              </w:rPr>
              <w:t>。</w:t>
            </w:r>
          </w:p>
          <w:p w:rsidR="00FB3597" w:rsidRPr="00C53E26" w:rsidRDefault="00FB3597" w:rsidP="00FB3597">
            <w:pPr>
              <w:adjustRightInd w:val="0"/>
              <w:snapToGrid w:val="0"/>
              <w:rPr>
                <w:rFonts w:cs="宋体"/>
                <w:sz w:val="24"/>
              </w:rPr>
            </w:pPr>
            <w:r w:rsidRPr="00C53E26">
              <w:rPr>
                <w:rFonts w:cs="宋体" w:hint="eastAsia"/>
                <w:sz w:val="24"/>
              </w:rPr>
              <w:t>9.3.</w:t>
            </w:r>
            <w:r w:rsidRPr="00C53E26">
              <w:rPr>
                <w:rFonts w:cs="宋体" w:hint="eastAsia"/>
                <w:sz w:val="24"/>
              </w:rPr>
              <w:t>语义理解引擎</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）语义分析：获取识别引擎的文本后对患者说话的意图进行理解，实现话术流程的控制，及信息的分析统计。</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）上下文关联：支持上下文关联理解。</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3</w:t>
            </w:r>
            <w:r w:rsidRPr="00C53E26">
              <w:rPr>
                <w:rFonts w:cs="宋体" w:hint="eastAsia"/>
                <w:sz w:val="24"/>
              </w:rPr>
              <w:t>）语义知识库：根据医疗场景的问答内容，定制专项语义知库。</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4</w:t>
            </w:r>
            <w:r w:rsidRPr="00C53E26">
              <w:rPr>
                <w:rFonts w:cs="宋体" w:hint="eastAsia"/>
                <w:sz w:val="24"/>
              </w:rPr>
              <w:t>）在机器与患者沟通的场景下，使用语义理解引擎了解说话人的意图，语义理解正确率≥</w:t>
            </w:r>
            <w:r w:rsidRPr="00C53E26">
              <w:rPr>
                <w:rFonts w:cs="宋体" w:hint="eastAsia"/>
                <w:sz w:val="24"/>
              </w:rPr>
              <w:t>95%</w:t>
            </w:r>
            <w:r w:rsidRPr="00C53E26">
              <w:rPr>
                <w:rFonts w:cs="宋体" w:hint="eastAsia"/>
                <w:sz w:val="24"/>
              </w:rPr>
              <w:t>。</w:t>
            </w:r>
            <w:r w:rsidRPr="00C53E26">
              <w:rPr>
                <w:rFonts w:cs="宋体" w:hint="eastAsia"/>
                <w:sz w:val="24"/>
              </w:rPr>
              <w:t xml:space="preserve"> </w:t>
            </w:r>
          </w:p>
          <w:p w:rsidR="00FB3597" w:rsidRPr="00C53E26" w:rsidRDefault="00FB3597" w:rsidP="00FB3597">
            <w:pPr>
              <w:adjustRightInd w:val="0"/>
              <w:snapToGrid w:val="0"/>
              <w:rPr>
                <w:rFonts w:cs="宋体"/>
                <w:sz w:val="24"/>
              </w:rPr>
            </w:pPr>
            <w:r w:rsidRPr="00C53E26">
              <w:rPr>
                <w:rFonts w:cs="宋体" w:hint="eastAsia"/>
                <w:sz w:val="24"/>
              </w:rPr>
              <w:t>9.4.</w:t>
            </w:r>
            <w:r w:rsidRPr="00C53E26">
              <w:rPr>
                <w:rFonts w:cs="宋体" w:hint="eastAsia"/>
                <w:sz w:val="24"/>
              </w:rPr>
              <w:t>话术及任务管理</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）话术流程管理：支持在平台进行话术问答流程设计、语音引擎调用，实现话术的增、删、改、查。</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）多轮会话管理：人机交互过程中，</w:t>
            </w:r>
            <w:r w:rsidRPr="00C53E26">
              <w:rPr>
                <w:rFonts w:cs="宋体" w:hint="eastAsia"/>
                <w:sz w:val="24"/>
              </w:rPr>
              <w:t>AI</w:t>
            </w:r>
            <w:r w:rsidRPr="00C53E26">
              <w:rPr>
                <w:rFonts w:cs="宋体" w:hint="eastAsia"/>
                <w:sz w:val="24"/>
              </w:rPr>
              <w:t>机器人结合话术设计及患者前后回答内容，自动控制交互流程，实现多个问题多轮互动。人机电话交互场景多轮对话交互正确率须达到</w:t>
            </w:r>
            <w:r w:rsidRPr="00C53E26">
              <w:rPr>
                <w:rFonts w:cs="宋体" w:hint="eastAsia"/>
                <w:sz w:val="24"/>
              </w:rPr>
              <w:t>95%</w:t>
            </w:r>
            <w:r w:rsidRPr="00C53E26">
              <w:rPr>
                <w:rFonts w:cs="宋体" w:hint="eastAsia"/>
                <w:sz w:val="24"/>
              </w:rPr>
              <w:t>及以上。</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3</w:t>
            </w:r>
            <w:r w:rsidRPr="00C53E26">
              <w:rPr>
                <w:rFonts w:cs="宋体" w:hint="eastAsia"/>
                <w:sz w:val="24"/>
              </w:rPr>
              <w:t>）话术智能打断：针对人机交互过程中患者可能抢答，可实现智能打断。</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4</w:t>
            </w:r>
            <w:r w:rsidRPr="00C53E26">
              <w:rPr>
                <w:rFonts w:cs="宋体" w:hint="eastAsia"/>
                <w:sz w:val="24"/>
              </w:rPr>
              <w:t>）外呼任务调度：平台支持多任务并行处理，针</w:t>
            </w:r>
            <w:r w:rsidRPr="00C53E26">
              <w:rPr>
                <w:rFonts w:cs="宋体" w:hint="eastAsia"/>
                <w:sz w:val="24"/>
              </w:rPr>
              <w:lastRenderedPageBreak/>
              <w:t>对批量外呼时，平台可自动将外呼任务进行排队处理，避免系统拥堵发生，造成未接通电话过多，确保系统的稳定性与高效性良好，确保平台的稳定与高效。</w:t>
            </w:r>
          </w:p>
          <w:p w:rsidR="00FB3597" w:rsidRPr="00C53E26" w:rsidRDefault="00FB3597" w:rsidP="00FB3597">
            <w:pPr>
              <w:adjustRightInd w:val="0"/>
              <w:snapToGrid w:val="0"/>
              <w:rPr>
                <w:rFonts w:cs="宋体"/>
                <w:sz w:val="24"/>
              </w:rPr>
            </w:pPr>
            <w:r w:rsidRPr="00C53E26">
              <w:rPr>
                <w:rFonts w:cs="宋体" w:hint="eastAsia"/>
                <w:sz w:val="24"/>
              </w:rPr>
              <w:t>9.5.</w:t>
            </w:r>
            <w:r w:rsidRPr="00C53E26">
              <w:rPr>
                <w:rFonts w:cs="宋体" w:hint="eastAsia"/>
                <w:sz w:val="24"/>
              </w:rPr>
              <w:t>外呼号码线路管理</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1</w:t>
            </w:r>
            <w:r w:rsidRPr="00C53E26">
              <w:rPr>
                <w:rFonts w:cs="宋体" w:hint="eastAsia"/>
                <w:sz w:val="24"/>
              </w:rPr>
              <w:t>）主叫号码接入：平台支持通过互联网、专线等方式将运营商外呼线路接入到</w:t>
            </w:r>
            <w:r w:rsidRPr="00C53E26">
              <w:rPr>
                <w:rFonts w:cs="宋体" w:hint="eastAsia"/>
                <w:sz w:val="24"/>
              </w:rPr>
              <w:t>SBC</w:t>
            </w:r>
            <w:r w:rsidRPr="00C53E26">
              <w:rPr>
                <w:rFonts w:cs="宋体" w:hint="eastAsia"/>
                <w:sz w:val="24"/>
              </w:rPr>
              <w:t>设备，再与外呼平台连接，打通通讯路径。</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2</w:t>
            </w:r>
            <w:r w:rsidRPr="00C53E26">
              <w:rPr>
                <w:rFonts w:cs="宋体" w:hint="eastAsia"/>
                <w:sz w:val="24"/>
              </w:rPr>
              <w:t>）线路并发管理：支持配置各个主叫号码的实时并发路数。</w:t>
            </w:r>
          </w:p>
          <w:p w:rsidR="00FB3597" w:rsidRPr="00C53E26" w:rsidRDefault="00FB3597" w:rsidP="00FB3597">
            <w:pPr>
              <w:adjustRightInd w:val="0"/>
              <w:snapToGrid w:val="0"/>
              <w:rPr>
                <w:rFonts w:cs="宋体"/>
                <w:sz w:val="24"/>
              </w:rPr>
            </w:pPr>
            <w:r w:rsidRPr="00C53E26">
              <w:rPr>
                <w:rFonts w:cs="宋体" w:hint="eastAsia"/>
                <w:sz w:val="24"/>
              </w:rPr>
              <w:t>（</w:t>
            </w:r>
            <w:r w:rsidRPr="00C53E26">
              <w:rPr>
                <w:rFonts w:cs="宋体" w:hint="eastAsia"/>
                <w:sz w:val="24"/>
              </w:rPr>
              <w:t>3</w:t>
            </w:r>
            <w:r w:rsidRPr="00C53E26">
              <w:rPr>
                <w:rFonts w:cs="宋体" w:hint="eastAsia"/>
                <w:sz w:val="24"/>
              </w:rPr>
              <w:t>）接入医院号码：可通过增加网关设备接入医院号码进行外呼，支持接入数字中继线路、</w:t>
            </w:r>
            <w:r w:rsidRPr="00C53E26">
              <w:rPr>
                <w:rFonts w:cs="宋体" w:hint="eastAsia"/>
                <w:sz w:val="24"/>
              </w:rPr>
              <w:t>PSTN</w:t>
            </w:r>
            <w:r w:rsidRPr="00C53E26">
              <w:rPr>
                <w:rFonts w:cs="宋体" w:hint="eastAsia"/>
                <w:sz w:val="24"/>
              </w:rPr>
              <w:t>线路、</w:t>
            </w:r>
            <w:r w:rsidRPr="00C53E26">
              <w:rPr>
                <w:rFonts w:cs="宋体" w:hint="eastAsia"/>
                <w:sz w:val="24"/>
              </w:rPr>
              <w:t>IMS</w:t>
            </w:r>
            <w:r w:rsidRPr="00C53E26">
              <w:rPr>
                <w:rFonts w:cs="宋体" w:hint="eastAsia"/>
                <w:sz w:val="24"/>
              </w:rPr>
              <w:t>固话等线路资源。支持根据用户需要，配置外呼电话号码，同一号码可以配置成单路外呼，也可以配置多路外呼。</w:t>
            </w:r>
          </w:p>
          <w:p w:rsidR="00DB3E81" w:rsidRPr="00C53E26" w:rsidRDefault="00FB3597" w:rsidP="00DB3E81">
            <w:pPr>
              <w:adjustRightInd w:val="0"/>
              <w:snapToGrid w:val="0"/>
              <w:rPr>
                <w:rFonts w:cs="宋体"/>
                <w:sz w:val="24"/>
              </w:rPr>
            </w:pPr>
            <w:r w:rsidRPr="00C53E26">
              <w:rPr>
                <w:rFonts w:cs="宋体" w:hint="eastAsia"/>
                <w:sz w:val="24"/>
              </w:rPr>
              <w:t>（</w:t>
            </w:r>
            <w:r w:rsidRPr="00C53E26">
              <w:rPr>
                <w:rFonts w:cs="宋体" w:hint="eastAsia"/>
                <w:sz w:val="24"/>
              </w:rPr>
              <w:t>4</w:t>
            </w:r>
            <w:r w:rsidRPr="00C53E26">
              <w:rPr>
                <w:rFonts w:cs="宋体" w:hint="eastAsia"/>
                <w:sz w:val="24"/>
              </w:rPr>
              <w:t>）系统支持拨打本地与外地号段电话，因本地和外地号段的电话拨号规则不同，自动外呼模块支持自动识别号段，并根据规则进行外呼任务。</w:t>
            </w:r>
          </w:p>
        </w:tc>
        <w:tc>
          <w:tcPr>
            <w:tcW w:w="709" w:type="dxa"/>
            <w:shd w:val="clear" w:color="auto" w:fill="auto"/>
            <w:vAlign w:val="center"/>
          </w:tcPr>
          <w:p w:rsidR="00DB3E81" w:rsidRPr="00C53E26" w:rsidRDefault="00DB3E81" w:rsidP="00DB3E81">
            <w:pPr>
              <w:adjustRightInd w:val="0"/>
              <w:snapToGrid w:val="0"/>
              <w:jc w:val="center"/>
              <w:rPr>
                <w:rFonts w:cs="宋体"/>
                <w:sz w:val="24"/>
                <w:szCs w:val="21"/>
              </w:rPr>
            </w:pPr>
            <w:r w:rsidRPr="00C53E26">
              <w:rPr>
                <w:rFonts w:cs="宋体" w:hint="eastAsia"/>
                <w:sz w:val="24"/>
                <w:szCs w:val="21"/>
              </w:rPr>
              <w:lastRenderedPageBreak/>
              <w:t>套</w:t>
            </w:r>
          </w:p>
        </w:tc>
        <w:tc>
          <w:tcPr>
            <w:tcW w:w="765" w:type="dxa"/>
            <w:shd w:val="clear" w:color="auto" w:fill="auto"/>
            <w:vAlign w:val="center"/>
          </w:tcPr>
          <w:p w:rsidR="00DB3E81" w:rsidRPr="00C53E26" w:rsidRDefault="00DB3E81" w:rsidP="00DB3E81">
            <w:pPr>
              <w:adjustRightInd w:val="0"/>
              <w:snapToGrid w:val="0"/>
              <w:jc w:val="center"/>
              <w:rPr>
                <w:rFonts w:cs="宋体"/>
                <w:sz w:val="24"/>
                <w:szCs w:val="21"/>
              </w:rPr>
            </w:pPr>
            <w:r w:rsidRPr="00C53E26">
              <w:rPr>
                <w:rFonts w:cs="宋体"/>
                <w:sz w:val="24"/>
                <w:szCs w:val="21"/>
              </w:rPr>
              <w:t>1</w:t>
            </w:r>
          </w:p>
        </w:tc>
      </w:tr>
    </w:tbl>
    <w:p w:rsidR="00DE430E" w:rsidRPr="00C53E26" w:rsidRDefault="00DB3E81" w:rsidP="00F563C6">
      <w:pPr>
        <w:spacing w:line="360" w:lineRule="auto"/>
        <w:ind w:firstLineChars="200" w:firstLine="446"/>
        <w:outlineLvl w:val="0"/>
        <w:rPr>
          <w:sz w:val="24"/>
        </w:rPr>
      </w:pPr>
      <w:r w:rsidRPr="00C53E26">
        <w:rPr>
          <w:rFonts w:hint="eastAsia"/>
          <w:sz w:val="24"/>
        </w:rPr>
        <w:lastRenderedPageBreak/>
        <w:t>三</w:t>
      </w:r>
      <w:r w:rsidR="00DE430E" w:rsidRPr="00C53E26">
        <w:rPr>
          <w:rFonts w:hint="eastAsia"/>
          <w:sz w:val="24"/>
        </w:rPr>
        <w:t>、接口对接及改造</w:t>
      </w:r>
    </w:p>
    <w:p w:rsidR="00FB3597" w:rsidRPr="00C53E26" w:rsidRDefault="00FB3597" w:rsidP="00FB3597">
      <w:pPr>
        <w:spacing w:line="360" w:lineRule="auto"/>
        <w:ind w:firstLineChars="200" w:firstLine="446"/>
        <w:outlineLvl w:val="0"/>
        <w:rPr>
          <w:sz w:val="24"/>
        </w:rPr>
      </w:pPr>
      <w:r w:rsidRPr="00C53E26">
        <w:rPr>
          <w:rFonts w:hint="eastAsia"/>
          <w:sz w:val="24"/>
        </w:rPr>
        <w:t>系统应进行本地化部署，并与本院第三方系统对接，包括：</w:t>
      </w:r>
    </w:p>
    <w:p w:rsidR="00FB3597" w:rsidRPr="00C53E26" w:rsidRDefault="00FB3597" w:rsidP="00FB3597">
      <w:pPr>
        <w:spacing w:line="360" w:lineRule="auto"/>
        <w:ind w:firstLineChars="200" w:firstLine="446"/>
        <w:outlineLvl w:val="0"/>
        <w:rPr>
          <w:sz w:val="24"/>
        </w:rPr>
      </w:pPr>
      <w:r w:rsidRPr="00C53E26">
        <w:rPr>
          <w:rFonts w:hint="eastAsia"/>
          <w:sz w:val="24"/>
        </w:rPr>
        <w:t>1)</w:t>
      </w:r>
      <w:r w:rsidRPr="00C53E26">
        <w:rPr>
          <w:rFonts w:hint="eastAsia"/>
          <w:sz w:val="24"/>
        </w:rPr>
        <w:t>和医院微信公众号对接，实现健康宣教、满意度调查等信息推送。</w:t>
      </w:r>
    </w:p>
    <w:p w:rsidR="00FB3597" w:rsidRPr="00C53E26" w:rsidRDefault="00FB3597" w:rsidP="00FB3597">
      <w:pPr>
        <w:spacing w:line="360" w:lineRule="auto"/>
        <w:ind w:firstLineChars="200" w:firstLine="446"/>
        <w:outlineLvl w:val="0"/>
        <w:rPr>
          <w:sz w:val="24"/>
        </w:rPr>
      </w:pPr>
      <w:r w:rsidRPr="00C53E26">
        <w:rPr>
          <w:rFonts w:hint="eastAsia"/>
          <w:sz w:val="24"/>
        </w:rPr>
        <w:t>2)</w:t>
      </w:r>
      <w:r w:rsidRPr="00C53E26">
        <w:rPr>
          <w:rFonts w:hint="eastAsia"/>
          <w:sz w:val="24"/>
        </w:rPr>
        <w:t>和门诊</w:t>
      </w:r>
      <w:r w:rsidRPr="00C53E26">
        <w:rPr>
          <w:rFonts w:hint="eastAsia"/>
          <w:sz w:val="24"/>
        </w:rPr>
        <w:t>/</w:t>
      </w:r>
      <w:r w:rsidRPr="00C53E26">
        <w:rPr>
          <w:rFonts w:hint="eastAsia"/>
          <w:sz w:val="24"/>
        </w:rPr>
        <w:t>住院一体化医生工作站系统对接，患者咨询的病情信息和对患者病情需要医生解决的问题，由主管医生回访，或者提醒主管医生主动干预。</w:t>
      </w:r>
    </w:p>
    <w:p w:rsidR="00FB3597" w:rsidRPr="00C53E26" w:rsidRDefault="00FB3597" w:rsidP="00FB3597">
      <w:pPr>
        <w:spacing w:line="360" w:lineRule="auto"/>
        <w:ind w:firstLineChars="200" w:firstLine="446"/>
        <w:outlineLvl w:val="0"/>
        <w:rPr>
          <w:sz w:val="24"/>
        </w:rPr>
      </w:pPr>
      <w:r w:rsidRPr="00C53E26">
        <w:rPr>
          <w:rFonts w:hint="eastAsia"/>
          <w:sz w:val="24"/>
        </w:rPr>
        <w:t>3)</w:t>
      </w:r>
      <w:r w:rsidRPr="00C53E26">
        <w:rPr>
          <w:rFonts w:hint="eastAsia"/>
          <w:sz w:val="24"/>
        </w:rPr>
        <w:t>可实现对随访病人的长期健康管理。</w:t>
      </w:r>
    </w:p>
    <w:p w:rsidR="00DE430E" w:rsidRPr="00C53E26" w:rsidRDefault="00FB3597" w:rsidP="00FB3597">
      <w:pPr>
        <w:spacing w:line="360" w:lineRule="auto"/>
        <w:ind w:firstLineChars="200" w:firstLine="446"/>
        <w:outlineLvl w:val="0"/>
        <w:rPr>
          <w:sz w:val="24"/>
        </w:rPr>
      </w:pPr>
      <w:r w:rsidRPr="00C53E26">
        <w:rPr>
          <w:rFonts w:hint="eastAsia"/>
          <w:sz w:val="24"/>
        </w:rPr>
        <w:t>4)</w:t>
      </w:r>
      <w:r w:rsidRPr="00C53E26">
        <w:rPr>
          <w:rFonts w:hint="eastAsia"/>
          <w:sz w:val="24"/>
        </w:rPr>
        <w:t>和医院信息集成平台对接，实现所有数据互联互通</w:t>
      </w:r>
    </w:p>
    <w:p w:rsidR="00745E07" w:rsidRPr="00C53E26" w:rsidRDefault="00745E07" w:rsidP="00745E07">
      <w:pPr>
        <w:spacing w:line="360" w:lineRule="auto"/>
        <w:ind w:firstLineChars="200" w:firstLine="446"/>
        <w:outlineLvl w:val="0"/>
        <w:rPr>
          <w:sz w:val="24"/>
        </w:rPr>
      </w:pPr>
      <w:r w:rsidRPr="00C53E26">
        <w:rPr>
          <w:rFonts w:hint="eastAsia"/>
          <w:sz w:val="24"/>
        </w:rPr>
        <w:t>四、语音通话及短信服务</w:t>
      </w:r>
    </w:p>
    <w:p w:rsidR="00740F2C" w:rsidRPr="00C53E26" w:rsidRDefault="00745E07" w:rsidP="00745E07">
      <w:pPr>
        <w:spacing w:line="360" w:lineRule="auto"/>
        <w:ind w:firstLineChars="200" w:firstLine="446"/>
        <w:outlineLvl w:val="0"/>
        <w:rPr>
          <w:sz w:val="24"/>
        </w:rPr>
      </w:pPr>
      <w:r w:rsidRPr="00C53E26">
        <w:rPr>
          <w:rFonts w:hint="eastAsia"/>
          <w:sz w:val="24"/>
        </w:rPr>
        <w:t>在服务期内提供语音通话及短信服务，至少包含电话</w:t>
      </w:r>
      <w:r w:rsidRPr="00C53E26">
        <w:rPr>
          <w:rFonts w:hint="eastAsia"/>
          <w:sz w:val="24"/>
        </w:rPr>
        <w:t>10</w:t>
      </w:r>
      <w:r w:rsidRPr="00C53E26">
        <w:rPr>
          <w:rFonts w:hint="eastAsia"/>
          <w:sz w:val="24"/>
        </w:rPr>
        <w:t>万通、短信</w:t>
      </w:r>
      <w:r w:rsidRPr="00C53E26">
        <w:rPr>
          <w:rFonts w:hint="eastAsia"/>
          <w:sz w:val="24"/>
        </w:rPr>
        <w:t>20</w:t>
      </w:r>
      <w:r w:rsidRPr="00C53E26">
        <w:rPr>
          <w:rFonts w:hint="eastAsia"/>
          <w:sz w:val="24"/>
        </w:rPr>
        <w:t>万通，</w:t>
      </w:r>
      <w:r w:rsidR="00C05376" w:rsidRPr="00C53E26">
        <w:rPr>
          <w:rFonts w:hint="eastAsia"/>
          <w:sz w:val="24"/>
        </w:rPr>
        <w:t>按实际发生结算。</w:t>
      </w:r>
    </w:p>
    <w:p w:rsidR="00DE430E" w:rsidRPr="00C53E26" w:rsidRDefault="00DE430E" w:rsidP="00DE430E"/>
    <w:p w:rsidR="00DE430E" w:rsidRPr="00C53E26" w:rsidRDefault="00DE430E" w:rsidP="00DE430E">
      <w:pPr>
        <w:rPr>
          <w:rFonts w:ascii="宋体" w:hAnsi="宋体" w:cs="宋体"/>
          <w:b/>
          <w:bCs/>
          <w:sz w:val="24"/>
        </w:rPr>
      </w:pPr>
      <w:r w:rsidRPr="00C53E26">
        <w:rPr>
          <w:rFonts w:ascii="宋体" w:hAnsi="宋体" w:cs="宋体" w:hint="eastAsia"/>
          <w:b/>
          <w:bCs/>
          <w:sz w:val="24"/>
        </w:rPr>
        <w:br w:type="page"/>
      </w:r>
    </w:p>
    <w:p w:rsidR="00F563C6" w:rsidRPr="00C53E26" w:rsidRDefault="00F563C6" w:rsidP="00F563C6">
      <w:pPr>
        <w:spacing w:line="360" w:lineRule="auto"/>
        <w:ind w:firstLineChars="200" w:firstLine="446"/>
        <w:outlineLvl w:val="0"/>
        <w:rPr>
          <w:sz w:val="24"/>
        </w:rPr>
      </w:pPr>
      <w:r w:rsidRPr="00C53E26">
        <w:rPr>
          <w:rFonts w:hint="eastAsia"/>
          <w:sz w:val="24"/>
        </w:rPr>
        <w:lastRenderedPageBreak/>
        <w:t>第四包</w:t>
      </w:r>
    </w:p>
    <w:p w:rsidR="00F563C6" w:rsidRPr="00C53E26" w:rsidRDefault="00F563C6" w:rsidP="00F563C6">
      <w:pPr>
        <w:spacing w:line="360" w:lineRule="auto"/>
        <w:ind w:firstLineChars="200" w:firstLine="446"/>
        <w:outlineLvl w:val="0"/>
        <w:rPr>
          <w:sz w:val="24"/>
        </w:rPr>
      </w:pPr>
      <w:r w:rsidRPr="00C53E26">
        <w:rPr>
          <w:rFonts w:hint="eastAsia"/>
          <w:sz w:val="24"/>
        </w:rPr>
        <w:t>一、项目背景</w:t>
      </w:r>
    </w:p>
    <w:p w:rsidR="00B61C62" w:rsidRPr="00C53E26" w:rsidRDefault="00B61C62" w:rsidP="00B61C62">
      <w:pPr>
        <w:spacing w:line="360" w:lineRule="auto"/>
        <w:ind w:firstLineChars="200" w:firstLine="446"/>
        <w:outlineLvl w:val="0"/>
        <w:rPr>
          <w:sz w:val="24"/>
        </w:rPr>
      </w:pPr>
      <w:r w:rsidRPr="00C53E26">
        <w:rPr>
          <w:rFonts w:hint="eastAsia"/>
          <w:sz w:val="24"/>
        </w:rPr>
        <w:t>《医疗质量管理办法》、《住院病案首页数据填写质量规范（暂行）》、《关于启动</w:t>
      </w:r>
      <w:r w:rsidRPr="00C53E26">
        <w:rPr>
          <w:rFonts w:hint="eastAsia"/>
          <w:sz w:val="24"/>
        </w:rPr>
        <w:t>2019</w:t>
      </w:r>
      <w:r w:rsidRPr="00C53E26">
        <w:rPr>
          <w:rFonts w:hint="eastAsia"/>
          <w:sz w:val="24"/>
        </w:rPr>
        <w:t>年全国三级公立医院绩效考核有关工作的通知》等文件中，进一步明确了病历质量管理及病案首页数据质量要求。在医疗健康大数据分析时代，病案首页数据也越来越重要。病案首页能反映出医疗质量的内容占</w:t>
      </w:r>
      <w:r w:rsidRPr="00C53E26">
        <w:rPr>
          <w:rFonts w:hint="eastAsia"/>
          <w:sz w:val="24"/>
        </w:rPr>
        <w:t xml:space="preserve"> 80%</w:t>
      </w:r>
      <w:r w:rsidRPr="00C53E26">
        <w:rPr>
          <w:rFonts w:hint="eastAsia"/>
          <w:sz w:val="24"/>
        </w:rPr>
        <w:t>以上，医院的病案管理也在向精细化管理发展。病案管理需要有更专业、更精细化的管理软件协助完成病案的管理，推进病案管理、现代化医院管理的信息化发展。</w:t>
      </w:r>
    </w:p>
    <w:p w:rsidR="00B61C62" w:rsidRPr="00C53E26" w:rsidRDefault="00B61C62" w:rsidP="00B61C62">
      <w:pPr>
        <w:spacing w:line="360" w:lineRule="auto"/>
        <w:ind w:firstLineChars="200" w:firstLine="446"/>
        <w:outlineLvl w:val="0"/>
        <w:rPr>
          <w:sz w:val="24"/>
        </w:rPr>
      </w:pPr>
      <w:r w:rsidRPr="00C53E26">
        <w:rPr>
          <w:rFonts w:hint="eastAsia"/>
          <w:sz w:val="24"/>
        </w:rPr>
        <w:t>单病种质量控制一直是政府、医院管理者十分关注的问题，是我国近年来为老百姓“看病难、看病贵”等医疗制度问题而出台的新举措。</w:t>
      </w:r>
      <w:r w:rsidRPr="00C53E26">
        <w:rPr>
          <w:rFonts w:ascii="宋体" w:hAnsi="宋体" w:cs="宋体" w:hint="eastAsia"/>
          <w:sz w:val="24"/>
          <w:szCs w:val="22"/>
        </w:rPr>
        <w:t>2020年7月30日，国家在原先《特定（单病种）治疗管理手册4.0分册》（以下简称手册）所要求的11个病种及指标的基础上，将全国各家医院需要进行单病种上报的种类由原先的11种增加到51个，2022年5月国家卫生健康委印发了《关于进一步做好单病种质量监测数据填报工作的函》（国卫医质量便函〔2022〕125号）（以下简称“便函”），便函要求相关医院应在规定时间内按要求完成所有符合单病种范围的病例数据填报和补报工作，填报率要达到100%。</w:t>
      </w:r>
    </w:p>
    <w:p w:rsidR="00DE430E" w:rsidRPr="00C53E26" w:rsidRDefault="00B61C62" w:rsidP="00B61C62">
      <w:pPr>
        <w:spacing w:line="360" w:lineRule="auto"/>
        <w:ind w:firstLineChars="200" w:firstLine="446"/>
        <w:outlineLvl w:val="0"/>
        <w:rPr>
          <w:sz w:val="24"/>
        </w:rPr>
      </w:pPr>
      <w:r w:rsidRPr="00C53E26">
        <w:rPr>
          <w:rFonts w:hint="eastAsia"/>
          <w:sz w:val="24"/>
        </w:rPr>
        <w:t>2019</w:t>
      </w:r>
      <w:r w:rsidRPr="00C53E26">
        <w:rPr>
          <w:rFonts w:hint="eastAsia"/>
          <w:sz w:val="24"/>
        </w:rPr>
        <w:t>年</w:t>
      </w:r>
      <w:r w:rsidRPr="00C53E26">
        <w:rPr>
          <w:rFonts w:hint="eastAsia"/>
          <w:sz w:val="24"/>
        </w:rPr>
        <w:t>4</w:t>
      </w:r>
      <w:r w:rsidRPr="00C53E26">
        <w:rPr>
          <w:rFonts w:hint="eastAsia"/>
          <w:sz w:val="24"/>
        </w:rPr>
        <w:t>月</w:t>
      </w:r>
      <w:r w:rsidRPr="00C53E26">
        <w:rPr>
          <w:rFonts w:hint="eastAsia"/>
          <w:sz w:val="24"/>
        </w:rPr>
        <w:t>22</w:t>
      </w:r>
      <w:r w:rsidRPr="00C53E26">
        <w:rPr>
          <w:rFonts w:hint="eastAsia"/>
          <w:sz w:val="24"/>
        </w:rPr>
        <w:t>日，国家卫生健康委、国家中医药管理局联合发布《关于启动</w:t>
      </w:r>
      <w:r w:rsidRPr="00C53E26">
        <w:rPr>
          <w:rFonts w:hint="eastAsia"/>
          <w:sz w:val="24"/>
        </w:rPr>
        <w:t>2019</w:t>
      </w:r>
      <w:r w:rsidRPr="00C53E26">
        <w:rPr>
          <w:rFonts w:hint="eastAsia"/>
          <w:sz w:val="24"/>
        </w:rPr>
        <w:t>年全国三级公立医院绩效考核有关工作的通知》。《通知》指出，要规范使用</w:t>
      </w:r>
      <w:r w:rsidRPr="00C53E26">
        <w:rPr>
          <w:rFonts w:hint="eastAsia"/>
          <w:sz w:val="24"/>
        </w:rPr>
        <w:t>2011</w:t>
      </w:r>
      <w:r w:rsidRPr="00C53E26">
        <w:rPr>
          <w:rFonts w:hint="eastAsia"/>
          <w:sz w:val="24"/>
        </w:rPr>
        <w:t>年修订版住院病案首页，并使用统一的上传接口标准。三级公立医院全面启用《疾病分类代码国家临床版</w:t>
      </w:r>
      <w:r w:rsidRPr="00C53E26">
        <w:rPr>
          <w:rFonts w:hint="eastAsia"/>
          <w:sz w:val="24"/>
        </w:rPr>
        <w:t>2.0</w:t>
      </w:r>
      <w:r w:rsidRPr="00C53E26">
        <w:rPr>
          <w:rFonts w:hint="eastAsia"/>
          <w:sz w:val="24"/>
        </w:rPr>
        <w:t>》和《手术操作分类代码国家临床版</w:t>
      </w:r>
      <w:r w:rsidRPr="00C53E26">
        <w:rPr>
          <w:rFonts w:hint="eastAsia"/>
          <w:sz w:val="24"/>
        </w:rPr>
        <w:t>3.0</w:t>
      </w:r>
      <w:r w:rsidRPr="00C53E26">
        <w:rPr>
          <w:rFonts w:hint="eastAsia"/>
          <w:sz w:val="24"/>
        </w:rPr>
        <w:t>》。</w:t>
      </w:r>
    </w:p>
    <w:p w:rsidR="00F563C6" w:rsidRPr="00C53E26" w:rsidRDefault="00F563C6" w:rsidP="00F563C6">
      <w:pPr>
        <w:spacing w:line="360" w:lineRule="auto"/>
        <w:ind w:firstLineChars="200" w:firstLine="446"/>
        <w:outlineLvl w:val="0"/>
        <w:rPr>
          <w:sz w:val="24"/>
        </w:rPr>
      </w:pPr>
      <w:r w:rsidRPr="00C53E26">
        <w:rPr>
          <w:sz w:val="24"/>
        </w:rPr>
        <w:t>本项目属于软件和信息技术服务业</w:t>
      </w:r>
      <w:r w:rsidRPr="00C53E26">
        <w:rPr>
          <w:rFonts w:hint="eastAsia"/>
          <w:sz w:val="24"/>
        </w:rPr>
        <w:t>。</w:t>
      </w:r>
    </w:p>
    <w:p w:rsidR="00DE430E" w:rsidRPr="00C53E26" w:rsidRDefault="007733BB" w:rsidP="007733BB">
      <w:pPr>
        <w:spacing w:line="360" w:lineRule="auto"/>
        <w:ind w:firstLineChars="200" w:firstLine="446"/>
        <w:outlineLvl w:val="0"/>
        <w:rPr>
          <w:sz w:val="24"/>
        </w:rPr>
      </w:pPr>
      <w:r w:rsidRPr="00C53E26">
        <w:rPr>
          <w:rFonts w:hint="eastAsia"/>
          <w:sz w:val="24"/>
        </w:rPr>
        <w:t>二、</w:t>
      </w:r>
      <w:r w:rsidR="00DE430E" w:rsidRPr="00C53E26">
        <w:rPr>
          <w:rFonts w:hint="eastAsia"/>
          <w:sz w:val="24"/>
        </w:rPr>
        <w:t>技术要求</w:t>
      </w:r>
    </w:p>
    <w:p w:rsidR="00DE430E" w:rsidRPr="00C53E26" w:rsidRDefault="00DE430E" w:rsidP="007733BB">
      <w:pPr>
        <w:spacing w:line="360" w:lineRule="auto"/>
        <w:ind w:firstLineChars="200" w:firstLine="446"/>
        <w:outlineLvl w:val="0"/>
        <w:rPr>
          <w:sz w:val="24"/>
        </w:rPr>
      </w:pPr>
      <w:r w:rsidRPr="00C53E26">
        <w:rPr>
          <w:rFonts w:hint="eastAsia"/>
          <w:sz w:val="24"/>
        </w:rPr>
        <w:t>功能范围包括病案管理系统、病历质量控制系统、单病种数据上报及过程质控系统。</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1.6.3</w:t>
      </w:r>
      <w:r w:rsidRPr="00C53E26">
        <w:rPr>
          <w:rFonts w:hint="eastAsia"/>
          <w:sz w:val="24"/>
        </w:rPr>
        <w:t>病案管理系统</w:t>
      </w:r>
    </w:p>
    <w:p w:rsidR="00DE430E" w:rsidRPr="00C53E26" w:rsidRDefault="00DE430E" w:rsidP="007733BB">
      <w:pPr>
        <w:spacing w:line="360" w:lineRule="auto"/>
        <w:ind w:firstLineChars="200" w:firstLine="446"/>
        <w:outlineLvl w:val="0"/>
        <w:rPr>
          <w:sz w:val="24"/>
        </w:rPr>
      </w:pPr>
      <w:r w:rsidRPr="00C53E26">
        <w:rPr>
          <w:rFonts w:hint="eastAsia"/>
          <w:sz w:val="24"/>
        </w:rPr>
        <w:t>1.6.3.1</w:t>
      </w:r>
      <w:r w:rsidRPr="00C53E26">
        <w:rPr>
          <w:rFonts w:hint="eastAsia"/>
          <w:sz w:val="24"/>
        </w:rPr>
        <w:t>病案及统计管理</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ab/>
      </w:r>
      <w:r w:rsidRPr="00C53E26">
        <w:rPr>
          <w:rFonts w:hint="eastAsia"/>
          <w:sz w:val="24"/>
        </w:rPr>
        <w:t>要求采用病案、统计合二为一的设计模式，减少医院病案、统计管理人员的重复性、交叉性工作，提高病案统计的工作效率，加强病案统计信息数据的准确性、统一性和唯一性，使工作人员从事务性工作中解脱出来，可以致力于病案与统计管理工作的质量提升。</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ab/>
      </w:r>
      <w:r w:rsidRPr="00C53E26">
        <w:rPr>
          <w:rFonts w:hint="eastAsia"/>
          <w:sz w:val="24"/>
        </w:rPr>
        <w:t>病案管理应包括首页录入、首页质量审核、审核确认、出院卡片录入、病案查询及修改、病案批量修改、接口费用重导入等功能模块。</w:t>
      </w:r>
    </w:p>
    <w:p w:rsidR="00DE430E" w:rsidRPr="00C53E26" w:rsidRDefault="003E3529" w:rsidP="007733BB">
      <w:pPr>
        <w:spacing w:line="360" w:lineRule="auto"/>
        <w:ind w:firstLineChars="200" w:firstLine="446"/>
        <w:outlineLvl w:val="0"/>
        <w:rPr>
          <w:sz w:val="24"/>
        </w:rPr>
      </w:pPr>
      <w:r w:rsidRPr="00C53E26">
        <w:rPr>
          <w:rFonts w:hint="eastAsia"/>
          <w:sz w:val="24"/>
        </w:rPr>
        <w:t xml:space="preserve">3. </w:t>
      </w:r>
      <w:r w:rsidR="00DE430E" w:rsidRPr="00C53E26">
        <w:rPr>
          <w:rFonts w:hint="eastAsia"/>
          <w:sz w:val="24"/>
        </w:rPr>
        <w:t>病案首页要求按照卫计委新版首页要求内容，并支持本省要求自定义增加部分信息，支持病案首页扩展；</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ab/>
      </w:r>
      <w:r w:rsidRPr="00C53E26">
        <w:rPr>
          <w:rFonts w:hint="eastAsia"/>
          <w:sz w:val="24"/>
        </w:rPr>
        <w:t>病案首页录入具有病人来源、二级来源、临床路径、是否疑难、是否单病种、是否危重、医疗小组，抗生素使用、使用目的、使用方案等项目的录入，同时兼容老版病案首页，所有录入信息可以进行维护；</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系统支持手术后急性溃疡、手术后伤口裂开、手术后肺栓塞、手术后深静脉血栓、手术后出血或血肿、手术后生理与代谢紊乱、消化系统的操作后疾患、与手术相关医院感染、手患者肺部感染、手术后呼吸衰竭、</w:t>
      </w:r>
      <w:r w:rsidRPr="00C53E26">
        <w:rPr>
          <w:rFonts w:hint="eastAsia"/>
          <w:sz w:val="24"/>
        </w:rPr>
        <w:t xml:space="preserve"> </w:t>
      </w:r>
      <w:r w:rsidRPr="00C53E26">
        <w:rPr>
          <w:rFonts w:hint="eastAsia"/>
          <w:sz w:val="24"/>
        </w:rPr>
        <w:t>手术后败血症、手术后操作并发症等信息，方便查询；</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ab/>
      </w:r>
      <w:r w:rsidRPr="00C53E26">
        <w:rPr>
          <w:rFonts w:hint="eastAsia"/>
          <w:sz w:val="24"/>
        </w:rPr>
        <w:t>系统录入的每一个输入框要能够支持快捷键或双击查询功能，针对于复杂的录入框除要求能够提供按照拼音码、五笔码等快捷录入方式之外，还要能够提供多关键字检索方式；</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ab/>
      </w:r>
      <w:r w:rsidRPr="00C53E26">
        <w:rPr>
          <w:rFonts w:hint="eastAsia"/>
          <w:sz w:val="24"/>
        </w:rPr>
        <w:t>能够采用</w:t>
      </w:r>
      <w:r w:rsidRPr="00C53E26">
        <w:rPr>
          <w:rFonts w:hint="eastAsia"/>
          <w:sz w:val="24"/>
        </w:rPr>
        <w:t>ICD-10</w:t>
      </w:r>
      <w:r w:rsidRPr="00C53E26">
        <w:rPr>
          <w:rFonts w:hint="eastAsia"/>
          <w:sz w:val="24"/>
        </w:rPr>
        <w:t>多关键词、模糊分析与辅助词汇智能显示、查询系统，可以准确查询到所要求的</w:t>
      </w:r>
      <w:r w:rsidRPr="00C53E26">
        <w:rPr>
          <w:rFonts w:hint="eastAsia"/>
          <w:sz w:val="24"/>
        </w:rPr>
        <w:t>ICD-10</w:t>
      </w:r>
      <w:r w:rsidRPr="00C53E26">
        <w:rPr>
          <w:rFonts w:hint="eastAsia"/>
          <w:sz w:val="24"/>
        </w:rPr>
        <w:t>编码。在输入</w:t>
      </w:r>
      <w:r w:rsidRPr="00C53E26">
        <w:rPr>
          <w:rFonts w:hint="eastAsia"/>
          <w:sz w:val="24"/>
        </w:rPr>
        <w:t>ICD</w:t>
      </w:r>
      <w:r w:rsidRPr="00C53E26">
        <w:rPr>
          <w:rFonts w:hint="eastAsia"/>
          <w:sz w:val="24"/>
        </w:rPr>
        <w:t>疾病分类后自动提示该</w:t>
      </w:r>
      <w:r w:rsidRPr="00C53E26">
        <w:rPr>
          <w:rFonts w:hint="eastAsia"/>
          <w:sz w:val="24"/>
        </w:rPr>
        <w:t>ICD-10</w:t>
      </w:r>
      <w:r w:rsidRPr="00C53E26">
        <w:rPr>
          <w:rFonts w:hint="eastAsia"/>
          <w:sz w:val="24"/>
        </w:rPr>
        <w:t>中不包括的疾病相关信息，可以检查</w:t>
      </w:r>
      <w:r w:rsidRPr="00C53E26">
        <w:rPr>
          <w:rFonts w:hint="eastAsia"/>
          <w:sz w:val="24"/>
        </w:rPr>
        <w:t>ICD-10</w:t>
      </w:r>
      <w:r w:rsidRPr="00C53E26">
        <w:rPr>
          <w:rFonts w:hint="eastAsia"/>
          <w:sz w:val="24"/>
        </w:rPr>
        <w:t>输入的正确与否。</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ab/>
      </w:r>
      <w:r w:rsidRPr="00C53E26">
        <w:rPr>
          <w:rFonts w:hint="eastAsia"/>
          <w:sz w:val="24"/>
        </w:rPr>
        <w:t>具有病案质量审核功能、审核是可以按照不同的录入用户根据输入日期、出</w:t>
      </w:r>
      <w:r w:rsidRPr="00C53E26">
        <w:rPr>
          <w:rFonts w:hint="eastAsia"/>
          <w:sz w:val="24"/>
        </w:rPr>
        <w:lastRenderedPageBreak/>
        <w:t>院日期查询、审核类型要分为强制、合理和逻辑性，并能够自动按照卫统、卫统中医进行校验。系统要有严格的逻辑审查和详细的错误提示功能，可以进行自定义校验，审核出的错误数据要能够根据病案号或住院号直接打开病人的病案首页基本信息直接修改并进行数据保存的功能；</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ab/>
      </w:r>
      <w:r w:rsidRPr="00C53E26">
        <w:rPr>
          <w:rFonts w:hint="eastAsia"/>
          <w:sz w:val="24"/>
        </w:rPr>
        <w:t>应具有接口费用重导入功能，能够自动清空某一时间段的费用数据并重新导入费用信息，支持新版费用合入老版费用。</w:t>
      </w:r>
    </w:p>
    <w:p w:rsidR="00DE430E" w:rsidRPr="00C53E26" w:rsidRDefault="00DE430E" w:rsidP="007733BB">
      <w:pPr>
        <w:spacing w:line="360" w:lineRule="auto"/>
        <w:ind w:firstLineChars="200" w:firstLine="446"/>
        <w:outlineLvl w:val="0"/>
        <w:rPr>
          <w:sz w:val="24"/>
        </w:rPr>
      </w:pPr>
      <w:r w:rsidRPr="00C53E26">
        <w:rPr>
          <w:rFonts w:hint="eastAsia"/>
          <w:sz w:val="24"/>
        </w:rPr>
        <w:t>10.</w:t>
      </w:r>
      <w:r w:rsidRPr="00C53E26">
        <w:rPr>
          <w:rFonts w:hint="eastAsia"/>
          <w:sz w:val="24"/>
        </w:rPr>
        <w:tab/>
      </w:r>
      <w:r w:rsidRPr="00C53E26">
        <w:rPr>
          <w:rFonts w:hint="eastAsia"/>
          <w:sz w:val="24"/>
        </w:rPr>
        <w:t>要求具有外部接口程序处理功能，能够设置病案、统计分别调用外部数据，支持与</w:t>
      </w:r>
      <w:r w:rsidRPr="00C53E26">
        <w:rPr>
          <w:rFonts w:hint="eastAsia"/>
          <w:sz w:val="24"/>
        </w:rPr>
        <w:t>HIS</w:t>
      </w:r>
      <w:r w:rsidRPr="00C53E26">
        <w:rPr>
          <w:rFonts w:hint="eastAsia"/>
          <w:sz w:val="24"/>
        </w:rPr>
        <w:t>、</w:t>
      </w:r>
      <w:r w:rsidRPr="00C53E26">
        <w:rPr>
          <w:rFonts w:hint="eastAsia"/>
          <w:sz w:val="24"/>
        </w:rPr>
        <w:t>EMR</w:t>
      </w:r>
      <w:r w:rsidRPr="00C53E26">
        <w:rPr>
          <w:rFonts w:hint="eastAsia"/>
          <w:sz w:val="24"/>
        </w:rPr>
        <w:t>等系统连接，数据连接设置能够同时支持多个数据库连接，选择不同的连接时机，并能测试连接。</w:t>
      </w:r>
    </w:p>
    <w:p w:rsidR="00DE430E" w:rsidRPr="00C53E26" w:rsidRDefault="00DE430E" w:rsidP="007733BB">
      <w:pPr>
        <w:spacing w:line="360" w:lineRule="auto"/>
        <w:ind w:firstLineChars="200" w:firstLine="446"/>
        <w:outlineLvl w:val="0"/>
        <w:rPr>
          <w:sz w:val="24"/>
        </w:rPr>
      </w:pPr>
      <w:r w:rsidRPr="00C53E26">
        <w:rPr>
          <w:rFonts w:hint="eastAsia"/>
          <w:sz w:val="24"/>
        </w:rPr>
        <w:t>11.</w:t>
      </w:r>
      <w:r w:rsidRPr="00C53E26">
        <w:rPr>
          <w:rFonts w:hint="eastAsia"/>
          <w:sz w:val="24"/>
        </w:rPr>
        <w:tab/>
      </w:r>
      <w:r w:rsidRPr="00C53E26">
        <w:rPr>
          <w:rFonts w:hint="eastAsia"/>
          <w:sz w:val="24"/>
        </w:rPr>
        <w:t>通用接口支持表名、字段的填写、费用信息调取，门诊住院工作量取数，支持过程处理，能够显示</w:t>
      </w:r>
      <w:r w:rsidRPr="00C53E26">
        <w:rPr>
          <w:rFonts w:hint="eastAsia"/>
          <w:sz w:val="24"/>
        </w:rPr>
        <w:t>HIS</w:t>
      </w:r>
      <w:r w:rsidRPr="00C53E26">
        <w:rPr>
          <w:rFonts w:hint="eastAsia"/>
          <w:sz w:val="24"/>
        </w:rPr>
        <w:t>或</w:t>
      </w:r>
      <w:r w:rsidRPr="00C53E26">
        <w:rPr>
          <w:rFonts w:hint="eastAsia"/>
          <w:sz w:val="24"/>
        </w:rPr>
        <w:t>EMR</w:t>
      </w:r>
      <w:r w:rsidRPr="00C53E26">
        <w:rPr>
          <w:rFonts w:hint="eastAsia"/>
          <w:sz w:val="24"/>
        </w:rPr>
        <w:t>中入院、出院、转入、转出名单。扩展接口支持单列、多列、扩展脚本取数方式，并且设置同时连接不同数据库。</w:t>
      </w:r>
    </w:p>
    <w:p w:rsidR="00DE430E" w:rsidRPr="00C53E26" w:rsidRDefault="00DE430E" w:rsidP="007733BB">
      <w:pPr>
        <w:spacing w:line="360" w:lineRule="auto"/>
        <w:ind w:firstLineChars="200" w:firstLine="446"/>
        <w:outlineLvl w:val="0"/>
        <w:rPr>
          <w:sz w:val="24"/>
        </w:rPr>
      </w:pPr>
      <w:r w:rsidRPr="00C53E26">
        <w:rPr>
          <w:rFonts w:hint="eastAsia"/>
          <w:sz w:val="24"/>
        </w:rPr>
        <w:t>12.</w:t>
      </w:r>
      <w:r w:rsidRPr="00C53E26">
        <w:rPr>
          <w:rFonts w:hint="eastAsia"/>
          <w:sz w:val="24"/>
        </w:rPr>
        <w:tab/>
      </w:r>
      <w:r w:rsidRPr="00C53E26">
        <w:rPr>
          <w:rFonts w:hint="eastAsia"/>
          <w:sz w:val="24"/>
        </w:rPr>
        <w:t>系统要具有自动生成病案号功能，可以按照统一流水号、住院号、科室打头流水号、统计码、自定义标识等进行设置；具有再次住院的检查功能，能够在调用网络数据后检查是否是再次住院情况，检查方式可以按照、姓名、性别、出生日期等进行设置；</w:t>
      </w:r>
    </w:p>
    <w:p w:rsidR="00DE430E" w:rsidRPr="00C53E26" w:rsidRDefault="00DE430E" w:rsidP="007733BB">
      <w:pPr>
        <w:spacing w:line="360" w:lineRule="auto"/>
        <w:ind w:firstLineChars="200" w:firstLine="446"/>
        <w:outlineLvl w:val="0"/>
        <w:rPr>
          <w:sz w:val="24"/>
        </w:rPr>
      </w:pPr>
      <w:r w:rsidRPr="00C53E26">
        <w:rPr>
          <w:rFonts w:hint="eastAsia"/>
          <w:sz w:val="24"/>
        </w:rPr>
        <w:t>13.</w:t>
      </w:r>
      <w:r w:rsidRPr="00C53E26">
        <w:rPr>
          <w:rFonts w:hint="eastAsia"/>
          <w:sz w:val="24"/>
        </w:rPr>
        <w:tab/>
      </w:r>
      <w:r w:rsidRPr="00C53E26">
        <w:rPr>
          <w:rFonts w:hint="eastAsia"/>
          <w:sz w:val="24"/>
        </w:rPr>
        <w:t>可以设置病案号长度、当前年度，入出院日期与当前日期的误差范围。支持某一时间段病案首页数据锁定功能，可以设置自动锁定，能够自定义打印首页的应用编号。</w:t>
      </w:r>
    </w:p>
    <w:p w:rsidR="00DE430E" w:rsidRPr="00C53E26" w:rsidRDefault="00DE430E" w:rsidP="007733BB">
      <w:pPr>
        <w:spacing w:line="360" w:lineRule="auto"/>
        <w:ind w:firstLineChars="200" w:firstLine="446"/>
        <w:outlineLvl w:val="0"/>
        <w:rPr>
          <w:sz w:val="24"/>
        </w:rPr>
      </w:pPr>
      <w:r w:rsidRPr="00C53E26">
        <w:rPr>
          <w:rFonts w:hint="eastAsia"/>
          <w:sz w:val="24"/>
        </w:rPr>
        <w:t>14.</w:t>
      </w:r>
      <w:r w:rsidRPr="00C53E26">
        <w:rPr>
          <w:rFonts w:hint="eastAsia"/>
          <w:sz w:val="24"/>
        </w:rPr>
        <w:tab/>
      </w:r>
      <w:r w:rsidRPr="00C53E26">
        <w:rPr>
          <w:rFonts w:hint="eastAsia"/>
          <w:sz w:val="24"/>
        </w:rPr>
        <w:t>病案录入设置应具备完善的条件限制功能，比如：入出院科室不符提示转科、校验身份证号是否与出生日期关系、存在病理诊断必须输入病理号、存在手术必须有手术费用等。</w:t>
      </w:r>
    </w:p>
    <w:p w:rsidR="00DE430E" w:rsidRPr="00C53E26" w:rsidRDefault="00DE430E" w:rsidP="007733BB">
      <w:pPr>
        <w:spacing w:line="360" w:lineRule="auto"/>
        <w:ind w:firstLineChars="200" w:firstLine="446"/>
        <w:outlineLvl w:val="0"/>
        <w:rPr>
          <w:sz w:val="24"/>
        </w:rPr>
      </w:pPr>
      <w:r w:rsidRPr="00C53E26">
        <w:rPr>
          <w:rFonts w:hint="eastAsia"/>
          <w:sz w:val="24"/>
        </w:rPr>
        <w:t>15.</w:t>
      </w:r>
      <w:r w:rsidRPr="00C53E26">
        <w:rPr>
          <w:rFonts w:hint="eastAsia"/>
          <w:sz w:val="24"/>
        </w:rPr>
        <w:tab/>
      </w:r>
      <w:r w:rsidRPr="00C53E26">
        <w:rPr>
          <w:rFonts w:hint="eastAsia"/>
          <w:sz w:val="24"/>
        </w:rPr>
        <w:t>统计管理应包括门诊、住院工作量的录入、修改、查询功能，其中门诊、住院工作量支持接口导入，提供产生门诊、住院月统计数据的功能。</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16.</w:t>
      </w:r>
      <w:r w:rsidRPr="00C53E26">
        <w:rPr>
          <w:rFonts w:hint="eastAsia"/>
          <w:sz w:val="24"/>
        </w:rPr>
        <w:tab/>
      </w:r>
      <w:r w:rsidRPr="00C53E26">
        <w:rPr>
          <w:rFonts w:hint="eastAsia"/>
          <w:sz w:val="24"/>
        </w:rPr>
        <w:t>门诊、住院工作量录入界面支持自定义模式，可以设置每个录入项目的名称、显示与否、跳转顺序，合计值等功能。</w:t>
      </w:r>
    </w:p>
    <w:p w:rsidR="00DE430E" w:rsidRPr="00C53E26" w:rsidRDefault="00DE430E" w:rsidP="007733BB">
      <w:pPr>
        <w:spacing w:line="360" w:lineRule="auto"/>
        <w:ind w:firstLineChars="200" w:firstLine="446"/>
        <w:outlineLvl w:val="0"/>
        <w:rPr>
          <w:sz w:val="24"/>
        </w:rPr>
      </w:pPr>
      <w:r w:rsidRPr="00C53E26">
        <w:rPr>
          <w:rFonts w:hint="eastAsia"/>
          <w:sz w:val="24"/>
        </w:rPr>
        <w:t>17.</w:t>
      </w:r>
      <w:r w:rsidRPr="00C53E26">
        <w:rPr>
          <w:rFonts w:hint="eastAsia"/>
          <w:sz w:val="24"/>
        </w:rPr>
        <w:tab/>
      </w:r>
      <w:r w:rsidRPr="00C53E26">
        <w:rPr>
          <w:rFonts w:hint="eastAsia"/>
          <w:sz w:val="24"/>
        </w:rPr>
        <w:t>系统可以设置统计录入日期与当前日期的差额，取数方式可以自定义按照病案或者住院工作量取值，支持设置报表中的“</w:t>
      </w:r>
      <w:r w:rsidRPr="00C53E26">
        <w:rPr>
          <w:rFonts w:hint="eastAsia"/>
          <w:sz w:val="24"/>
        </w:rPr>
        <w:t>0</w:t>
      </w:r>
      <w:r w:rsidRPr="00C53E26">
        <w:rPr>
          <w:rFonts w:hint="eastAsia"/>
          <w:sz w:val="24"/>
        </w:rPr>
        <w:t>”是否显示、可以设置住院工作量在每月最后一天录入一条合计数值。</w:t>
      </w:r>
    </w:p>
    <w:p w:rsidR="00DE430E" w:rsidRPr="00C53E26" w:rsidRDefault="00DE430E" w:rsidP="007733BB">
      <w:pPr>
        <w:spacing w:line="360" w:lineRule="auto"/>
        <w:ind w:firstLineChars="200" w:firstLine="446"/>
        <w:outlineLvl w:val="0"/>
        <w:rPr>
          <w:sz w:val="24"/>
        </w:rPr>
      </w:pPr>
      <w:r w:rsidRPr="00C53E26">
        <w:rPr>
          <w:rFonts w:hint="eastAsia"/>
          <w:sz w:val="24"/>
        </w:rPr>
        <w:t>18.</w:t>
      </w:r>
      <w:r w:rsidRPr="00C53E26">
        <w:rPr>
          <w:rFonts w:hint="eastAsia"/>
          <w:sz w:val="24"/>
        </w:rPr>
        <w:tab/>
      </w:r>
      <w:r w:rsidRPr="00C53E26">
        <w:rPr>
          <w:rFonts w:hint="eastAsia"/>
          <w:sz w:val="24"/>
        </w:rPr>
        <w:t>应具有统计期间设置功能，包括传统期间、自定义期间；医疗小组能够按照主任医师、主治医师、住院医师、质控医师设置取数依据；术前住院天数能够设置周六日及节假日不计入功能。</w:t>
      </w:r>
    </w:p>
    <w:p w:rsidR="00DE430E" w:rsidRPr="00C53E26" w:rsidRDefault="00DE430E" w:rsidP="007733BB">
      <w:pPr>
        <w:spacing w:line="360" w:lineRule="auto"/>
        <w:ind w:firstLineChars="200" w:firstLine="446"/>
        <w:outlineLvl w:val="0"/>
        <w:rPr>
          <w:sz w:val="24"/>
        </w:rPr>
      </w:pPr>
      <w:r w:rsidRPr="00C53E26">
        <w:rPr>
          <w:rFonts w:hint="eastAsia"/>
          <w:sz w:val="24"/>
        </w:rPr>
        <w:t>19.</w:t>
      </w:r>
      <w:r w:rsidRPr="00C53E26">
        <w:rPr>
          <w:rFonts w:hint="eastAsia"/>
          <w:sz w:val="24"/>
        </w:rPr>
        <w:tab/>
      </w:r>
      <w:r w:rsidRPr="00C53E26">
        <w:rPr>
          <w:rFonts w:hint="eastAsia"/>
          <w:sz w:val="24"/>
        </w:rPr>
        <w:t>检索查询提供病案快速检索，简单检索，复合检索、诊断检索、手术检索等功能，针对病案首页中的产妇、婴儿、中医等信息提供单独检索功能。</w:t>
      </w:r>
    </w:p>
    <w:p w:rsidR="00DE430E" w:rsidRPr="00C53E26" w:rsidRDefault="00DE430E" w:rsidP="007733BB">
      <w:pPr>
        <w:spacing w:line="360" w:lineRule="auto"/>
        <w:ind w:firstLineChars="200" w:firstLine="446"/>
        <w:outlineLvl w:val="0"/>
        <w:rPr>
          <w:sz w:val="24"/>
        </w:rPr>
      </w:pPr>
      <w:r w:rsidRPr="00C53E26">
        <w:rPr>
          <w:rFonts w:hint="eastAsia"/>
          <w:sz w:val="24"/>
        </w:rPr>
        <w:t>20.</w:t>
      </w:r>
      <w:r w:rsidRPr="00C53E26">
        <w:rPr>
          <w:rFonts w:hint="eastAsia"/>
          <w:sz w:val="24"/>
        </w:rPr>
        <w:tab/>
      </w:r>
      <w:r w:rsidRPr="00C53E26">
        <w:rPr>
          <w:rFonts w:hint="eastAsia"/>
          <w:sz w:val="24"/>
        </w:rPr>
        <w:t>快速检索要求检索</w:t>
      </w:r>
      <w:r w:rsidRPr="00C53E26">
        <w:rPr>
          <w:rFonts w:hint="eastAsia"/>
          <w:sz w:val="24"/>
        </w:rPr>
        <w:t>100</w:t>
      </w:r>
      <w:r w:rsidRPr="00C53E26">
        <w:rPr>
          <w:rFonts w:hint="eastAsia"/>
          <w:sz w:val="24"/>
        </w:rPr>
        <w:t>万条数据的时长不能大于</w:t>
      </w:r>
      <w:r w:rsidRPr="00C53E26">
        <w:rPr>
          <w:rFonts w:hint="eastAsia"/>
          <w:sz w:val="24"/>
        </w:rPr>
        <w:t>1</w:t>
      </w:r>
      <w:r w:rsidRPr="00C53E26">
        <w:rPr>
          <w:rFonts w:hint="eastAsia"/>
          <w:sz w:val="24"/>
        </w:rPr>
        <w:t>分钟，并且支持姓名的全拼、首拼检索及通配符模糊检索功能。</w:t>
      </w:r>
    </w:p>
    <w:p w:rsidR="00DE430E" w:rsidRPr="00C53E26" w:rsidRDefault="00DE430E" w:rsidP="007733BB">
      <w:pPr>
        <w:spacing w:line="360" w:lineRule="auto"/>
        <w:ind w:firstLineChars="200" w:firstLine="446"/>
        <w:outlineLvl w:val="0"/>
        <w:rPr>
          <w:sz w:val="24"/>
        </w:rPr>
      </w:pPr>
      <w:r w:rsidRPr="00C53E26">
        <w:rPr>
          <w:rFonts w:hint="eastAsia"/>
          <w:sz w:val="24"/>
        </w:rPr>
        <w:t>21.</w:t>
      </w:r>
      <w:r w:rsidRPr="00C53E26">
        <w:rPr>
          <w:rFonts w:hint="eastAsia"/>
          <w:sz w:val="24"/>
        </w:rPr>
        <w:tab/>
      </w:r>
      <w:r w:rsidRPr="00C53E26">
        <w:rPr>
          <w:rFonts w:hint="eastAsia"/>
          <w:sz w:val="24"/>
        </w:rPr>
        <w:t>复合检索功能要求可以针对病案中的任意字段进行组合，排列，取阶段范围进行模糊查询，并可保存查询条件，方便、快捷查询，检索结果能够同时显示病案首页中的所有字段信息；</w:t>
      </w:r>
    </w:p>
    <w:p w:rsidR="00DE430E" w:rsidRPr="00C53E26" w:rsidRDefault="00DE430E" w:rsidP="007733BB">
      <w:pPr>
        <w:spacing w:line="360" w:lineRule="auto"/>
        <w:ind w:firstLineChars="200" w:firstLine="446"/>
        <w:outlineLvl w:val="0"/>
        <w:rPr>
          <w:sz w:val="24"/>
        </w:rPr>
      </w:pPr>
      <w:r w:rsidRPr="00C53E26">
        <w:rPr>
          <w:rFonts w:hint="eastAsia"/>
          <w:sz w:val="24"/>
        </w:rPr>
        <w:t>22.</w:t>
      </w:r>
      <w:r w:rsidRPr="00C53E26">
        <w:rPr>
          <w:rFonts w:hint="eastAsia"/>
          <w:sz w:val="24"/>
        </w:rPr>
        <w:tab/>
      </w:r>
      <w:r w:rsidRPr="00C53E26">
        <w:rPr>
          <w:rFonts w:hint="eastAsia"/>
          <w:sz w:val="24"/>
        </w:rPr>
        <w:t>针对查询结果要求提供数据运算分析小工具功能，如统计记录、分组记录、求和、平均值、最大值、最小值等，可以对查询结果的任意列进行正序、倒序排列，并支持分屏显示；</w:t>
      </w:r>
    </w:p>
    <w:p w:rsidR="00DE430E" w:rsidRPr="00C53E26" w:rsidRDefault="00DE430E" w:rsidP="007733BB">
      <w:pPr>
        <w:spacing w:line="360" w:lineRule="auto"/>
        <w:ind w:firstLineChars="200" w:firstLine="446"/>
        <w:outlineLvl w:val="0"/>
        <w:rPr>
          <w:sz w:val="24"/>
        </w:rPr>
      </w:pPr>
      <w:r w:rsidRPr="00C53E26">
        <w:rPr>
          <w:rFonts w:hint="eastAsia"/>
          <w:sz w:val="24"/>
        </w:rPr>
        <w:t>23.</w:t>
      </w:r>
      <w:r w:rsidRPr="00C53E26">
        <w:rPr>
          <w:rFonts w:hint="eastAsia"/>
          <w:sz w:val="24"/>
        </w:rPr>
        <w:tab/>
      </w:r>
      <w:r w:rsidRPr="00C53E26">
        <w:rPr>
          <w:rFonts w:hint="eastAsia"/>
          <w:sz w:val="24"/>
        </w:rPr>
        <w:t>提供统计与病案的出院人数对比的功能，对统计和病案的出院人数自动进行逻辑对比分析，双击查询到详细科室的逐日数据对比功能，并且支持查看每一位出院病人的出院信息；</w:t>
      </w:r>
    </w:p>
    <w:p w:rsidR="00DE430E" w:rsidRPr="00C53E26" w:rsidRDefault="00DE430E" w:rsidP="007733BB">
      <w:pPr>
        <w:spacing w:line="360" w:lineRule="auto"/>
        <w:ind w:firstLineChars="200" w:firstLine="446"/>
        <w:outlineLvl w:val="0"/>
        <w:rPr>
          <w:sz w:val="24"/>
        </w:rPr>
      </w:pPr>
      <w:r w:rsidRPr="00C53E26">
        <w:rPr>
          <w:rFonts w:hint="eastAsia"/>
          <w:sz w:val="24"/>
        </w:rPr>
        <w:t>24.</w:t>
      </w:r>
      <w:r w:rsidRPr="00C53E26">
        <w:rPr>
          <w:rFonts w:hint="eastAsia"/>
          <w:sz w:val="24"/>
        </w:rPr>
        <w:tab/>
      </w:r>
      <w:r w:rsidRPr="00C53E26">
        <w:rPr>
          <w:rFonts w:hint="eastAsia"/>
          <w:sz w:val="24"/>
        </w:rPr>
        <w:t>提供</w:t>
      </w:r>
      <w:r w:rsidRPr="00C53E26">
        <w:rPr>
          <w:rFonts w:hint="eastAsia"/>
          <w:sz w:val="24"/>
        </w:rPr>
        <w:t>ICD10</w:t>
      </w:r>
      <w:r w:rsidRPr="00C53E26">
        <w:rPr>
          <w:rFonts w:hint="eastAsia"/>
          <w:sz w:val="24"/>
        </w:rPr>
        <w:t>电子词典功能，对类目、亚目、临床常用疾病具有详尽描述，能够收集最新版本的</w:t>
      </w:r>
      <w:r w:rsidRPr="00C53E26">
        <w:rPr>
          <w:rFonts w:hint="eastAsia"/>
          <w:sz w:val="24"/>
        </w:rPr>
        <w:t>ICD</w:t>
      </w:r>
      <w:r w:rsidRPr="00C53E26">
        <w:rPr>
          <w:rFonts w:hint="eastAsia"/>
          <w:sz w:val="24"/>
        </w:rPr>
        <w:t>编码库和手术编码库；</w:t>
      </w:r>
    </w:p>
    <w:p w:rsidR="00DE430E" w:rsidRPr="00C53E26" w:rsidRDefault="00DE430E" w:rsidP="007733BB">
      <w:pPr>
        <w:spacing w:line="360" w:lineRule="auto"/>
        <w:ind w:firstLineChars="200" w:firstLine="446"/>
        <w:outlineLvl w:val="0"/>
        <w:rPr>
          <w:sz w:val="24"/>
        </w:rPr>
      </w:pPr>
      <w:r w:rsidRPr="00C53E26">
        <w:rPr>
          <w:rFonts w:hint="eastAsia"/>
          <w:sz w:val="24"/>
        </w:rPr>
        <w:t>25.</w:t>
      </w:r>
      <w:r w:rsidRPr="00C53E26">
        <w:rPr>
          <w:rFonts w:hint="eastAsia"/>
          <w:sz w:val="24"/>
        </w:rPr>
        <w:tab/>
      </w:r>
      <w:r w:rsidRPr="00C53E26">
        <w:rPr>
          <w:rFonts w:hint="eastAsia"/>
          <w:sz w:val="24"/>
        </w:rPr>
        <w:t>卫统上报功能，要能够支持</w:t>
      </w:r>
      <w:r w:rsidRPr="00C53E26">
        <w:rPr>
          <w:rFonts w:hint="eastAsia"/>
          <w:sz w:val="24"/>
        </w:rPr>
        <w:t>2013</w:t>
      </w:r>
      <w:r w:rsidRPr="00C53E26">
        <w:rPr>
          <w:rFonts w:hint="eastAsia"/>
          <w:sz w:val="24"/>
        </w:rPr>
        <w:t>卫统报表等上报功能，要能够支持卫健委最</w:t>
      </w:r>
      <w:r w:rsidRPr="00C53E26">
        <w:rPr>
          <w:rFonts w:hint="eastAsia"/>
          <w:sz w:val="24"/>
        </w:rPr>
        <w:lastRenderedPageBreak/>
        <w:t>新版上报的格式需求；</w:t>
      </w:r>
    </w:p>
    <w:p w:rsidR="00DE430E" w:rsidRPr="00C53E26" w:rsidRDefault="00DE430E" w:rsidP="007733BB">
      <w:pPr>
        <w:spacing w:line="360" w:lineRule="auto"/>
        <w:ind w:firstLineChars="200" w:firstLine="446"/>
        <w:outlineLvl w:val="0"/>
        <w:rPr>
          <w:sz w:val="24"/>
        </w:rPr>
      </w:pPr>
      <w:r w:rsidRPr="00C53E26">
        <w:rPr>
          <w:rFonts w:hint="eastAsia"/>
          <w:sz w:val="24"/>
        </w:rPr>
        <w:t>26.</w:t>
      </w:r>
      <w:r w:rsidRPr="00C53E26">
        <w:rPr>
          <w:rFonts w:hint="eastAsia"/>
          <w:sz w:val="24"/>
        </w:rPr>
        <w:tab/>
      </w:r>
      <w:r w:rsidRPr="00C53E26">
        <w:rPr>
          <w:rFonts w:hint="eastAsia"/>
          <w:sz w:val="24"/>
        </w:rPr>
        <w:t>报表模块应包含常用报表、病案报表、统计报表、卫统报表、手术报表、指标报表（包括同期对比、台账）、定制报表等多项报表，且所有报表具有导出</w:t>
      </w:r>
      <w:r w:rsidRPr="00C53E26">
        <w:rPr>
          <w:rFonts w:hint="eastAsia"/>
          <w:sz w:val="24"/>
        </w:rPr>
        <w:t>EXCEL\TXT\PSR\DBF\SQL</w:t>
      </w:r>
      <w:r w:rsidRPr="00C53E26">
        <w:rPr>
          <w:rFonts w:hint="eastAsia"/>
          <w:sz w:val="24"/>
        </w:rPr>
        <w:t>功能。</w:t>
      </w:r>
    </w:p>
    <w:p w:rsidR="00DE430E" w:rsidRPr="00C53E26" w:rsidRDefault="00DE430E" w:rsidP="007733BB">
      <w:pPr>
        <w:spacing w:line="360" w:lineRule="auto"/>
        <w:ind w:firstLineChars="200" w:firstLine="446"/>
        <w:outlineLvl w:val="0"/>
        <w:rPr>
          <w:sz w:val="24"/>
        </w:rPr>
      </w:pPr>
      <w:r w:rsidRPr="00C53E26">
        <w:rPr>
          <w:rFonts w:hint="eastAsia"/>
          <w:sz w:val="24"/>
        </w:rPr>
        <w:t>27.</w:t>
      </w:r>
      <w:r w:rsidRPr="00C53E26">
        <w:rPr>
          <w:rFonts w:hint="eastAsia"/>
          <w:sz w:val="24"/>
        </w:rPr>
        <w:tab/>
      </w:r>
      <w:r w:rsidRPr="00C53E26">
        <w:rPr>
          <w:rFonts w:hint="eastAsia"/>
          <w:sz w:val="24"/>
        </w:rPr>
        <w:t>报表应具有自定功能，应能够灵活进行报表的功能设计，可以自行增加文本域、计算域、排列对齐方式、针对某一域可以自定义函数，取值</w:t>
      </w:r>
      <w:r w:rsidRPr="00C53E26">
        <w:rPr>
          <w:rFonts w:hint="eastAsia"/>
          <w:sz w:val="24"/>
        </w:rPr>
        <w:t>SQL ,</w:t>
      </w:r>
      <w:r w:rsidRPr="00C53E26">
        <w:rPr>
          <w:rFonts w:hint="eastAsia"/>
          <w:sz w:val="24"/>
        </w:rPr>
        <w:t>以适应统计报表的复杂性。</w:t>
      </w:r>
    </w:p>
    <w:p w:rsidR="00DE430E" w:rsidRPr="00C53E26" w:rsidRDefault="00DE430E" w:rsidP="007733BB">
      <w:pPr>
        <w:spacing w:line="360" w:lineRule="auto"/>
        <w:ind w:firstLineChars="200" w:firstLine="446"/>
        <w:outlineLvl w:val="0"/>
        <w:rPr>
          <w:sz w:val="24"/>
        </w:rPr>
      </w:pPr>
      <w:r w:rsidRPr="00C53E26">
        <w:rPr>
          <w:rFonts w:hint="eastAsia"/>
          <w:sz w:val="24"/>
        </w:rPr>
        <w:t xml:space="preserve">1.6.3.2 </w:t>
      </w:r>
      <w:r w:rsidRPr="00C53E26">
        <w:rPr>
          <w:rFonts w:hint="eastAsia"/>
          <w:sz w:val="24"/>
        </w:rPr>
        <w:t>公立医院绩效考核首页数据上报</w:t>
      </w:r>
    </w:p>
    <w:p w:rsidR="00DE430E" w:rsidRPr="00C53E26" w:rsidRDefault="00DE430E" w:rsidP="007733BB">
      <w:pPr>
        <w:spacing w:line="360" w:lineRule="auto"/>
        <w:ind w:firstLineChars="200" w:firstLine="446"/>
        <w:outlineLvl w:val="0"/>
        <w:rPr>
          <w:sz w:val="24"/>
        </w:rPr>
      </w:pPr>
      <w:r w:rsidRPr="00C53E26">
        <w:rPr>
          <w:rFonts w:hint="eastAsia"/>
          <w:sz w:val="24"/>
        </w:rPr>
        <w:t xml:space="preserve">1. </w:t>
      </w:r>
      <w:r w:rsidRPr="00C53E26">
        <w:rPr>
          <w:rFonts w:hint="eastAsia"/>
          <w:sz w:val="24"/>
        </w:rPr>
        <w:t>支持编码自动对照：支持将病案首页中的编码智能生成与疾病诊断国家临床版</w:t>
      </w:r>
      <w:r w:rsidRPr="00C53E26">
        <w:rPr>
          <w:rFonts w:hint="eastAsia"/>
          <w:sz w:val="24"/>
        </w:rPr>
        <w:t>2.0</w:t>
      </w:r>
      <w:r w:rsidRPr="00C53E26">
        <w:rPr>
          <w:rFonts w:hint="eastAsia"/>
          <w:sz w:val="24"/>
        </w:rPr>
        <w:t>的映射关系。支持北京临床版</w:t>
      </w:r>
      <w:r w:rsidRPr="00C53E26">
        <w:rPr>
          <w:rFonts w:hint="eastAsia"/>
          <w:sz w:val="24"/>
        </w:rPr>
        <w:t>V5.0</w:t>
      </w:r>
      <w:r w:rsidRPr="00C53E26">
        <w:rPr>
          <w:rFonts w:hint="eastAsia"/>
          <w:sz w:val="24"/>
        </w:rPr>
        <w:t>、北京临床版</w:t>
      </w:r>
      <w:r w:rsidRPr="00C53E26">
        <w:rPr>
          <w:rFonts w:hint="eastAsia"/>
          <w:sz w:val="24"/>
        </w:rPr>
        <w:t>V6.0</w:t>
      </w:r>
      <w:r w:rsidRPr="00C53E26">
        <w:rPr>
          <w:rFonts w:hint="eastAsia"/>
          <w:sz w:val="24"/>
        </w:rPr>
        <w:t>、国家临床版</w:t>
      </w:r>
      <w:r w:rsidRPr="00C53E26">
        <w:rPr>
          <w:rFonts w:hint="eastAsia"/>
          <w:sz w:val="24"/>
        </w:rPr>
        <w:t>V1.1</w:t>
      </w:r>
      <w:r w:rsidRPr="00C53E26">
        <w:rPr>
          <w:rFonts w:hint="eastAsia"/>
          <w:sz w:val="24"/>
        </w:rPr>
        <w:t>和国家标准版等多种版本编码的自动转码。</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支持人工比对编码：针对不匹配的编码给出匹配度推荐，给人工核对提供辅助支持。</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支持编码对照的分工处理：通过选择范围与查询功能的组合使用，可按区段过滤编码。</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支持更新编码：针对异常的编码可进行编辑，提供模糊查询功能，通过更新编码，更新对照信息，再进行导出上报。</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支持扫描更新：检查多次上报区间内使用的编码有无变更情况。</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支持导入外部文件读取编码，减少对数据库的直接操作。</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支持对时间范围内的病案首页数据进行批量检查，根据绩效考核要的数据要求，给出详细错误类型和错误信息。</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支持调用病案系统修改错误首页数据。</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支持编码映射表校验及导出，包含：</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）疾病诊断编码与国家临床版</w:t>
      </w:r>
      <w:r w:rsidRPr="00C53E26">
        <w:rPr>
          <w:rFonts w:hint="eastAsia"/>
          <w:sz w:val="24"/>
        </w:rPr>
        <w:t>2.0</w:t>
      </w:r>
      <w:r w:rsidRPr="00C53E26">
        <w:rPr>
          <w:rFonts w:hint="eastAsia"/>
          <w:sz w:val="24"/>
        </w:rPr>
        <w:t>疾病诊断编码</w:t>
      </w:r>
      <w:r w:rsidRPr="00C53E26">
        <w:rPr>
          <w:rFonts w:hint="eastAsia"/>
          <w:sz w:val="24"/>
        </w:rPr>
        <w:t>(ICD-10)</w:t>
      </w:r>
      <w:r w:rsidRPr="00C53E26">
        <w:rPr>
          <w:rFonts w:hint="eastAsia"/>
          <w:sz w:val="24"/>
        </w:rPr>
        <w:t>映射表；</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w:t>
      </w:r>
      <w:r w:rsidRPr="00C53E26">
        <w:rPr>
          <w:rFonts w:hint="eastAsia"/>
          <w:sz w:val="24"/>
        </w:rPr>
        <w:t>2</w:t>
      </w:r>
      <w:r w:rsidRPr="00C53E26">
        <w:rPr>
          <w:rFonts w:hint="eastAsia"/>
          <w:sz w:val="24"/>
        </w:rPr>
        <w:t>）手术操作编码与国家临床版</w:t>
      </w:r>
      <w:r w:rsidRPr="00C53E26">
        <w:rPr>
          <w:rFonts w:hint="eastAsia"/>
          <w:sz w:val="24"/>
        </w:rPr>
        <w:t>3.0</w:t>
      </w:r>
      <w:r w:rsidRPr="00C53E26">
        <w:rPr>
          <w:rFonts w:hint="eastAsia"/>
          <w:sz w:val="24"/>
        </w:rPr>
        <w:t>手术操作编码</w:t>
      </w:r>
      <w:r w:rsidRPr="00C53E26">
        <w:rPr>
          <w:rFonts w:hint="eastAsia"/>
          <w:sz w:val="24"/>
        </w:rPr>
        <w:t>(ICD-9-CM3)</w:t>
      </w:r>
      <w:r w:rsidRPr="00C53E26">
        <w:rPr>
          <w:rFonts w:hint="eastAsia"/>
          <w:sz w:val="24"/>
        </w:rPr>
        <w:t>映射表；</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）肿瘤形态学编码与国家临床版</w:t>
      </w:r>
      <w:r w:rsidRPr="00C53E26">
        <w:rPr>
          <w:rFonts w:hint="eastAsia"/>
          <w:sz w:val="24"/>
        </w:rPr>
        <w:t>2.0</w:t>
      </w:r>
      <w:r w:rsidRPr="00C53E26">
        <w:rPr>
          <w:rFonts w:hint="eastAsia"/>
          <w:sz w:val="24"/>
        </w:rPr>
        <w:t>肿瘤形态学编码映射表；</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4</w:t>
      </w:r>
      <w:r w:rsidRPr="00C53E26">
        <w:rPr>
          <w:rFonts w:hint="eastAsia"/>
          <w:sz w:val="24"/>
        </w:rPr>
        <w:t>）中医主病主证编码与中医病证分类代码国标版</w:t>
      </w:r>
      <w:r w:rsidRPr="00C53E26">
        <w:rPr>
          <w:rFonts w:hint="eastAsia"/>
          <w:sz w:val="24"/>
        </w:rPr>
        <w:t>95(TCM95)</w:t>
      </w:r>
      <w:r w:rsidRPr="00C53E26">
        <w:rPr>
          <w:rFonts w:hint="eastAsia"/>
          <w:sz w:val="24"/>
        </w:rPr>
        <w:t>映射表；</w:t>
      </w:r>
    </w:p>
    <w:p w:rsidR="00DE430E" w:rsidRPr="00C53E26" w:rsidRDefault="00DE430E" w:rsidP="007733BB">
      <w:pPr>
        <w:spacing w:line="360" w:lineRule="auto"/>
        <w:ind w:firstLineChars="200" w:firstLine="446"/>
        <w:outlineLvl w:val="0"/>
        <w:rPr>
          <w:sz w:val="24"/>
        </w:rPr>
      </w:pPr>
      <w:r w:rsidRPr="00C53E26">
        <w:rPr>
          <w:rFonts w:hint="eastAsia"/>
          <w:sz w:val="24"/>
        </w:rPr>
        <w:t>10.</w:t>
      </w:r>
      <w:r w:rsidRPr="00C53E26">
        <w:rPr>
          <w:rFonts w:hint="eastAsia"/>
          <w:sz w:val="24"/>
        </w:rPr>
        <w:t>支持首页数据导出，包含：</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）三级公立医院绩效考核西医首页；</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）三级公立医院绩效考核中医首页；</w:t>
      </w:r>
    </w:p>
    <w:p w:rsidR="00DE430E" w:rsidRPr="00C53E26" w:rsidRDefault="00DE430E" w:rsidP="007733BB">
      <w:pPr>
        <w:spacing w:line="360" w:lineRule="auto"/>
        <w:ind w:firstLineChars="200" w:firstLine="446"/>
        <w:outlineLvl w:val="0"/>
        <w:rPr>
          <w:sz w:val="24"/>
        </w:rPr>
      </w:pPr>
      <w:r w:rsidRPr="00C53E26">
        <w:rPr>
          <w:rFonts w:hint="eastAsia"/>
          <w:sz w:val="24"/>
        </w:rPr>
        <w:t>11.</w:t>
      </w:r>
      <w:r w:rsidRPr="00C53E26">
        <w:rPr>
          <w:rFonts w:hint="eastAsia"/>
          <w:sz w:val="24"/>
        </w:rPr>
        <w:t>支持将导出后的首页数据上报：预览首页数据无误后即可导出上报要求的格式文件。</w:t>
      </w:r>
    </w:p>
    <w:p w:rsidR="00DE430E" w:rsidRPr="00C53E26" w:rsidRDefault="00DE430E" w:rsidP="007733BB">
      <w:pPr>
        <w:spacing w:line="360" w:lineRule="auto"/>
        <w:ind w:firstLineChars="200" w:firstLine="446"/>
        <w:outlineLvl w:val="0"/>
        <w:rPr>
          <w:sz w:val="24"/>
        </w:rPr>
      </w:pPr>
      <w:r w:rsidRPr="00C53E26">
        <w:rPr>
          <w:rFonts w:hint="eastAsia"/>
          <w:sz w:val="24"/>
        </w:rPr>
        <w:t xml:space="preserve">1.6.4 </w:t>
      </w:r>
      <w:r w:rsidRPr="00C53E26">
        <w:rPr>
          <w:rFonts w:hint="eastAsia"/>
          <w:sz w:val="24"/>
        </w:rPr>
        <w:t>病历质量控制系统</w:t>
      </w:r>
    </w:p>
    <w:p w:rsidR="00DE430E" w:rsidRPr="00C53E26" w:rsidRDefault="00DE430E" w:rsidP="007733BB">
      <w:pPr>
        <w:spacing w:line="360" w:lineRule="auto"/>
        <w:ind w:firstLineChars="200" w:firstLine="446"/>
        <w:outlineLvl w:val="0"/>
        <w:rPr>
          <w:sz w:val="24"/>
        </w:rPr>
      </w:pPr>
      <w:r w:rsidRPr="00C53E26">
        <w:rPr>
          <w:rFonts w:hint="eastAsia"/>
          <w:sz w:val="24"/>
        </w:rPr>
        <w:t xml:space="preserve">1.6.4.1 </w:t>
      </w:r>
      <w:r w:rsidRPr="00C53E26">
        <w:rPr>
          <w:rFonts w:hint="eastAsia"/>
          <w:sz w:val="24"/>
        </w:rPr>
        <w:t>住院病历质控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、病历运行质控</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系统能够通过和院内电子病历系统对接，在临床医生书写电子病历文书的同时实时、主动解读，当病历内容存在缺陷时，系统应主动提示医生当前文书存在的质控缺陷，在医生修正缺陷内容后，质控提示可实时消失。</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）系统能够支持对病历以及文书的单项否决进行判断并提醒，当病历或文书存在单项否决缺陷时，系统应实时、主动提醒医生相关质控缺陷，在医生修正缺陷内容后，单项否决提示实时消失。</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系统能够支持对全病历文书记录的及时性、完整性、一致性、合理性进行智能判断，包含：入院记录、首次病程记录、手术记录、会诊记录、输血记录、转科记录等，并主动提醒形式质控缺陷，在医生修正缺陷内容后，质控提示实时消失。</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4</w:t>
      </w:r>
      <w:r w:rsidRPr="00C53E26">
        <w:rPr>
          <w:rFonts w:hint="eastAsia"/>
          <w:sz w:val="24"/>
        </w:rPr>
        <w:t>）系统能够支持对各类医疗文书内容进行后结构化处理，并通过术语映射、模型训练、大数据分析，对全病历进行内涵质控，包括但不限于：病历文书记录的完整性、上下文的描述一致性、诊疗措施的记录合理性、不同文书雷同性等，并应主动提醒医生内涵质控缺陷。</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2</w:t>
      </w:r>
      <w:r w:rsidRPr="00C53E26">
        <w:rPr>
          <w:rFonts w:hint="eastAsia"/>
          <w:sz w:val="24"/>
        </w:rPr>
        <w:t>、病历终末质控</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系统能够支持对全部出院患者的对各类医疗文书进行后结构化处理，对全病历进行形式质控和内涵质控（包括但不限于病情记录是否完整、诊断依据是否充分、诊疗行为的记录是否合理等），并自动计算病历得分及病历等级。</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）系统能够对病历以及文书的单项否决进行判断，若病历或文书存在单项否决缺陷，系统应主动提醒质控缺陷。</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）系统能够支持对全病历文书记录的及时性、完整性、一致性、合理性进行智能判断，包含入院记录、首次病程记录、手术记录、会诊记录、输血记录、转科记录等，并主动提醒形式质控缺陷。</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4</w:t>
      </w:r>
      <w:r w:rsidRPr="00C53E26">
        <w:rPr>
          <w:rFonts w:hint="eastAsia"/>
          <w:sz w:val="24"/>
        </w:rPr>
        <w:t>）系统能够支持对各类医疗文书内容进行后结构化处理，并通过术语映射、模型训练、大数据分析，对全病历进行内涵质控，包括但不限于：病历文书记录的完整性、上下文的描述一致性、诊疗措施的记录合理性、不同文书雷同性等，并主动提醒形式质控缺陷，在医生修正缺陷内容后，质控提示实时消失。</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、病历审核</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）系统能够支持按科室</w:t>
      </w:r>
      <w:r w:rsidRPr="00C53E26">
        <w:rPr>
          <w:rFonts w:hint="eastAsia"/>
          <w:sz w:val="24"/>
        </w:rPr>
        <w:t>/</w:t>
      </w:r>
      <w:r w:rsidRPr="00C53E26">
        <w:rPr>
          <w:rFonts w:hint="eastAsia"/>
          <w:sz w:val="24"/>
        </w:rPr>
        <w:t>病区、出院日期、主管医生、患者姓名、住院号以及病历特点（死亡患者、手术患者、疑难病历等）、病历等级、病历得分等条件多维度检索在院运行病历并支持病历下钻查看缺陷详情和病历原文。</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系统能够支持通过权限分配指定人员创建病历审核任务并下发给指定的审核人员，质控员可查看到分配给自己的任务和期望完成的时间，并支持快速定位到自身需要质控的病历，任务创建人员可随时查看病历审核任务的进度，并支持查看对应病历的质控详情。</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）在质控员选择一份病历进行人工审核时，系统应展示当前病历的所有质控缺陷，支持按文书模块查看缺陷明细，并可查看当前的质控评分表及扣分明细；</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4</w:t>
      </w:r>
      <w:r w:rsidRPr="00C53E26">
        <w:rPr>
          <w:rFonts w:hint="eastAsia"/>
          <w:sz w:val="24"/>
        </w:rPr>
        <w:t>）在质控员选择一份病历进行人工审核时，系统应按院内文书模板选择并展示</w:t>
      </w:r>
      <w:r w:rsidRPr="00C53E26">
        <w:rPr>
          <w:rFonts w:hint="eastAsia"/>
          <w:sz w:val="24"/>
        </w:rPr>
        <w:lastRenderedPageBreak/>
        <w:t>对应的病历文书原文，并展示当前选中病历文书的所有缺陷详情；</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5</w:t>
      </w:r>
      <w:r w:rsidRPr="00C53E26">
        <w:rPr>
          <w:rFonts w:hint="eastAsia"/>
          <w:sz w:val="24"/>
        </w:rPr>
        <w:t>）当质控员在查看缺陷条目时，点击缺陷条目后，系统应支持自动跳转至该缺陷对应的病历文书原文位置，并高亮显示；</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6</w:t>
      </w:r>
      <w:r w:rsidRPr="00C53E26">
        <w:rPr>
          <w:rFonts w:hint="eastAsia"/>
          <w:sz w:val="24"/>
        </w:rPr>
        <w:t>）当质控员需要对</w:t>
      </w:r>
      <w:r w:rsidRPr="00C53E26">
        <w:rPr>
          <w:rFonts w:hint="eastAsia"/>
          <w:sz w:val="24"/>
        </w:rPr>
        <w:t>AI</w:t>
      </w:r>
      <w:r w:rsidRPr="00C53E26">
        <w:rPr>
          <w:rFonts w:hint="eastAsia"/>
          <w:sz w:val="24"/>
        </w:rPr>
        <w:t>质控结果进行修改时，可选中一条缺陷提示，进行批注或删除质控该条目，也可通过新增的方式，增加新的缺陷条目，并且在修改质控条目后系统实时更新该病历的缺陷详情以及病历得分和等级。</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7</w:t>
      </w:r>
      <w:r w:rsidRPr="00C53E26">
        <w:rPr>
          <w:rFonts w:hint="eastAsia"/>
          <w:sz w:val="24"/>
        </w:rPr>
        <w:t>）在质控员进行病历的人工审核时，系统能够选择当前病历是否通过人工审核，并且有通过</w:t>
      </w:r>
      <w:r w:rsidRPr="00C53E26">
        <w:rPr>
          <w:rFonts w:hint="eastAsia"/>
          <w:sz w:val="24"/>
        </w:rPr>
        <w:t>/</w:t>
      </w:r>
      <w:r w:rsidRPr="00C53E26">
        <w:rPr>
          <w:rFonts w:hint="eastAsia"/>
          <w:sz w:val="24"/>
        </w:rPr>
        <w:t>驳回的确认操作，支持备注描述驳回原因，被驳回的病历在医生端将实时同步提醒，并高亮展示驳回原因，临床医生可对被驳回的病历进行申诉并将申诉理由反馈至对应的质控员。</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8</w:t>
      </w:r>
      <w:r w:rsidRPr="00C53E26">
        <w:rPr>
          <w:rFonts w:hint="eastAsia"/>
          <w:sz w:val="24"/>
        </w:rPr>
        <w:t>）系统能够根据多级角色的审核结果从不同维度统计医生行为数据，包括但不限于：医生是否对审核结果进行反馈与修改；以及各个科室、医生组医生的整改率趋势变化及排行；人工审核结果中发现的院内常见问题及常见问题在科室、医生组中的排行情况，常见问题文书分布情况等。</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、病历内涵质控</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）系统可检查各病历文书的记录内容是否存在缺陷；如：主诉缺少时间；现病史主症状缺少诱因、发病地点、性质、程度、加重缓解因素、就诊经过等描述；首次副主任</w:t>
      </w:r>
      <w:r w:rsidRPr="00C53E26">
        <w:rPr>
          <w:rFonts w:hint="eastAsia"/>
          <w:sz w:val="24"/>
        </w:rPr>
        <w:t>/</w:t>
      </w:r>
      <w:r w:rsidRPr="00C53E26">
        <w:rPr>
          <w:rFonts w:hint="eastAsia"/>
          <w:sz w:val="24"/>
        </w:rPr>
        <w:t>主任医师查房鉴别诊断、诊疗计划记录不完整等。</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）系统可检查当前文书中对同一情况的记录是否一致，以此来保证数据准确性，如：入院记录主诉与现病史描述的一致性；体格检查与专科检查记录的一致性；现病史中手术史</w:t>
      </w:r>
      <w:r w:rsidRPr="00C53E26">
        <w:rPr>
          <w:rFonts w:hint="eastAsia"/>
          <w:sz w:val="24"/>
        </w:rPr>
        <w:t>/</w:t>
      </w:r>
      <w:r w:rsidRPr="00C53E26">
        <w:rPr>
          <w:rFonts w:hint="eastAsia"/>
          <w:sz w:val="24"/>
        </w:rPr>
        <w:t>外伤史</w:t>
      </w:r>
      <w:r w:rsidRPr="00C53E26">
        <w:rPr>
          <w:rFonts w:hint="eastAsia"/>
          <w:sz w:val="24"/>
        </w:rPr>
        <w:t>/</w:t>
      </w:r>
      <w:r w:rsidRPr="00C53E26">
        <w:rPr>
          <w:rFonts w:hint="eastAsia"/>
          <w:sz w:val="24"/>
        </w:rPr>
        <w:t>药物过敏史等与既往史中手术史</w:t>
      </w:r>
      <w:r w:rsidRPr="00C53E26">
        <w:rPr>
          <w:rFonts w:hint="eastAsia"/>
          <w:sz w:val="24"/>
        </w:rPr>
        <w:t>/</w:t>
      </w:r>
      <w:r w:rsidRPr="00C53E26">
        <w:rPr>
          <w:rFonts w:hint="eastAsia"/>
          <w:sz w:val="24"/>
        </w:rPr>
        <w:t>外伤史</w:t>
      </w:r>
      <w:r w:rsidRPr="00C53E26">
        <w:rPr>
          <w:rFonts w:hint="eastAsia"/>
          <w:sz w:val="24"/>
        </w:rPr>
        <w:t>/</w:t>
      </w:r>
      <w:r w:rsidRPr="00C53E26">
        <w:rPr>
          <w:rFonts w:hint="eastAsia"/>
          <w:sz w:val="24"/>
        </w:rPr>
        <w:t>药物过敏史记录的一致性；</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）系统可检查全病历文书中对同一情况的记录是否一致，以此来保证数据准确性性，如：手术记录中手术名称</w:t>
      </w:r>
      <w:r w:rsidRPr="00C53E26">
        <w:rPr>
          <w:rFonts w:hint="eastAsia"/>
          <w:sz w:val="24"/>
        </w:rPr>
        <w:t>/</w:t>
      </w:r>
      <w:r w:rsidRPr="00C53E26">
        <w:rPr>
          <w:rFonts w:hint="eastAsia"/>
          <w:sz w:val="24"/>
        </w:rPr>
        <w:t>麻醉方式</w:t>
      </w:r>
      <w:r w:rsidRPr="00C53E26">
        <w:rPr>
          <w:rFonts w:hint="eastAsia"/>
          <w:sz w:val="24"/>
        </w:rPr>
        <w:t>/</w:t>
      </w:r>
      <w:r w:rsidRPr="00C53E26">
        <w:rPr>
          <w:rFonts w:hint="eastAsia"/>
          <w:sz w:val="24"/>
        </w:rPr>
        <w:t>术中生命体征等与术后首次病程记录中的手术名称</w:t>
      </w:r>
      <w:r w:rsidRPr="00C53E26">
        <w:rPr>
          <w:rFonts w:hint="eastAsia"/>
          <w:sz w:val="24"/>
        </w:rPr>
        <w:t>/</w:t>
      </w:r>
      <w:r w:rsidRPr="00C53E26">
        <w:rPr>
          <w:rFonts w:hint="eastAsia"/>
          <w:sz w:val="24"/>
        </w:rPr>
        <w:t>麻醉方式</w:t>
      </w:r>
      <w:r w:rsidRPr="00C53E26">
        <w:rPr>
          <w:rFonts w:hint="eastAsia"/>
          <w:sz w:val="24"/>
        </w:rPr>
        <w:t>/</w:t>
      </w:r>
      <w:r w:rsidRPr="00C53E26">
        <w:rPr>
          <w:rFonts w:hint="eastAsia"/>
          <w:sz w:val="24"/>
        </w:rPr>
        <w:t>术中生命体征等记录的一致性，出院记录中的出院带药与医嘱开立的</w:t>
      </w:r>
      <w:r w:rsidRPr="00C53E26">
        <w:rPr>
          <w:rFonts w:hint="eastAsia"/>
          <w:sz w:val="24"/>
        </w:rPr>
        <w:lastRenderedPageBreak/>
        <w:t>一致性；</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4</w:t>
      </w:r>
      <w:r w:rsidRPr="00C53E26">
        <w:rPr>
          <w:rFonts w:hint="eastAsia"/>
          <w:sz w:val="24"/>
        </w:rPr>
        <w:t>）系统可结合患者全病历文书以及医嘱、检验检查结果等，判断医生的诊疗行为的记录是否符合患者病情特点，如：诊断是否存在合理的诊断依据；重大检验检查结果是否有及时记录；抗生素</w:t>
      </w:r>
      <w:r w:rsidRPr="00C53E26">
        <w:rPr>
          <w:rFonts w:hint="eastAsia"/>
          <w:sz w:val="24"/>
        </w:rPr>
        <w:t>/</w:t>
      </w:r>
      <w:r w:rsidRPr="00C53E26">
        <w:rPr>
          <w:rFonts w:hint="eastAsia"/>
          <w:sz w:val="24"/>
        </w:rPr>
        <w:t>激素等药物药物的使用是否有及时记录；限制级抗生素使用前是否有细菌培养结果；血制品输注是否符合输血指征；输血记录是否有血制品、剂量及不良反应等记录；</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5</w:t>
      </w:r>
      <w:r w:rsidRPr="00C53E26">
        <w:rPr>
          <w:rFonts w:hint="eastAsia"/>
          <w:sz w:val="24"/>
        </w:rPr>
        <w:t>）系统可检查全病历中记录的内容是否符合客观逻辑一致性，</w:t>
      </w:r>
    </w:p>
    <w:p w:rsidR="00DE430E" w:rsidRPr="00C53E26" w:rsidRDefault="00DE430E" w:rsidP="007733BB">
      <w:pPr>
        <w:spacing w:line="360" w:lineRule="auto"/>
        <w:ind w:firstLineChars="200" w:firstLine="446"/>
        <w:outlineLvl w:val="0"/>
        <w:rPr>
          <w:sz w:val="24"/>
        </w:rPr>
      </w:pPr>
      <w:r w:rsidRPr="00C53E26">
        <w:rPr>
          <w:rFonts w:hint="eastAsia"/>
          <w:sz w:val="24"/>
        </w:rPr>
        <w:t>如：患者基本信息（性别、年龄、特殊人员）与入院记录中症状描述的一致性；患者基本信息（性别、年龄、特殊人员）与入院记录中体格检查</w:t>
      </w:r>
      <w:r w:rsidRPr="00C53E26">
        <w:rPr>
          <w:rFonts w:hint="eastAsia"/>
          <w:sz w:val="24"/>
        </w:rPr>
        <w:t>/</w:t>
      </w:r>
      <w:r w:rsidRPr="00C53E26">
        <w:rPr>
          <w:rFonts w:hint="eastAsia"/>
          <w:sz w:val="24"/>
        </w:rPr>
        <w:t>专科检查描述的一致性；患者基本信息（性别、年龄、特殊人员）与入院记录中初步诊断</w:t>
      </w:r>
      <w:r w:rsidRPr="00C53E26">
        <w:rPr>
          <w:rFonts w:hint="eastAsia"/>
          <w:sz w:val="24"/>
        </w:rPr>
        <w:t>/</w:t>
      </w:r>
      <w:r w:rsidRPr="00C53E26">
        <w:rPr>
          <w:rFonts w:hint="eastAsia"/>
          <w:sz w:val="24"/>
        </w:rPr>
        <w:t>修正诊断</w:t>
      </w:r>
      <w:r w:rsidRPr="00C53E26">
        <w:rPr>
          <w:rFonts w:hint="eastAsia"/>
          <w:sz w:val="24"/>
        </w:rPr>
        <w:t>/</w:t>
      </w:r>
      <w:r w:rsidRPr="00C53E26">
        <w:rPr>
          <w:rFonts w:hint="eastAsia"/>
          <w:sz w:val="24"/>
        </w:rPr>
        <w:t>补充诊断记录的一致性等；</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6</w:t>
      </w:r>
      <w:r w:rsidRPr="00C53E26">
        <w:rPr>
          <w:rFonts w:hint="eastAsia"/>
          <w:sz w:val="24"/>
        </w:rPr>
        <w:t>）系统可检查全病历文书记录，对文书进行雷同性判断，当相似度超过一定比例后主动提示质控缺陷，如：首次病程记录中的病历特点和入院记录现病史记录的雷同性判断；首次副主任医医师查房记录与首次主任医师查房记录的雷同性判断；日常查房记录的雷同性判断等；</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、质控配置</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）质控规则应满足《病历书写基本规范》、《医疗质量安全核心制度》相关要求，支持按不同条件检索和查看规则条目；</w:t>
      </w:r>
    </w:p>
    <w:p w:rsidR="00DE430E" w:rsidRPr="00C53E26" w:rsidRDefault="00DE430E" w:rsidP="007733BB">
      <w:pPr>
        <w:spacing w:line="360" w:lineRule="auto"/>
        <w:ind w:firstLineChars="200" w:firstLine="446"/>
        <w:outlineLvl w:val="0"/>
        <w:rPr>
          <w:sz w:val="24"/>
        </w:rPr>
      </w:pPr>
      <w:r w:rsidRPr="00C53E26">
        <w:rPr>
          <w:rFonts w:hint="eastAsia"/>
          <w:sz w:val="24"/>
        </w:rPr>
        <w:t>系统应支持根据医院实际质控情况，自定义调整规则的启用</w:t>
      </w:r>
      <w:r w:rsidRPr="00C53E26">
        <w:rPr>
          <w:rFonts w:hint="eastAsia"/>
          <w:sz w:val="24"/>
        </w:rPr>
        <w:t>/</w:t>
      </w:r>
      <w:r w:rsidRPr="00C53E26">
        <w:rPr>
          <w:rFonts w:hint="eastAsia"/>
          <w:sz w:val="24"/>
        </w:rPr>
        <w:t>关闭、提醒类型、提醒级别等，以满足医院个性化管理需求；</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系统支持院方自行定义质控点，如：先兆流产患者需要在入院记录现病史中描述宫缩、宫颈情况和阴道见红等情况，在工作后台可以进行自定义配置，配置完成后现场即可打开该规则查看结果，并可以进行配置质控点的管理。</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）系统应支持多版本评分表切换，如《天津市病历书写标准》、《北京市</w:t>
      </w:r>
      <w:r w:rsidRPr="00C53E26">
        <w:rPr>
          <w:rFonts w:hint="eastAsia"/>
          <w:sz w:val="24"/>
        </w:rPr>
        <w:t>2009</w:t>
      </w:r>
      <w:r w:rsidRPr="00C53E26">
        <w:rPr>
          <w:rFonts w:hint="eastAsia"/>
          <w:sz w:val="24"/>
        </w:rPr>
        <w:lastRenderedPageBreak/>
        <w:t>年版住院病历书写质量评估标准》、《浙江省住院病历质量检查评分表</w:t>
      </w:r>
      <w:r w:rsidRPr="00C53E26">
        <w:rPr>
          <w:rFonts w:hint="eastAsia"/>
          <w:sz w:val="24"/>
        </w:rPr>
        <w:t>2021</w:t>
      </w:r>
      <w:r w:rsidRPr="00C53E26">
        <w:rPr>
          <w:rFonts w:hint="eastAsia"/>
          <w:sz w:val="24"/>
        </w:rPr>
        <w:t>版》、《浙江省运行病历、医疗核心制度检查评分标准》等，并支持医院新增病历质控评分标准。</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、病历质量管理</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）系统可按月</w:t>
      </w:r>
      <w:r w:rsidRPr="00C53E26">
        <w:rPr>
          <w:rFonts w:hint="eastAsia"/>
          <w:sz w:val="24"/>
        </w:rPr>
        <w:t>/</w:t>
      </w:r>
      <w:r w:rsidRPr="00C53E26">
        <w:rPr>
          <w:rFonts w:hint="eastAsia"/>
          <w:sz w:val="24"/>
        </w:rPr>
        <w:t>年份</w:t>
      </w:r>
      <w:r w:rsidRPr="00C53E26">
        <w:rPr>
          <w:rFonts w:hint="eastAsia"/>
          <w:sz w:val="24"/>
        </w:rPr>
        <w:t>/</w:t>
      </w:r>
      <w:r w:rsidRPr="00C53E26">
        <w:rPr>
          <w:rFonts w:hint="eastAsia"/>
          <w:sz w:val="24"/>
        </w:rPr>
        <w:t>自定义时间段统计出院患者总人数、死亡人数、已审核病历数等，可点击统计结果下钻查看患者明细及病历详情，并支持按权限进行全院</w:t>
      </w:r>
      <w:r w:rsidRPr="00C53E26">
        <w:rPr>
          <w:rFonts w:hint="eastAsia"/>
          <w:sz w:val="24"/>
        </w:rPr>
        <w:t>/</w:t>
      </w:r>
      <w:r w:rsidRPr="00C53E26">
        <w:rPr>
          <w:rFonts w:hint="eastAsia"/>
          <w:sz w:val="24"/>
        </w:rPr>
        <w:t>科室</w:t>
      </w:r>
      <w:r w:rsidRPr="00C53E26">
        <w:rPr>
          <w:rFonts w:hint="eastAsia"/>
          <w:sz w:val="24"/>
        </w:rPr>
        <w:t>/</w:t>
      </w:r>
      <w:r w:rsidRPr="00C53E26">
        <w:rPr>
          <w:rFonts w:hint="eastAsia"/>
          <w:sz w:val="24"/>
        </w:rPr>
        <w:t>医疗组</w:t>
      </w:r>
      <w:r w:rsidRPr="00C53E26">
        <w:rPr>
          <w:rFonts w:hint="eastAsia"/>
          <w:sz w:val="24"/>
        </w:rPr>
        <w:t>/</w:t>
      </w:r>
      <w:r w:rsidRPr="00C53E26">
        <w:rPr>
          <w:rFonts w:hint="eastAsia"/>
          <w:sz w:val="24"/>
        </w:rPr>
        <w:t>个人等不同层面的统计结果展示。</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）系统可按月</w:t>
      </w:r>
      <w:r w:rsidRPr="00C53E26">
        <w:rPr>
          <w:rFonts w:hint="eastAsia"/>
          <w:sz w:val="24"/>
        </w:rPr>
        <w:t>/</w:t>
      </w:r>
      <w:r w:rsidRPr="00C53E26">
        <w:rPr>
          <w:rFonts w:hint="eastAsia"/>
          <w:sz w:val="24"/>
        </w:rPr>
        <w:t>年份</w:t>
      </w:r>
      <w:r w:rsidRPr="00C53E26">
        <w:rPr>
          <w:rFonts w:hint="eastAsia"/>
          <w:sz w:val="24"/>
        </w:rPr>
        <w:t>/</w:t>
      </w:r>
      <w:r w:rsidRPr="00C53E26">
        <w:rPr>
          <w:rFonts w:hint="eastAsia"/>
          <w:sz w:val="24"/>
        </w:rPr>
        <w:t>自定义时间段统计任意时间段内的甲</w:t>
      </w:r>
      <w:r w:rsidRPr="00C53E26">
        <w:rPr>
          <w:rFonts w:hint="eastAsia"/>
          <w:sz w:val="24"/>
        </w:rPr>
        <w:t>/</w:t>
      </w:r>
      <w:r w:rsidRPr="00C53E26">
        <w:rPr>
          <w:rFonts w:hint="eastAsia"/>
          <w:sz w:val="24"/>
        </w:rPr>
        <w:t>乙</w:t>
      </w:r>
      <w:r w:rsidRPr="00C53E26">
        <w:rPr>
          <w:rFonts w:hint="eastAsia"/>
          <w:sz w:val="24"/>
        </w:rPr>
        <w:t>/</w:t>
      </w:r>
      <w:r w:rsidRPr="00C53E26">
        <w:rPr>
          <w:rFonts w:hint="eastAsia"/>
          <w:sz w:val="24"/>
        </w:rPr>
        <w:t>丙级病历的比例，通过饼状图进行展示，并支持按权限进行全院</w:t>
      </w:r>
      <w:r w:rsidRPr="00C53E26">
        <w:rPr>
          <w:rFonts w:hint="eastAsia"/>
          <w:sz w:val="24"/>
        </w:rPr>
        <w:t>/</w:t>
      </w:r>
      <w:r w:rsidRPr="00C53E26">
        <w:rPr>
          <w:rFonts w:hint="eastAsia"/>
          <w:sz w:val="24"/>
        </w:rPr>
        <w:t>科室</w:t>
      </w:r>
      <w:r w:rsidRPr="00C53E26">
        <w:rPr>
          <w:rFonts w:hint="eastAsia"/>
          <w:sz w:val="24"/>
        </w:rPr>
        <w:t>/</w:t>
      </w:r>
      <w:r w:rsidRPr="00C53E26">
        <w:rPr>
          <w:rFonts w:hint="eastAsia"/>
          <w:sz w:val="24"/>
        </w:rPr>
        <w:t>医疗组</w:t>
      </w:r>
      <w:r w:rsidRPr="00C53E26">
        <w:rPr>
          <w:rFonts w:hint="eastAsia"/>
          <w:sz w:val="24"/>
        </w:rPr>
        <w:t>/</w:t>
      </w:r>
      <w:r w:rsidRPr="00C53E26">
        <w:rPr>
          <w:rFonts w:hint="eastAsia"/>
          <w:sz w:val="24"/>
        </w:rPr>
        <w:t>个人等不同层面的数据展示。</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系统可统计全院各临床医生的病历质控情况并排名，可查看某医生在任意时间段内的出院患者数量、死亡患者数量、病历书写平均分、病历拼接文书数控、被驳回的病历数量等，支持按姓名条件检索查看院内医生。</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4</w:t>
      </w:r>
      <w:r w:rsidRPr="00C53E26">
        <w:rPr>
          <w:rFonts w:hint="eastAsia"/>
          <w:sz w:val="24"/>
        </w:rPr>
        <w:t>）系统可统计目前在院患者的病历书写缺陷条目，并提示对应的病历数量，可通过点击病历数量展示触发该规则的病历的基本信息及病历原文。</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5</w:t>
      </w:r>
      <w:r w:rsidRPr="00C53E26">
        <w:rPr>
          <w:rFonts w:hint="eastAsia"/>
          <w:sz w:val="24"/>
        </w:rPr>
        <w:t>）系统可自动统计全院病历质控情况，自动区分运行数据和终末数据，可通过柱状图、饼状图查看科室质控问题数量排名、单项否决项比例、质控缺陷占比、文书缺陷占比、全院及科室时效性问题分布情况等，并支持按权限进行全院</w:t>
      </w:r>
      <w:r w:rsidRPr="00C53E26">
        <w:rPr>
          <w:rFonts w:hint="eastAsia"/>
          <w:sz w:val="24"/>
        </w:rPr>
        <w:t>/</w:t>
      </w:r>
      <w:r w:rsidRPr="00C53E26">
        <w:rPr>
          <w:rFonts w:hint="eastAsia"/>
          <w:sz w:val="24"/>
        </w:rPr>
        <w:t>科室</w:t>
      </w:r>
      <w:r w:rsidRPr="00C53E26">
        <w:rPr>
          <w:rFonts w:hint="eastAsia"/>
          <w:sz w:val="24"/>
        </w:rPr>
        <w:t>/</w:t>
      </w:r>
      <w:r w:rsidRPr="00C53E26">
        <w:rPr>
          <w:rFonts w:hint="eastAsia"/>
          <w:sz w:val="24"/>
        </w:rPr>
        <w:t>医疗组</w:t>
      </w:r>
      <w:r w:rsidRPr="00C53E26">
        <w:rPr>
          <w:rFonts w:hint="eastAsia"/>
          <w:sz w:val="24"/>
        </w:rPr>
        <w:t>/</w:t>
      </w:r>
      <w:r w:rsidRPr="00C53E26">
        <w:rPr>
          <w:rFonts w:hint="eastAsia"/>
          <w:sz w:val="24"/>
        </w:rPr>
        <w:t>个人等不同层面的统计结果展示。</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6</w:t>
      </w:r>
      <w:r w:rsidRPr="00C53E26">
        <w:rPr>
          <w:rFonts w:hint="eastAsia"/>
          <w:sz w:val="24"/>
        </w:rPr>
        <w:t>）系统可自动统计病案管理质量控制指标，包括人力资源配置指标、重大检查结果符合率、病历书写时效性指标、诊疗行为记录符合率、病历归档质量指标等共二十七项统计指标，并支持按自定义时间段及科室查看不同层面的统计结果。</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7</w:t>
      </w:r>
      <w:r w:rsidRPr="00C53E26">
        <w:rPr>
          <w:rFonts w:hint="eastAsia"/>
          <w:sz w:val="24"/>
        </w:rPr>
        <w:t>）系统可查看全院各科室在任意时间段的质控缺陷明细，并可查看该质控缺陷对应数量的病历详情</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8</w:t>
      </w:r>
      <w:r w:rsidRPr="00C53E26">
        <w:rPr>
          <w:rFonts w:hint="eastAsia"/>
          <w:sz w:val="24"/>
        </w:rPr>
        <w:t>）系统可对全部在院患者的文书时效性进行实时监测，如入院记录在患者入院</w:t>
      </w:r>
      <w:r w:rsidRPr="00C53E26">
        <w:rPr>
          <w:rFonts w:hint="eastAsia"/>
          <w:sz w:val="24"/>
        </w:rPr>
        <w:lastRenderedPageBreak/>
        <w:t>后多少小时完成、谈话记录在患者入院后多少小时完成、手术记录在患者术后多少小时完成等，并支持按权限进行全院</w:t>
      </w:r>
      <w:r w:rsidRPr="00C53E26">
        <w:rPr>
          <w:rFonts w:hint="eastAsia"/>
          <w:sz w:val="24"/>
        </w:rPr>
        <w:t>/</w:t>
      </w:r>
      <w:r w:rsidRPr="00C53E26">
        <w:rPr>
          <w:rFonts w:hint="eastAsia"/>
          <w:sz w:val="24"/>
        </w:rPr>
        <w:t>科室</w:t>
      </w:r>
      <w:r w:rsidRPr="00C53E26">
        <w:rPr>
          <w:rFonts w:hint="eastAsia"/>
          <w:sz w:val="24"/>
        </w:rPr>
        <w:t>/</w:t>
      </w:r>
      <w:r w:rsidRPr="00C53E26">
        <w:rPr>
          <w:rFonts w:hint="eastAsia"/>
          <w:sz w:val="24"/>
        </w:rPr>
        <w:t>医疗组等不同层面的统计结果展示。</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、权限配置</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1</w:t>
      </w:r>
      <w:r w:rsidRPr="00C53E26">
        <w:rPr>
          <w:rFonts w:hint="eastAsia"/>
          <w:sz w:val="24"/>
        </w:rPr>
        <w:t>）系统应支持管理员设置不同角色权限，不同权限的角色在使用时功能模块和数据不一致。</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2</w:t>
      </w:r>
      <w:r w:rsidRPr="00C53E26">
        <w:rPr>
          <w:rFonts w:hint="eastAsia"/>
          <w:sz w:val="24"/>
        </w:rPr>
        <w:t>）系统应支持管理员对病历审核流程的级别进行自定义配置管理。</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3</w:t>
      </w:r>
      <w:r w:rsidRPr="00C53E26">
        <w:rPr>
          <w:rFonts w:hint="eastAsia"/>
          <w:sz w:val="24"/>
        </w:rPr>
        <w:t>）系统应支持管理员对角色的功能模块权限进行自定义配置管理。</w:t>
      </w:r>
    </w:p>
    <w:p w:rsidR="00DE430E" w:rsidRPr="00C53E26" w:rsidRDefault="00DE430E" w:rsidP="007733BB">
      <w:pPr>
        <w:spacing w:line="360" w:lineRule="auto"/>
        <w:ind w:firstLineChars="200" w:firstLine="446"/>
        <w:outlineLvl w:val="0"/>
        <w:rPr>
          <w:sz w:val="24"/>
        </w:rPr>
      </w:pPr>
      <w:r w:rsidRPr="00C53E26">
        <w:rPr>
          <w:rFonts w:hint="eastAsia"/>
          <w:sz w:val="24"/>
        </w:rPr>
        <w:t>（</w:t>
      </w:r>
      <w:r w:rsidRPr="00C53E26">
        <w:rPr>
          <w:rFonts w:hint="eastAsia"/>
          <w:sz w:val="24"/>
        </w:rPr>
        <w:t>4</w:t>
      </w:r>
      <w:r w:rsidRPr="00C53E26">
        <w:rPr>
          <w:rFonts w:hint="eastAsia"/>
          <w:sz w:val="24"/>
        </w:rPr>
        <w:t>）系统应支持管理员对角色数据查看权限的范围进行自定义配置管理。</w:t>
      </w:r>
    </w:p>
    <w:p w:rsidR="00DE430E" w:rsidRPr="00C53E26" w:rsidRDefault="00DE430E" w:rsidP="007733BB">
      <w:pPr>
        <w:spacing w:line="360" w:lineRule="auto"/>
        <w:ind w:firstLineChars="200" w:firstLine="446"/>
        <w:outlineLvl w:val="0"/>
        <w:rPr>
          <w:sz w:val="24"/>
        </w:rPr>
      </w:pPr>
      <w:r w:rsidRPr="00C53E26">
        <w:rPr>
          <w:rFonts w:hint="eastAsia"/>
          <w:sz w:val="24"/>
        </w:rPr>
        <w:t>1.6.4.2</w:t>
      </w:r>
      <w:r w:rsidRPr="00C53E26">
        <w:rPr>
          <w:rFonts w:hint="eastAsia"/>
          <w:sz w:val="24"/>
        </w:rPr>
        <w:t>门诊病历质控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门诊病历形式质控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）病历书写形式质控，至少应包括对门诊病历中所有病历中信息填写的完整性、一致性和合规性进行智能判断，当病历内容存在缺失时，系统将主动提示质控缺陷并标识原因。</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）系统应覆盖不少于</w:t>
      </w:r>
      <w:r w:rsidRPr="00C53E26">
        <w:rPr>
          <w:rFonts w:hint="eastAsia"/>
          <w:sz w:val="24"/>
        </w:rPr>
        <w:t>15</w:t>
      </w:r>
      <w:r w:rsidRPr="00C53E26">
        <w:rPr>
          <w:rFonts w:hint="eastAsia"/>
          <w:sz w:val="24"/>
        </w:rPr>
        <w:t>个病历质控点，至少应包括：门诊病历、门诊复诊病历、门诊补充续打病历等所有内容的书写一致性、完整性、合规性的主动审核。</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）提供病历文书浏览和内容基本项目缺陷检查功能。</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）提供医嘱内容浏览和项目检索功能。应至少包括：药品、检查、检验等，其中药品应展示给药途径和给药剂量。</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）提供检查</w:t>
      </w:r>
      <w:r w:rsidRPr="00C53E26">
        <w:rPr>
          <w:rFonts w:hint="eastAsia"/>
          <w:sz w:val="24"/>
        </w:rPr>
        <w:t>/</w:t>
      </w:r>
      <w:r w:rsidRPr="00C53E26">
        <w:rPr>
          <w:rFonts w:hint="eastAsia"/>
          <w:sz w:val="24"/>
        </w:rPr>
        <w:t>检验结果浏览功能，重点标记检验异常项目。</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）提供患者门诊基本信息浏览功能。</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）提供患者的诊断信息查询。</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）按科室</w:t>
      </w:r>
      <w:r w:rsidRPr="00C53E26">
        <w:rPr>
          <w:rFonts w:hint="eastAsia"/>
          <w:sz w:val="24"/>
        </w:rPr>
        <w:t>/</w:t>
      </w:r>
      <w:r w:rsidRPr="00C53E26">
        <w:rPr>
          <w:rFonts w:hint="eastAsia"/>
          <w:sz w:val="24"/>
        </w:rPr>
        <w:t>病区、病历号、患者姓名、就诊日期、门诊医生等基本条件查询患者。</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）按问题类型统计，提供按问题类型统计功能。可根据科室名称和就诊日期查询检查问题类型。</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10</w:t>
      </w:r>
      <w:r w:rsidRPr="00C53E26">
        <w:rPr>
          <w:rFonts w:hint="eastAsia"/>
          <w:sz w:val="24"/>
        </w:rPr>
        <w:t>）检查问题清单统计，可根据科室名称和就诊日期查询检查问题清单。</w:t>
      </w:r>
    </w:p>
    <w:p w:rsidR="00DE430E" w:rsidRPr="00C53E26" w:rsidRDefault="00DE430E" w:rsidP="007733BB">
      <w:pPr>
        <w:spacing w:line="360" w:lineRule="auto"/>
        <w:ind w:firstLineChars="200" w:firstLine="446"/>
        <w:outlineLvl w:val="0"/>
        <w:rPr>
          <w:sz w:val="24"/>
        </w:rPr>
      </w:pPr>
      <w:r w:rsidRPr="00C53E26">
        <w:rPr>
          <w:rFonts w:hint="eastAsia"/>
          <w:sz w:val="24"/>
        </w:rPr>
        <w:t>11</w:t>
      </w:r>
      <w:r w:rsidRPr="00C53E26">
        <w:rPr>
          <w:rFonts w:hint="eastAsia"/>
          <w:sz w:val="24"/>
        </w:rPr>
        <w:t>）按科室统计，可根据科室名称统计检查问题清单。</w:t>
      </w:r>
    </w:p>
    <w:p w:rsidR="00DE430E" w:rsidRPr="00C53E26" w:rsidRDefault="00DE430E" w:rsidP="007733BB">
      <w:pPr>
        <w:spacing w:line="360" w:lineRule="auto"/>
        <w:ind w:firstLineChars="200" w:firstLine="446"/>
        <w:outlineLvl w:val="0"/>
        <w:rPr>
          <w:sz w:val="24"/>
        </w:rPr>
      </w:pPr>
      <w:r w:rsidRPr="00C53E26">
        <w:rPr>
          <w:rFonts w:hint="eastAsia"/>
          <w:sz w:val="24"/>
        </w:rPr>
        <w:t>12</w:t>
      </w:r>
      <w:r w:rsidRPr="00C53E26">
        <w:rPr>
          <w:rFonts w:hint="eastAsia"/>
          <w:sz w:val="24"/>
        </w:rPr>
        <w:t>）按检查者统计，可根据检查者统计他检查的问题条目数。</w:t>
      </w:r>
    </w:p>
    <w:p w:rsidR="00DE430E" w:rsidRPr="00C53E26" w:rsidRDefault="00DE430E" w:rsidP="007733BB">
      <w:pPr>
        <w:spacing w:line="360" w:lineRule="auto"/>
        <w:ind w:firstLineChars="200" w:firstLine="446"/>
        <w:outlineLvl w:val="0"/>
        <w:rPr>
          <w:sz w:val="24"/>
        </w:rPr>
      </w:pPr>
      <w:r w:rsidRPr="00C53E26">
        <w:rPr>
          <w:rFonts w:hint="eastAsia"/>
          <w:sz w:val="24"/>
        </w:rPr>
        <w:t>13</w:t>
      </w:r>
      <w:r w:rsidRPr="00C53E26">
        <w:rPr>
          <w:rFonts w:hint="eastAsia"/>
          <w:sz w:val="24"/>
        </w:rPr>
        <w:t>）按反馈信息统计，可根据科室、问题类型、经治医师和就诊时间统计反馈信息。</w:t>
      </w:r>
    </w:p>
    <w:p w:rsidR="00DE430E" w:rsidRPr="00C53E26" w:rsidRDefault="00DE430E" w:rsidP="007733BB">
      <w:pPr>
        <w:spacing w:line="360" w:lineRule="auto"/>
        <w:ind w:firstLineChars="200" w:firstLine="446"/>
        <w:outlineLvl w:val="0"/>
        <w:rPr>
          <w:sz w:val="24"/>
        </w:rPr>
      </w:pPr>
      <w:r w:rsidRPr="00C53E26">
        <w:rPr>
          <w:rFonts w:hint="eastAsia"/>
          <w:sz w:val="24"/>
        </w:rPr>
        <w:t>14</w:t>
      </w:r>
      <w:r w:rsidRPr="00C53E26">
        <w:rPr>
          <w:rFonts w:hint="eastAsia"/>
          <w:sz w:val="24"/>
        </w:rPr>
        <w:t>）按工作量统计，可根据检查者统计他检查的病历数、检查例数和问题条目数。</w:t>
      </w:r>
    </w:p>
    <w:p w:rsidR="00DE430E" w:rsidRPr="00C53E26" w:rsidRDefault="00DE430E" w:rsidP="007733BB">
      <w:pPr>
        <w:spacing w:line="360" w:lineRule="auto"/>
        <w:ind w:firstLineChars="200" w:firstLine="446"/>
        <w:outlineLvl w:val="0"/>
        <w:rPr>
          <w:sz w:val="24"/>
        </w:rPr>
      </w:pPr>
      <w:r w:rsidRPr="00C53E26">
        <w:rPr>
          <w:rFonts w:hint="eastAsia"/>
          <w:sz w:val="24"/>
        </w:rPr>
        <w:t>15</w:t>
      </w:r>
      <w:r w:rsidRPr="00C53E26">
        <w:rPr>
          <w:rFonts w:hint="eastAsia"/>
          <w:sz w:val="24"/>
        </w:rPr>
        <w:t>）根据用户设置的时效质控规则、内容质控规则、逻辑质控规则，实时在线做干预提醒。</w:t>
      </w:r>
    </w:p>
    <w:p w:rsidR="00DE430E" w:rsidRPr="00C53E26" w:rsidRDefault="00DE430E" w:rsidP="007733BB">
      <w:pPr>
        <w:spacing w:line="360" w:lineRule="auto"/>
        <w:ind w:firstLineChars="200" w:firstLine="446"/>
        <w:outlineLvl w:val="0"/>
        <w:rPr>
          <w:sz w:val="24"/>
        </w:rPr>
      </w:pPr>
      <w:r w:rsidRPr="00C53E26">
        <w:rPr>
          <w:rFonts w:hint="eastAsia"/>
          <w:sz w:val="24"/>
        </w:rPr>
        <w:t>16</w:t>
      </w:r>
      <w:r w:rsidRPr="00C53E26">
        <w:rPr>
          <w:rFonts w:hint="eastAsia"/>
          <w:sz w:val="24"/>
        </w:rPr>
        <w:t>）支持医嘱、检查</w:t>
      </w:r>
      <w:r w:rsidRPr="00C53E26">
        <w:rPr>
          <w:rFonts w:hint="eastAsia"/>
          <w:sz w:val="24"/>
        </w:rPr>
        <w:t>/</w:t>
      </w:r>
      <w:r w:rsidRPr="00C53E26">
        <w:rPr>
          <w:rFonts w:hint="eastAsia"/>
          <w:sz w:val="24"/>
        </w:rPr>
        <w:t>检验、病历三者一致性质控检查；典型病历自动抽取进行环节质控。</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、门诊病历内涵质控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）系统通过自然语言处理智能分析医嘱文书、检验检查结果等多维度病历信息，实现病历内涵的全覆盖。</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）系统可检查当前文书中对同一情况的记录是否一致，以此来保证数据准确性，如：体格检查与专科检查记录的一致性；现病史中手术史</w:t>
      </w:r>
      <w:r w:rsidRPr="00C53E26">
        <w:rPr>
          <w:rFonts w:hint="eastAsia"/>
          <w:sz w:val="24"/>
        </w:rPr>
        <w:t>/</w:t>
      </w:r>
      <w:r w:rsidRPr="00C53E26">
        <w:rPr>
          <w:rFonts w:hint="eastAsia"/>
          <w:sz w:val="24"/>
        </w:rPr>
        <w:t>外伤史</w:t>
      </w:r>
      <w:r w:rsidRPr="00C53E26">
        <w:rPr>
          <w:rFonts w:hint="eastAsia"/>
          <w:sz w:val="24"/>
        </w:rPr>
        <w:t>/</w:t>
      </w:r>
      <w:r w:rsidRPr="00C53E26">
        <w:rPr>
          <w:rFonts w:hint="eastAsia"/>
          <w:sz w:val="24"/>
        </w:rPr>
        <w:t>药物过敏史等与既往史中手术史</w:t>
      </w:r>
      <w:r w:rsidRPr="00C53E26">
        <w:rPr>
          <w:rFonts w:hint="eastAsia"/>
          <w:sz w:val="24"/>
        </w:rPr>
        <w:t>/</w:t>
      </w:r>
      <w:r w:rsidRPr="00C53E26">
        <w:rPr>
          <w:rFonts w:hint="eastAsia"/>
          <w:sz w:val="24"/>
        </w:rPr>
        <w:t>外伤史</w:t>
      </w:r>
      <w:r w:rsidRPr="00C53E26">
        <w:rPr>
          <w:rFonts w:hint="eastAsia"/>
          <w:sz w:val="24"/>
        </w:rPr>
        <w:t>/</w:t>
      </w:r>
      <w:r w:rsidRPr="00C53E26">
        <w:rPr>
          <w:rFonts w:hint="eastAsia"/>
          <w:sz w:val="24"/>
        </w:rPr>
        <w:t>药物过敏史记录的一致性。</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）系统可结合患者全病历文书以及医嘱、检验检查结果等，判断医生的诊断、检查检查开立和药物的使用及病程记录是否符合患者病情特点，如：体格检查中，若体格检查中的描述和诊断是否相符。</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）系统可检查各病历文书的记录内容是否存在缺陷；如：病历中缺少相应诊断依据；门诊药品用法书写不规范，是否有用法剂量等详细描述等。</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）系统可检查全病历中记录的内容是否符合客观逻辑一致性。</w:t>
      </w:r>
    </w:p>
    <w:p w:rsidR="00DE430E" w:rsidRPr="00C53E26" w:rsidRDefault="00DE430E" w:rsidP="007733BB">
      <w:pPr>
        <w:spacing w:line="360" w:lineRule="auto"/>
        <w:ind w:firstLineChars="200" w:firstLine="446"/>
        <w:outlineLvl w:val="0"/>
        <w:rPr>
          <w:sz w:val="24"/>
        </w:rPr>
      </w:pPr>
      <w:r w:rsidRPr="00C53E26">
        <w:rPr>
          <w:rFonts w:hint="eastAsia"/>
          <w:sz w:val="24"/>
        </w:rPr>
        <w:t>患者基本信息（性别、年龄、特殊人员）与月经史等的描述的一致性。</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）系统支持门诊管理端根据病历</w:t>
      </w:r>
      <w:r w:rsidRPr="00C53E26">
        <w:rPr>
          <w:rFonts w:hint="eastAsia"/>
          <w:sz w:val="24"/>
        </w:rPr>
        <w:t>AI</w:t>
      </w:r>
      <w:r w:rsidRPr="00C53E26">
        <w:rPr>
          <w:rFonts w:hint="eastAsia"/>
          <w:sz w:val="24"/>
        </w:rPr>
        <w:t>审核结果，包括：病历详情、病历质控问题</w:t>
      </w:r>
      <w:r w:rsidRPr="00C53E26">
        <w:rPr>
          <w:rFonts w:hint="eastAsia"/>
          <w:sz w:val="24"/>
        </w:rPr>
        <w:lastRenderedPageBreak/>
        <w:t>数量分布、质控结果（病历类型、质检项目、问题类型、系统结果、人工调整、操作）病历质量问题数量等维度进行结果展示，并支持二次人工审核。</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）系统可展示出选中病历文书的所有缺陷详情，支持点击缺陷条目后，跳转至病历文书的原文位置，并且以不同背景颜色提示。</w:t>
      </w:r>
    </w:p>
    <w:p w:rsidR="00DE430E" w:rsidRPr="00C53E26" w:rsidRDefault="00DE430E" w:rsidP="007733BB">
      <w:pPr>
        <w:spacing w:line="360" w:lineRule="auto"/>
        <w:ind w:firstLineChars="200" w:firstLine="446"/>
        <w:outlineLvl w:val="0"/>
        <w:rPr>
          <w:sz w:val="24"/>
        </w:rPr>
      </w:pPr>
      <w:r w:rsidRPr="00C53E26">
        <w:rPr>
          <w:rFonts w:hint="eastAsia"/>
          <w:sz w:val="24"/>
        </w:rPr>
        <w:t>质控结果人工修改。</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）系统支持对</w:t>
      </w:r>
      <w:r w:rsidRPr="00C53E26">
        <w:rPr>
          <w:rFonts w:hint="eastAsia"/>
          <w:sz w:val="24"/>
        </w:rPr>
        <w:t>AI</w:t>
      </w:r>
      <w:r w:rsidRPr="00C53E26">
        <w:rPr>
          <w:rFonts w:hint="eastAsia"/>
          <w:sz w:val="24"/>
        </w:rPr>
        <w:t>质控结果进行修改，如：批注、新增或删除质控条目，并且在修改质控条目后实时更新该病历的缺陷总览等。</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）系统支持在人工审核病历时，能够选择当前病历是否通过二次审核，并且有通过</w:t>
      </w:r>
      <w:r w:rsidRPr="00C53E26">
        <w:rPr>
          <w:rFonts w:hint="eastAsia"/>
          <w:sz w:val="24"/>
        </w:rPr>
        <w:t>/</w:t>
      </w:r>
      <w:r w:rsidRPr="00C53E26">
        <w:rPr>
          <w:rFonts w:hint="eastAsia"/>
          <w:sz w:val="24"/>
        </w:rPr>
        <w:t>驳回的操作，并支持人工备注原因。驳回病历在医生端有特殊标识提示，并显示驳回原因。</w:t>
      </w:r>
    </w:p>
    <w:p w:rsidR="00DE430E" w:rsidRPr="00C53E26" w:rsidRDefault="00DE430E" w:rsidP="007733BB">
      <w:pPr>
        <w:spacing w:line="360" w:lineRule="auto"/>
        <w:ind w:firstLineChars="200" w:firstLine="446"/>
        <w:outlineLvl w:val="0"/>
        <w:rPr>
          <w:sz w:val="24"/>
        </w:rPr>
      </w:pPr>
      <w:r w:rsidRPr="00C53E26">
        <w:rPr>
          <w:rFonts w:hint="eastAsia"/>
          <w:sz w:val="24"/>
        </w:rPr>
        <w:t>10</w:t>
      </w:r>
      <w:r w:rsidRPr="00C53E26">
        <w:rPr>
          <w:rFonts w:hint="eastAsia"/>
          <w:sz w:val="24"/>
        </w:rPr>
        <w:t>）系统应支持按科室</w:t>
      </w:r>
      <w:r w:rsidRPr="00C53E26">
        <w:rPr>
          <w:rFonts w:hint="eastAsia"/>
          <w:sz w:val="24"/>
        </w:rPr>
        <w:t>/</w:t>
      </w:r>
      <w:r w:rsidRPr="00C53E26">
        <w:rPr>
          <w:rFonts w:hint="eastAsia"/>
          <w:sz w:val="24"/>
        </w:rPr>
        <w:t>病区、出院日期、病历号、门诊医生、患者姓名等维度进行搜索病历得分情况。</w:t>
      </w:r>
    </w:p>
    <w:p w:rsidR="00DE430E" w:rsidRPr="00C53E26" w:rsidRDefault="00DE430E" w:rsidP="007733BB">
      <w:pPr>
        <w:spacing w:line="360" w:lineRule="auto"/>
        <w:ind w:firstLineChars="200" w:firstLine="446"/>
        <w:outlineLvl w:val="0"/>
        <w:rPr>
          <w:sz w:val="24"/>
        </w:rPr>
      </w:pPr>
      <w:r w:rsidRPr="00C53E26">
        <w:rPr>
          <w:rFonts w:hint="eastAsia"/>
          <w:sz w:val="24"/>
        </w:rPr>
        <w:t>11</w:t>
      </w:r>
      <w:r w:rsidRPr="00C53E26">
        <w:rPr>
          <w:rFonts w:hint="eastAsia"/>
          <w:sz w:val="24"/>
        </w:rPr>
        <w:t>）系统支持图表展示病历质控问题的详细数量，至少应包括：门诊初诊病历问题数、门诊复诊病历问题数、补充续打病历问题数，以及一致性问题数、完整性问题数、合规性问题数。</w:t>
      </w:r>
    </w:p>
    <w:p w:rsidR="00DE430E" w:rsidRPr="00C53E26" w:rsidRDefault="00DE430E" w:rsidP="007733BB">
      <w:pPr>
        <w:spacing w:line="360" w:lineRule="auto"/>
        <w:ind w:firstLineChars="200" w:firstLine="446"/>
        <w:outlineLvl w:val="0"/>
        <w:rPr>
          <w:sz w:val="24"/>
        </w:rPr>
      </w:pPr>
      <w:r w:rsidRPr="00C53E26">
        <w:rPr>
          <w:rFonts w:hint="eastAsia"/>
          <w:sz w:val="24"/>
        </w:rPr>
        <w:t>12</w:t>
      </w:r>
      <w:r w:rsidRPr="00C53E26">
        <w:rPr>
          <w:rFonts w:hint="eastAsia"/>
          <w:sz w:val="24"/>
        </w:rPr>
        <w:t>）支持在质控过程中随时浏览患者本次住院的</w:t>
      </w:r>
      <w:r w:rsidRPr="00C53E26">
        <w:rPr>
          <w:rFonts w:hint="eastAsia"/>
          <w:sz w:val="24"/>
        </w:rPr>
        <w:t>360</w:t>
      </w:r>
      <w:r w:rsidRPr="00C53E26">
        <w:rPr>
          <w:rFonts w:hint="eastAsia"/>
          <w:sz w:val="24"/>
        </w:rPr>
        <w:t>维度信息，应包括：患者基本信息、门诊病历、医嘱、检验检查结果等相关信息。</w:t>
      </w:r>
    </w:p>
    <w:p w:rsidR="00DE430E" w:rsidRPr="00C53E26" w:rsidRDefault="00DE430E" w:rsidP="007733BB">
      <w:pPr>
        <w:spacing w:line="360" w:lineRule="auto"/>
        <w:ind w:firstLineChars="200" w:firstLine="446"/>
        <w:outlineLvl w:val="0"/>
        <w:rPr>
          <w:sz w:val="24"/>
        </w:rPr>
      </w:pPr>
      <w:r w:rsidRPr="00C53E26">
        <w:rPr>
          <w:rFonts w:hint="eastAsia"/>
          <w:sz w:val="24"/>
        </w:rPr>
        <w:t>13</w:t>
      </w:r>
      <w:r w:rsidRPr="00C53E26">
        <w:rPr>
          <w:rFonts w:hint="eastAsia"/>
          <w:sz w:val="24"/>
        </w:rPr>
        <w:t>）系统应覆盖不少于</w:t>
      </w:r>
      <w:r w:rsidRPr="00C53E26">
        <w:rPr>
          <w:rFonts w:hint="eastAsia"/>
          <w:sz w:val="24"/>
        </w:rPr>
        <w:t>40</w:t>
      </w:r>
      <w:r w:rsidRPr="00C53E26">
        <w:rPr>
          <w:rFonts w:hint="eastAsia"/>
          <w:sz w:val="24"/>
        </w:rPr>
        <w:t>个内涵质控点，如：系统应自动判断门诊病历中主诉内容（症状、查体、诊断、检查结果、检验结果等）是否超过</w:t>
      </w:r>
      <w:r w:rsidRPr="00C53E26">
        <w:rPr>
          <w:rFonts w:hint="eastAsia"/>
          <w:sz w:val="24"/>
        </w:rPr>
        <w:t>20</w:t>
      </w:r>
      <w:r w:rsidRPr="00C53E26">
        <w:rPr>
          <w:rFonts w:hint="eastAsia"/>
          <w:sz w:val="24"/>
        </w:rPr>
        <w:t>个字符数量；主诉内容（症状、查体、诊断、检查</w:t>
      </w:r>
      <w:r w:rsidRPr="00C53E26">
        <w:rPr>
          <w:rFonts w:hint="eastAsia"/>
          <w:sz w:val="24"/>
        </w:rPr>
        <w:t>/</w:t>
      </w:r>
      <w:r w:rsidRPr="00C53E26">
        <w:rPr>
          <w:rFonts w:hint="eastAsia"/>
          <w:sz w:val="24"/>
        </w:rPr>
        <w:t>检验结果等）包含本次门诊诊断；诊断与体格检查结果不匹配（如行经中与已绝经）；诊断与外伤史矛盾（如诊断为外伤相关性诊断，既往史或者现病史否认外伤史）；诊断与传染病史矛盾（如诊断为传染病相关性诊断，既往史则无相关传染病史描述）；文书出院带药存在用法用量用药频次信息的不完整。</w:t>
      </w:r>
    </w:p>
    <w:p w:rsidR="00DE430E" w:rsidRPr="00C53E26" w:rsidRDefault="00DE430E" w:rsidP="007733BB">
      <w:pPr>
        <w:spacing w:line="360" w:lineRule="auto"/>
        <w:ind w:firstLineChars="200" w:firstLine="446"/>
        <w:outlineLvl w:val="0"/>
        <w:rPr>
          <w:sz w:val="24"/>
        </w:rPr>
      </w:pPr>
      <w:r w:rsidRPr="00C53E26">
        <w:rPr>
          <w:rFonts w:hint="eastAsia"/>
          <w:sz w:val="24"/>
        </w:rPr>
        <w:t>14</w:t>
      </w:r>
      <w:r w:rsidRPr="00C53E26">
        <w:rPr>
          <w:rFonts w:hint="eastAsia"/>
          <w:sz w:val="24"/>
        </w:rPr>
        <w:t>）系统支持原始诊疗信息查看，可实时主动抓取修改后的源头信息，及时提醒</w:t>
      </w:r>
      <w:r w:rsidRPr="00C53E26">
        <w:rPr>
          <w:rFonts w:hint="eastAsia"/>
          <w:sz w:val="24"/>
        </w:rPr>
        <w:lastRenderedPageBreak/>
        <w:t>医生，有效降低因智能化层级较低的信息化建设产生的新质控问题。</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、规则维护及系统管理</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）医院现场可在规则查询页面查看每条质控规则逻辑，也可根据医院实际质控情况对规则状态进行配置，在规则后方进行对该条规则进行关闭</w:t>
      </w:r>
      <w:r w:rsidRPr="00C53E26">
        <w:rPr>
          <w:rFonts w:hint="eastAsia"/>
          <w:sz w:val="24"/>
        </w:rPr>
        <w:t>/</w:t>
      </w:r>
      <w:r w:rsidRPr="00C53E26">
        <w:rPr>
          <w:rFonts w:hint="eastAsia"/>
          <w:sz w:val="24"/>
        </w:rPr>
        <w:t>开启配置。</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）支持按规则原文、提醒类型、规则状态、提醒级别进行规则的查询。</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）支持对规则的生效状态进行开启</w:t>
      </w:r>
      <w:r w:rsidRPr="00C53E26">
        <w:rPr>
          <w:rFonts w:hint="eastAsia"/>
          <w:sz w:val="24"/>
        </w:rPr>
        <w:t>/</w:t>
      </w:r>
      <w:r w:rsidRPr="00C53E26">
        <w:rPr>
          <w:rFonts w:hint="eastAsia"/>
          <w:sz w:val="24"/>
        </w:rPr>
        <w:t>关闭。</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）支持规则级别的配置，支持</w:t>
      </w:r>
      <w:r w:rsidRPr="00C53E26">
        <w:rPr>
          <w:rFonts w:hint="eastAsia"/>
          <w:sz w:val="24"/>
        </w:rPr>
        <w:t>3</w:t>
      </w:r>
      <w:r w:rsidRPr="00C53E26">
        <w:rPr>
          <w:rFonts w:hint="eastAsia"/>
          <w:sz w:val="24"/>
        </w:rPr>
        <w:t>级配置，</w:t>
      </w:r>
      <w:r w:rsidRPr="00C53E26">
        <w:rPr>
          <w:rFonts w:hint="eastAsia"/>
          <w:sz w:val="24"/>
        </w:rPr>
        <w:t>3</w:t>
      </w:r>
      <w:r w:rsidRPr="00C53E26">
        <w:rPr>
          <w:rFonts w:hint="eastAsia"/>
          <w:sz w:val="24"/>
        </w:rPr>
        <w:t>级为最高级别。</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）提供用户使用系统的授权控制。</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）支持用户功能权限的配置管理。</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）支持用户数据权限范围的授权管理。</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w:t>
      </w:r>
      <w:r w:rsidRPr="00C53E26">
        <w:rPr>
          <w:rFonts w:hint="eastAsia"/>
          <w:sz w:val="24"/>
        </w:rPr>
        <w:t>ICD10</w:t>
      </w:r>
      <w:r w:rsidRPr="00C53E26">
        <w:rPr>
          <w:rFonts w:hint="eastAsia"/>
          <w:sz w:val="24"/>
        </w:rPr>
        <w:t>诊断库查询，提供诊断库检查功能。</w:t>
      </w:r>
    </w:p>
    <w:p w:rsidR="00DE430E" w:rsidRPr="00C53E26" w:rsidRDefault="00DE430E" w:rsidP="007733BB">
      <w:pPr>
        <w:spacing w:line="360" w:lineRule="auto"/>
        <w:ind w:firstLineChars="200" w:firstLine="446"/>
        <w:outlineLvl w:val="0"/>
        <w:rPr>
          <w:sz w:val="24"/>
        </w:rPr>
      </w:pPr>
      <w:r w:rsidRPr="00C53E26">
        <w:rPr>
          <w:rFonts w:hint="eastAsia"/>
          <w:sz w:val="24"/>
        </w:rPr>
        <w:t>1.6.4.3</w:t>
      </w:r>
      <w:r w:rsidRPr="00C53E26">
        <w:rPr>
          <w:rFonts w:hint="eastAsia"/>
          <w:sz w:val="24"/>
        </w:rPr>
        <w:t>病案首页质控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、病案首页形式质控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）满足国卫办医发〔</w:t>
      </w:r>
      <w:r w:rsidRPr="00C53E26">
        <w:rPr>
          <w:rFonts w:hint="eastAsia"/>
          <w:sz w:val="24"/>
        </w:rPr>
        <w:t>2016</w:t>
      </w:r>
      <w:r w:rsidRPr="00C53E26">
        <w:rPr>
          <w:rFonts w:hint="eastAsia"/>
          <w:sz w:val="24"/>
        </w:rPr>
        <w:t>〕</w:t>
      </w:r>
      <w:r w:rsidRPr="00C53E26">
        <w:rPr>
          <w:rFonts w:hint="eastAsia"/>
          <w:sz w:val="24"/>
        </w:rPr>
        <w:t>24</w:t>
      </w:r>
      <w:r w:rsidRPr="00C53E26">
        <w:rPr>
          <w:rFonts w:hint="eastAsia"/>
          <w:sz w:val="24"/>
        </w:rPr>
        <w:t>号《国家卫生计生委办公厅关于印发住院病案首页数据填写质量规范（暂行）和住院病案首页数据质量管理与控制指标（</w:t>
      </w:r>
      <w:r w:rsidRPr="00C53E26">
        <w:rPr>
          <w:rFonts w:hint="eastAsia"/>
          <w:sz w:val="24"/>
        </w:rPr>
        <w:t>2016</w:t>
      </w:r>
      <w:r w:rsidRPr="00C53E26">
        <w:rPr>
          <w:rFonts w:hint="eastAsia"/>
          <w:sz w:val="24"/>
        </w:rPr>
        <w:t>版）的通知》中病案首页数据质量填写规范的要求。</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）病案首页数据完整性质控，应包含全部</w:t>
      </w:r>
      <w:r w:rsidRPr="00C53E26">
        <w:rPr>
          <w:rFonts w:hint="eastAsia"/>
          <w:sz w:val="24"/>
        </w:rPr>
        <w:t>82</w:t>
      </w:r>
      <w:r w:rsidRPr="00C53E26">
        <w:rPr>
          <w:rFonts w:hint="eastAsia"/>
          <w:sz w:val="24"/>
        </w:rPr>
        <w:t>个首页数据</w:t>
      </w:r>
      <w:r w:rsidRPr="00C53E26">
        <w:rPr>
          <w:rFonts w:hint="eastAsia"/>
          <w:sz w:val="24"/>
        </w:rPr>
        <w:t>/</w:t>
      </w:r>
      <w:r w:rsidRPr="00C53E26">
        <w:rPr>
          <w:rFonts w:hint="eastAsia"/>
          <w:sz w:val="24"/>
        </w:rPr>
        <w:t>条件必填项的完整性审核，应至少包括该患者病历全部过程中的六大详细信息模块：</w:t>
      </w:r>
    </w:p>
    <w:p w:rsidR="00DE430E" w:rsidRPr="00C53E26" w:rsidRDefault="00DE430E" w:rsidP="007733BB">
      <w:pPr>
        <w:spacing w:line="360" w:lineRule="auto"/>
        <w:ind w:firstLineChars="200" w:firstLine="446"/>
        <w:outlineLvl w:val="0"/>
        <w:rPr>
          <w:sz w:val="24"/>
        </w:rPr>
      </w:pPr>
      <w:r w:rsidRPr="00C53E26">
        <w:rPr>
          <w:rFonts w:hint="eastAsia"/>
          <w:sz w:val="24"/>
        </w:rPr>
        <w:t>模块</w:t>
      </w:r>
      <w:r w:rsidRPr="00C53E26">
        <w:rPr>
          <w:rFonts w:hint="eastAsia"/>
          <w:sz w:val="24"/>
        </w:rPr>
        <w:t>1</w:t>
      </w:r>
      <w:r w:rsidRPr="00C53E26">
        <w:rPr>
          <w:rFonts w:hint="eastAsia"/>
          <w:sz w:val="24"/>
        </w:rPr>
        <w:t>：病历号、姓名、性别、民族、职业、出生日期、新生儿入院体重、籍贯、户口详细地址、现住地址、现住址电话等详细信息；</w:t>
      </w:r>
    </w:p>
    <w:p w:rsidR="00DE430E" w:rsidRPr="00C53E26" w:rsidRDefault="00DE430E" w:rsidP="007733BB">
      <w:pPr>
        <w:spacing w:line="360" w:lineRule="auto"/>
        <w:ind w:firstLineChars="200" w:firstLine="446"/>
        <w:outlineLvl w:val="0"/>
        <w:rPr>
          <w:sz w:val="24"/>
        </w:rPr>
      </w:pPr>
      <w:r w:rsidRPr="00C53E26">
        <w:rPr>
          <w:rFonts w:hint="eastAsia"/>
          <w:sz w:val="24"/>
        </w:rPr>
        <w:t>模块</w:t>
      </w:r>
      <w:r w:rsidRPr="00C53E26">
        <w:rPr>
          <w:rFonts w:hint="eastAsia"/>
          <w:sz w:val="24"/>
        </w:rPr>
        <w:t>2</w:t>
      </w:r>
      <w:r w:rsidRPr="00C53E26">
        <w:rPr>
          <w:rFonts w:hint="eastAsia"/>
          <w:sz w:val="24"/>
        </w:rPr>
        <w:t>：住院次数、身份证号、年龄、婚姻状况、国籍、新生儿出生体重、出生地址、户口地址、户口邮编、现住详细地址、现住地邮编等详细信息；</w:t>
      </w:r>
    </w:p>
    <w:p w:rsidR="00DE430E" w:rsidRPr="00C53E26" w:rsidRDefault="00DE430E" w:rsidP="007733BB">
      <w:pPr>
        <w:spacing w:line="360" w:lineRule="auto"/>
        <w:ind w:firstLineChars="200" w:firstLine="446"/>
        <w:outlineLvl w:val="0"/>
        <w:rPr>
          <w:sz w:val="24"/>
        </w:rPr>
      </w:pPr>
      <w:r w:rsidRPr="00C53E26">
        <w:rPr>
          <w:rFonts w:hint="eastAsia"/>
          <w:sz w:val="24"/>
        </w:rPr>
        <w:t>模块</w:t>
      </w:r>
      <w:r w:rsidRPr="00C53E26">
        <w:rPr>
          <w:rFonts w:hint="eastAsia"/>
          <w:sz w:val="24"/>
        </w:rPr>
        <w:t>3</w:t>
      </w:r>
      <w:r w:rsidRPr="00C53E26">
        <w:rPr>
          <w:rFonts w:hint="eastAsia"/>
          <w:sz w:val="24"/>
        </w:rPr>
        <w:t>：医疗付费方式、入院时间、入院床号、主任医生</w:t>
      </w:r>
      <w:r w:rsidRPr="00C53E26">
        <w:rPr>
          <w:rFonts w:hint="eastAsia"/>
          <w:sz w:val="24"/>
        </w:rPr>
        <w:t>ID</w:t>
      </w:r>
      <w:r w:rsidRPr="00C53E26">
        <w:rPr>
          <w:rFonts w:hint="eastAsia"/>
          <w:sz w:val="24"/>
        </w:rPr>
        <w:t>、住院医生</w:t>
      </w:r>
      <w:r w:rsidRPr="00C53E26">
        <w:rPr>
          <w:rFonts w:hint="eastAsia"/>
          <w:sz w:val="24"/>
        </w:rPr>
        <w:t>ID</w:t>
      </w:r>
      <w:r w:rsidRPr="00C53E26">
        <w:rPr>
          <w:rFonts w:hint="eastAsia"/>
          <w:sz w:val="24"/>
        </w:rPr>
        <w:t>、病案质量、质控护士姓名、血型、损伤</w:t>
      </w:r>
      <w:r w:rsidRPr="00C53E26">
        <w:rPr>
          <w:rFonts w:hint="eastAsia"/>
          <w:sz w:val="24"/>
        </w:rPr>
        <w:t>/</w:t>
      </w:r>
      <w:r w:rsidRPr="00C53E26">
        <w:rPr>
          <w:rFonts w:hint="eastAsia"/>
          <w:sz w:val="24"/>
        </w:rPr>
        <w:t>中毒的外部因素等详细信息；</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模块</w:t>
      </w:r>
      <w:r w:rsidRPr="00C53E26">
        <w:rPr>
          <w:rFonts w:hint="eastAsia"/>
          <w:sz w:val="24"/>
        </w:rPr>
        <w:t>4</w:t>
      </w:r>
      <w:r w:rsidRPr="00C53E26">
        <w:rPr>
          <w:rFonts w:hint="eastAsia"/>
          <w:sz w:val="24"/>
        </w:rPr>
        <w:t>：入院途径、入院病区、科主任</w:t>
      </w:r>
      <w:r w:rsidRPr="00C53E26">
        <w:rPr>
          <w:rFonts w:hint="eastAsia"/>
          <w:sz w:val="24"/>
        </w:rPr>
        <w:t>ID</w:t>
      </w:r>
      <w:r w:rsidRPr="00C53E26">
        <w:rPr>
          <w:rFonts w:hint="eastAsia"/>
          <w:sz w:val="24"/>
        </w:rPr>
        <w:t>、主治医生</w:t>
      </w:r>
      <w:r w:rsidRPr="00C53E26">
        <w:rPr>
          <w:rFonts w:hint="eastAsia"/>
          <w:sz w:val="24"/>
        </w:rPr>
        <w:t>ID</w:t>
      </w:r>
      <w:r w:rsidRPr="00C53E26">
        <w:rPr>
          <w:rFonts w:hint="eastAsia"/>
          <w:sz w:val="24"/>
        </w:rPr>
        <w:t>、责任护士姓名、质控医生姓名、质控日期、</w:t>
      </w:r>
      <w:r w:rsidRPr="00C53E26">
        <w:rPr>
          <w:rFonts w:hint="eastAsia"/>
          <w:sz w:val="24"/>
        </w:rPr>
        <w:t>RH</w:t>
      </w:r>
      <w:r w:rsidRPr="00C53E26">
        <w:rPr>
          <w:rFonts w:hint="eastAsia"/>
          <w:sz w:val="24"/>
        </w:rPr>
        <w:t>血型等详细信息；</w:t>
      </w:r>
    </w:p>
    <w:p w:rsidR="00DE430E" w:rsidRPr="00C53E26" w:rsidRDefault="00DE430E" w:rsidP="007733BB">
      <w:pPr>
        <w:spacing w:line="360" w:lineRule="auto"/>
        <w:ind w:firstLineChars="200" w:firstLine="446"/>
        <w:outlineLvl w:val="0"/>
        <w:rPr>
          <w:sz w:val="24"/>
        </w:rPr>
      </w:pPr>
      <w:r w:rsidRPr="00C53E26">
        <w:rPr>
          <w:rFonts w:hint="eastAsia"/>
          <w:sz w:val="24"/>
        </w:rPr>
        <w:t>模块</w:t>
      </w:r>
      <w:r w:rsidRPr="00C53E26">
        <w:rPr>
          <w:rFonts w:hint="eastAsia"/>
          <w:sz w:val="24"/>
        </w:rPr>
        <w:t>5</w:t>
      </w:r>
      <w:r w:rsidRPr="00C53E26">
        <w:rPr>
          <w:rFonts w:hint="eastAsia"/>
          <w:sz w:val="24"/>
        </w:rPr>
        <w:t>：出院日期、出院床号、接收医疗机构名称、再入院计划目的、入院后患者昏迷时间、抢救次数、尸检标志、临床路径管理、入院与出院等详细信息；</w:t>
      </w:r>
    </w:p>
    <w:p w:rsidR="00DE430E" w:rsidRPr="00C53E26" w:rsidRDefault="00DE430E" w:rsidP="007733BB">
      <w:pPr>
        <w:spacing w:line="360" w:lineRule="auto"/>
        <w:ind w:firstLineChars="200" w:firstLine="446"/>
        <w:outlineLvl w:val="0"/>
        <w:rPr>
          <w:sz w:val="24"/>
        </w:rPr>
      </w:pPr>
      <w:r w:rsidRPr="00C53E26">
        <w:rPr>
          <w:rFonts w:hint="eastAsia"/>
          <w:sz w:val="24"/>
        </w:rPr>
        <w:t>模块</w:t>
      </w:r>
      <w:r w:rsidRPr="00C53E26">
        <w:rPr>
          <w:rFonts w:hint="eastAsia"/>
          <w:sz w:val="24"/>
        </w:rPr>
        <w:t>6</w:t>
      </w:r>
      <w:r w:rsidRPr="00C53E26">
        <w:rPr>
          <w:rFonts w:hint="eastAsia"/>
          <w:sz w:val="24"/>
        </w:rPr>
        <w:t>：住院天数、离院方式、是否有出院</w:t>
      </w:r>
      <w:r w:rsidRPr="00C53E26">
        <w:rPr>
          <w:rFonts w:hint="eastAsia"/>
          <w:sz w:val="24"/>
        </w:rPr>
        <w:t>31</w:t>
      </w:r>
      <w:r w:rsidRPr="00C53E26">
        <w:rPr>
          <w:rFonts w:hint="eastAsia"/>
          <w:sz w:val="24"/>
        </w:rPr>
        <w:t>天内再入院计划、入院前患者昏迷时间、主要诊断治愈好转情况、抢救成功次数、单病种管理、门诊与出院等详细内容。</w:t>
      </w:r>
    </w:p>
    <w:p w:rsidR="00DE430E" w:rsidRPr="00C53E26" w:rsidRDefault="00DE430E" w:rsidP="007733BB">
      <w:pPr>
        <w:spacing w:line="360" w:lineRule="auto"/>
        <w:ind w:firstLineChars="200" w:firstLine="446"/>
        <w:outlineLvl w:val="0"/>
        <w:rPr>
          <w:sz w:val="24"/>
        </w:rPr>
      </w:pPr>
      <w:r w:rsidRPr="00C53E26">
        <w:rPr>
          <w:rFonts w:hint="eastAsia"/>
          <w:sz w:val="24"/>
        </w:rPr>
        <w:t>病案首页数据合理性质控：包含全部首页数据中规定值域范围、取值代码的质量控制。</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、病案首页内涵实时质控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）满足</w:t>
      </w:r>
      <w:r w:rsidRPr="00C53E26">
        <w:rPr>
          <w:rFonts w:hint="eastAsia"/>
          <w:sz w:val="24"/>
        </w:rPr>
        <w:t>HQMS</w:t>
      </w:r>
      <w:r w:rsidRPr="00C53E26">
        <w:rPr>
          <w:rFonts w:hint="eastAsia"/>
          <w:sz w:val="24"/>
        </w:rPr>
        <w:t>对病案首页上报数据校验标准，对上报数据的合规性进行质量控制，如：住院总费用不等于明细费用之合。</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）对患者基本信息、诊断、手术等信息相互间矛盾的情况进行质量控制，例如：患者性别与诊断不匹配。</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）对病案首页主诊断与其它诊断的选择进行质量控制，如：当主诊断选择为未特指的疾病，其它诊断为更准确的疾病时，优先使用准确的疾病为主诊断。</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）对病案首页的诊断与手术选择的合理性进行质量控制，如：当一个患者存在多个手术时，主要手术选择与主要诊断相关的手术。</w:t>
      </w:r>
    </w:p>
    <w:p w:rsidR="00DE430E" w:rsidRPr="00C53E26" w:rsidRDefault="00DE430E" w:rsidP="007733BB">
      <w:pPr>
        <w:spacing w:line="360" w:lineRule="auto"/>
        <w:ind w:firstLineChars="200" w:firstLine="446"/>
        <w:outlineLvl w:val="0"/>
        <w:rPr>
          <w:sz w:val="24"/>
        </w:rPr>
      </w:pP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、编码质控</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）对病案首页的主诊选择错误、诊断漏编、合并编码、编码冲突、以及编码位置错误等编码问题进行质控，支持不低于</w:t>
      </w:r>
      <w:r w:rsidRPr="00C53E26">
        <w:rPr>
          <w:rFonts w:hint="eastAsia"/>
          <w:sz w:val="24"/>
        </w:rPr>
        <w:t>3000</w:t>
      </w:r>
      <w:r w:rsidRPr="00C53E26">
        <w:rPr>
          <w:rFonts w:hint="eastAsia"/>
          <w:sz w:val="24"/>
        </w:rPr>
        <w:t>多条编码质量控制规则。</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）系统应涵盖另编码遗漏、另编码疑似遗漏、手术省略编码多编、手术编码冲突以及合并编码等不同手术编码问题进行质控</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）支持按规则原文、规则章节、专业类型、提醒类型、规则状态、提醒级别进行</w:t>
      </w:r>
      <w:r w:rsidRPr="00C53E26">
        <w:rPr>
          <w:rFonts w:hint="eastAsia"/>
          <w:sz w:val="24"/>
        </w:rPr>
        <w:lastRenderedPageBreak/>
        <w:t>规则的查询。</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）支持对规则的生效状态进行开启</w:t>
      </w:r>
      <w:r w:rsidRPr="00C53E26">
        <w:rPr>
          <w:rFonts w:hint="eastAsia"/>
          <w:sz w:val="24"/>
        </w:rPr>
        <w:t>/</w:t>
      </w:r>
      <w:r w:rsidRPr="00C53E26">
        <w:rPr>
          <w:rFonts w:hint="eastAsia"/>
          <w:sz w:val="24"/>
        </w:rPr>
        <w:t>关闭。</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）支持规则级别的配置，支持</w:t>
      </w:r>
      <w:r w:rsidRPr="00C53E26">
        <w:rPr>
          <w:rFonts w:hint="eastAsia"/>
          <w:sz w:val="24"/>
        </w:rPr>
        <w:t>3</w:t>
      </w:r>
      <w:r w:rsidRPr="00C53E26">
        <w:rPr>
          <w:rFonts w:hint="eastAsia"/>
          <w:sz w:val="24"/>
        </w:rPr>
        <w:t>级配置，</w:t>
      </w:r>
      <w:r w:rsidRPr="00C53E26">
        <w:rPr>
          <w:rFonts w:hint="eastAsia"/>
          <w:sz w:val="24"/>
        </w:rPr>
        <w:t>3</w:t>
      </w:r>
      <w:r w:rsidRPr="00C53E26">
        <w:rPr>
          <w:rFonts w:hint="eastAsia"/>
          <w:sz w:val="24"/>
        </w:rPr>
        <w:t>级为最高级别。</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）支持按照出院月份（起止）、病历归档状态、专业类型（至少包含主诊断选择错误、主手术选择错误、性别与疾病逻辑冲突、另编码遗漏等</w:t>
      </w:r>
      <w:r w:rsidRPr="00C53E26">
        <w:rPr>
          <w:rFonts w:hint="eastAsia"/>
          <w:sz w:val="24"/>
        </w:rPr>
        <w:t>26</w:t>
      </w:r>
      <w:r w:rsidRPr="00C53E26">
        <w:rPr>
          <w:rFonts w:hint="eastAsia"/>
          <w:sz w:val="24"/>
        </w:rPr>
        <w:t>类）、章节（包含肿瘤、神经系统等</w:t>
      </w:r>
      <w:r w:rsidRPr="00C53E26">
        <w:rPr>
          <w:rFonts w:hint="eastAsia"/>
          <w:sz w:val="24"/>
        </w:rPr>
        <w:t>46</w:t>
      </w:r>
      <w:r w:rsidRPr="00C53E26">
        <w:rPr>
          <w:rFonts w:hint="eastAsia"/>
          <w:sz w:val="24"/>
        </w:rPr>
        <w:t>章）自动统计每条质控规则的质控总数、不通过数、不通过率、修正问题数、修正率。支持点击表头排序及下载表单内容。点击规则名称可跳转至该规则的问题趋势图（失败率</w:t>
      </w:r>
      <w:r w:rsidRPr="00C53E26">
        <w:rPr>
          <w:rFonts w:hint="eastAsia"/>
          <w:sz w:val="24"/>
        </w:rPr>
        <w:t>/</w:t>
      </w:r>
      <w:r w:rsidRPr="00C53E26">
        <w:rPr>
          <w:rFonts w:hint="eastAsia"/>
          <w:sz w:val="24"/>
        </w:rPr>
        <w:t>修正率），并展示问题管理列表，可按科室、医疗组、主治医生展示问题病历数、失败率（当前值、环比值、环比比率）、修正病历数、问题修正率（当前值、环比值、环比比率）。</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、病案首页质控流程管理</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）系统支持病案室端根据病历</w:t>
      </w:r>
      <w:r w:rsidRPr="00C53E26">
        <w:rPr>
          <w:rFonts w:hint="eastAsia"/>
          <w:sz w:val="24"/>
        </w:rPr>
        <w:t>AI</w:t>
      </w:r>
      <w:r w:rsidRPr="00C53E26">
        <w:rPr>
          <w:rFonts w:hint="eastAsia"/>
          <w:sz w:val="24"/>
        </w:rPr>
        <w:t>审核结果，包括：病案首页得分、总病案首页问题数量、病案首页问题分布等维度进行结果展示，并支持病案室端二次人工审核。</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）当病案室在发现首页质量问题时，可线上驳回并填写驳回原因等信息反馈给医生，被打回的病历在医生端有通过</w:t>
      </w:r>
      <w:r w:rsidRPr="00C53E26">
        <w:rPr>
          <w:rFonts w:hint="eastAsia"/>
          <w:sz w:val="24"/>
        </w:rPr>
        <w:t>/</w:t>
      </w:r>
      <w:r w:rsidRPr="00C53E26">
        <w:rPr>
          <w:rFonts w:hint="eastAsia"/>
          <w:sz w:val="24"/>
        </w:rPr>
        <w:t>驳回标识，并显示人工修改意见。医生修改后再反馈给病案室再次进行审核，审核通过后，进行归档处理。</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、病案首页</w:t>
      </w:r>
      <w:r w:rsidRPr="00C53E26">
        <w:rPr>
          <w:rFonts w:hint="eastAsia"/>
          <w:sz w:val="24"/>
        </w:rPr>
        <w:t>360</w:t>
      </w:r>
      <w:r w:rsidRPr="00C53E26">
        <w:rPr>
          <w:rFonts w:hint="eastAsia"/>
          <w:sz w:val="24"/>
        </w:rPr>
        <w:t>视图浏览</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）支持在质控过程中随时浏览患者本次住院的</w:t>
      </w:r>
      <w:r w:rsidRPr="00C53E26">
        <w:rPr>
          <w:rFonts w:hint="eastAsia"/>
          <w:sz w:val="24"/>
        </w:rPr>
        <w:t>360</w:t>
      </w:r>
      <w:r w:rsidRPr="00C53E26">
        <w:rPr>
          <w:rFonts w:hint="eastAsia"/>
          <w:sz w:val="24"/>
        </w:rPr>
        <w:t>维度信息，应包括：患者基本信息、入院记录、出院</w:t>
      </w:r>
      <w:r w:rsidRPr="00C53E26">
        <w:rPr>
          <w:rFonts w:hint="eastAsia"/>
          <w:sz w:val="24"/>
        </w:rPr>
        <w:t>/</w:t>
      </w:r>
      <w:r w:rsidRPr="00C53E26">
        <w:rPr>
          <w:rFonts w:hint="eastAsia"/>
          <w:sz w:val="24"/>
        </w:rPr>
        <w:t>死亡记录、病程记录、医嘱、检验检查结果、谈话记录等相关信息。</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）系统应覆盖至少</w:t>
      </w:r>
      <w:r w:rsidRPr="00C53E26">
        <w:rPr>
          <w:rFonts w:hint="eastAsia"/>
          <w:sz w:val="24"/>
        </w:rPr>
        <w:t>70</w:t>
      </w:r>
      <w:r w:rsidRPr="00C53E26">
        <w:rPr>
          <w:rFonts w:hint="eastAsia"/>
          <w:sz w:val="24"/>
        </w:rPr>
        <w:t>个必填项目自动质控，应包括：医疗机构、组织机构代码、住院次数、入院途径、入院途径等。</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）入院记录正在治疗的疾病未列入病案首页其他诊断中：医院入院记录特殊字段“正在治疗的疾病及用药”中明确书写的在患疾病未写入病案首页其他诊断中。</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4</w:t>
      </w:r>
      <w:r w:rsidRPr="00C53E26">
        <w:rPr>
          <w:rFonts w:hint="eastAsia"/>
          <w:sz w:val="24"/>
        </w:rPr>
        <w:t>）异常检验结果未下入病案首页诊断中：如检验结果明确存在血常规血红蛋白减少、术前筛查梅毒阳性，但病案首页未见贫血、梅毒感染等相关诊断。</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）既往史中诊断未下入病案首页其他诊断：如患者既往史中明确存在糖尿病病史，但病案首页中未见相关诊断。</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）病案首页的其他诊断选择遗漏：</w:t>
      </w:r>
      <w:r w:rsidRPr="00C53E26">
        <w:rPr>
          <w:rFonts w:hint="eastAsia"/>
          <w:sz w:val="24"/>
        </w:rPr>
        <w:t>RIS</w:t>
      </w:r>
      <w:r w:rsidRPr="00C53E26">
        <w:rPr>
          <w:rFonts w:hint="eastAsia"/>
          <w:sz w:val="24"/>
        </w:rPr>
        <w:t>报告中能确诊的疾病未能加入到其他诊断中；术中诊断未加入其他诊断；</w:t>
      </w:r>
      <w:r w:rsidRPr="00C53E26">
        <w:rPr>
          <w:rFonts w:hint="eastAsia"/>
          <w:sz w:val="24"/>
        </w:rPr>
        <w:t>LIS</w:t>
      </w:r>
      <w:r w:rsidRPr="00C53E26">
        <w:rPr>
          <w:rFonts w:hint="eastAsia"/>
          <w:sz w:val="24"/>
        </w:rPr>
        <w:t>报告中能确诊的疾病；</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）病案首页的其他诊断选择错误：患者长期维持治疗状态未加入其他诊断；门诊诊断缺失；手术未执行的原因未加入诊断；</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）病案首页诊断编码错误：病程记录已明确诊断，依然用</w:t>
      </w:r>
      <w:r w:rsidRPr="00C53E26">
        <w:rPr>
          <w:rFonts w:hint="eastAsia"/>
          <w:sz w:val="24"/>
        </w:rPr>
        <w:t>R</w:t>
      </w:r>
      <w:r w:rsidRPr="00C53E26">
        <w:rPr>
          <w:rFonts w:hint="eastAsia"/>
          <w:sz w:val="24"/>
        </w:rPr>
        <w:t>码做诊断；</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、病案事前提醒</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）支持在医生端实时、智能提示质控问题，医生可根据提示内容和建议修改方案进行病案的修改。</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）支持按问题的级别显示问题排序，级别高的问题显示在最前面。</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）支持查看人工质控结果，对人工驳回的病案进行实时反馈。</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）支持查询人工反馈有问题的病案列表，并查看问题。</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、病案事中质控</w:t>
      </w:r>
    </w:p>
    <w:p w:rsidR="00DE430E" w:rsidRPr="00C53E26" w:rsidRDefault="00DE430E" w:rsidP="007733BB">
      <w:pPr>
        <w:spacing w:line="360" w:lineRule="auto"/>
        <w:ind w:firstLineChars="200" w:firstLine="446"/>
        <w:outlineLvl w:val="0"/>
        <w:rPr>
          <w:sz w:val="24"/>
        </w:rPr>
      </w:pPr>
      <w:r w:rsidRPr="00C53E26">
        <w:rPr>
          <w:rFonts w:hint="eastAsia"/>
          <w:sz w:val="24"/>
        </w:rPr>
        <w:t>支持病案首页按科室、病区、出入院日期、病案号、患者、问题类型、首页得分等条件进行快速查询，可根据数据权限按科室、按病区控制数据查询范围。</w:t>
      </w:r>
    </w:p>
    <w:p w:rsidR="00DE430E" w:rsidRPr="00C53E26" w:rsidRDefault="00DE430E" w:rsidP="007733BB">
      <w:pPr>
        <w:spacing w:line="360" w:lineRule="auto"/>
        <w:ind w:firstLineChars="200" w:firstLine="446"/>
        <w:outlineLvl w:val="0"/>
        <w:rPr>
          <w:sz w:val="24"/>
        </w:rPr>
      </w:pPr>
      <w:r w:rsidRPr="00C53E26">
        <w:rPr>
          <w:rFonts w:hint="eastAsia"/>
          <w:sz w:val="24"/>
        </w:rPr>
        <w:t>支持质控人员快速查询病案、并对系统质控结果进行人工质控。</w:t>
      </w:r>
    </w:p>
    <w:p w:rsidR="00DE430E" w:rsidRPr="00C53E26" w:rsidRDefault="00DE430E" w:rsidP="007733BB">
      <w:pPr>
        <w:spacing w:line="360" w:lineRule="auto"/>
        <w:ind w:firstLineChars="200" w:firstLine="446"/>
        <w:outlineLvl w:val="0"/>
        <w:rPr>
          <w:sz w:val="24"/>
        </w:rPr>
      </w:pPr>
      <w:r w:rsidRPr="00C53E26">
        <w:rPr>
          <w:rFonts w:hint="eastAsia"/>
          <w:sz w:val="24"/>
        </w:rPr>
        <w:t>支持人工质控结果实时反馈给医生。</w:t>
      </w:r>
    </w:p>
    <w:p w:rsidR="00DE430E" w:rsidRPr="00C53E26" w:rsidRDefault="00DE430E" w:rsidP="007733BB">
      <w:pPr>
        <w:spacing w:line="360" w:lineRule="auto"/>
        <w:ind w:firstLineChars="200" w:firstLine="446"/>
        <w:outlineLvl w:val="0"/>
        <w:rPr>
          <w:sz w:val="24"/>
        </w:rPr>
      </w:pPr>
      <w:r w:rsidRPr="00C53E26">
        <w:rPr>
          <w:rFonts w:hint="eastAsia"/>
          <w:sz w:val="24"/>
        </w:rPr>
        <w:t>支持医生反馈的病案快速查询，并对医生反馈的结果进行再次审核。</w:t>
      </w:r>
    </w:p>
    <w:p w:rsidR="00DE430E" w:rsidRPr="00C53E26" w:rsidRDefault="00DE430E" w:rsidP="007733BB">
      <w:pPr>
        <w:spacing w:line="360" w:lineRule="auto"/>
        <w:ind w:firstLineChars="200" w:firstLine="446"/>
        <w:outlineLvl w:val="0"/>
        <w:rPr>
          <w:sz w:val="24"/>
        </w:rPr>
      </w:pPr>
      <w:r w:rsidRPr="00C53E26">
        <w:rPr>
          <w:rFonts w:hint="eastAsia"/>
          <w:sz w:val="24"/>
        </w:rPr>
        <w:t>系统支持病案室、医务处、科主任、质控员、临床医生、责任医生等人员</w:t>
      </w:r>
      <w:r w:rsidRPr="00C53E26">
        <w:rPr>
          <w:rFonts w:hint="eastAsia"/>
          <w:sz w:val="24"/>
        </w:rPr>
        <w:t>6</w:t>
      </w:r>
      <w:r w:rsidRPr="00C53E26">
        <w:rPr>
          <w:rFonts w:hint="eastAsia"/>
          <w:sz w:val="24"/>
        </w:rPr>
        <w:t>个级别的配置。</w:t>
      </w:r>
    </w:p>
    <w:p w:rsidR="00DE430E" w:rsidRPr="00C53E26" w:rsidRDefault="00DE430E" w:rsidP="007733BB">
      <w:pPr>
        <w:spacing w:line="360" w:lineRule="auto"/>
        <w:ind w:firstLineChars="200" w:firstLine="446"/>
        <w:outlineLvl w:val="0"/>
        <w:rPr>
          <w:sz w:val="24"/>
        </w:rPr>
      </w:pPr>
      <w:r w:rsidRPr="00C53E26">
        <w:rPr>
          <w:rFonts w:hint="eastAsia"/>
          <w:sz w:val="24"/>
        </w:rPr>
        <w:t>系统支持多级质控，系统会以最高级别人员的结果为最终结果。</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系统支持对首页质量进行自动评分，并对扣分项目的问题进行展示，支持人工调整评分结果，支持医院绩效考核。病案首页得分情况，应至少包括：病历类型、项目类型、评分项、分值、得分、提醒事项等多维度内容展示，供医生审核通过。</w:t>
      </w:r>
    </w:p>
    <w:p w:rsidR="00DE430E" w:rsidRPr="00C53E26" w:rsidRDefault="00DE430E" w:rsidP="007733BB">
      <w:pPr>
        <w:spacing w:line="360" w:lineRule="auto"/>
        <w:ind w:firstLineChars="200" w:firstLine="446"/>
        <w:outlineLvl w:val="0"/>
        <w:rPr>
          <w:sz w:val="24"/>
        </w:rPr>
      </w:pPr>
      <w:r w:rsidRPr="00C53E26">
        <w:rPr>
          <w:rFonts w:hint="eastAsia"/>
          <w:sz w:val="24"/>
        </w:rPr>
        <w:t>支持从数据记录源头（医生、编码员）的行为开始质控，确保数据的完整、准确、实时，帮助医生、编码员提高病案书写规范。</w:t>
      </w:r>
    </w:p>
    <w:p w:rsidR="00DE430E" w:rsidRPr="00C53E26" w:rsidRDefault="00DE430E" w:rsidP="007733BB">
      <w:pPr>
        <w:spacing w:line="360" w:lineRule="auto"/>
        <w:ind w:firstLineChars="200" w:firstLine="446"/>
        <w:outlineLvl w:val="0"/>
        <w:rPr>
          <w:sz w:val="24"/>
        </w:rPr>
      </w:pPr>
      <w:r w:rsidRPr="00C53E26">
        <w:rPr>
          <w:rFonts w:hint="eastAsia"/>
          <w:sz w:val="24"/>
        </w:rPr>
        <w:t>跟随源头信息修改而及时更新：</w:t>
      </w:r>
    </w:p>
    <w:p w:rsidR="00DE430E" w:rsidRPr="00C53E26" w:rsidRDefault="00DE430E" w:rsidP="007733BB">
      <w:pPr>
        <w:spacing w:line="360" w:lineRule="auto"/>
        <w:ind w:firstLineChars="200" w:firstLine="446"/>
        <w:outlineLvl w:val="0"/>
        <w:rPr>
          <w:sz w:val="24"/>
        </w:rPr>
      </w:pPr>
      <w:r w:rsidRPr="00C53E26">
        <w:rPr>
          <w:rFonts w:hint="eastAsia"/>
          <w:sz w:val="24"/>
        </w:rPr>
        <w:t>系统支持原始诊疗信息查看，可实时主动抓取修改后的源头信息，及时提醒医生，有效降低因智能化层级较低的信息化建设产生的新质控问题。</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、病案事后质控</w:t>
      </w:r>
    </w:p>
    <w:p w:rsidR="00DE430E" w:rsidRPr="00C53E26" w:rsidRDefault="00DE430E" w:rsidP="007733BB">
      <w:pPr>
        <w:spacing w:line="360" w:lineRule="auto"/>
        <w:ind w:firstLineChars="200" w:firstLine="446"/>
        <w:outlineLvl w:val="0"/>
        <w:rPr>
          <w:sz w:val="24"/>
        </w:rPr>
      </w:pPr>
      <w:r w:rsidRPr="00C53E26">
        <w:rPr>
          <w:rFonts w:hint="eastAsia"/>
          <w:sz w:val="24"/>
        </w:rPr>
        <w:t>支持质控管理人员定期创建质控任务，并指定任务执行人和期望完成日期，然后选择要进行抽查的病案（支持随机选择）完成任务的创建。</w:t>
      </w:r>
    </w:p>
    <w:p w:rsidR="00DE430E" w:rsidRPr="00C53E26" w:rsidRDefault="00DE430E" w:rsidP="007733BB">
      <w:pPr>
        <w:spacing w:line="360" w:lineRule="auto"/>
        <w:ind w:firstLineChars="200" w:firstLine="446"/>
        <w:outlineLvl w:val="0"/>
        <w:rPr>
          <w:sz w:val="24"/>
        </w:rPr>
      </w:pPr>
      <w:r w:rsidRPr="00C53E26">
        <w:rPr>
          <w:rFonts w:hint="eastAsia"/>
          <w:sz w:val="24"/>
        </w:rPr>
        <w:t>支持质控管理人员实时查看质控任务的进展情况，以及质控结果，在任务完成后，可以结束任务。</w:t>
      </w:r>
    </w:p>
    <w:p w:rsidR="00DE430E" w:rsidRPr="00C53E26" w:rsidRDefault="00DE430E" w:rsidP="007733BB">
      <w:pPr>
        <w:spacing w:line="360" w:lineRule="auto"/>
        <w:ind w:firstLineChars="200" w:firstLine="446"/>
        <w:outlineLvl w:val="0"/>
        <w:rPr>
          <w:sz w:val="24"/>
        </w:rPr>
      </w:pPr>
      <w:r w:rsidRPr="00C53E26">
        <w:rPr>
          <w:rFonts w:hint="eastAsia"/>
          <w:sz w:val="24"/>
        </w:rPr>
        <w:t>质控人员接到质控任务后，对任务中的病案进行质量审核。</w:t>
      </w:r>
    </w:p>
    <w:p w:rsidR="00DE430E" w:rsidRPr="00C53E26" w:rsidRDefault="00DE430E" w:rsidP="007733BB">
      <w:pPr>
        <w:spacing w:line="360" w:lineRule="auto"/>
        <w:ind w:firstLineChars="200" w:firstLine="446"/>
        <w:outlineLvl w:val="0"/>
        <w:rPr>
          <w:sz w:val="24"/>
        </w:rPr>
      </w:pPr>
      <w:r w:rsidRPr="00C53E26">
        <w:rPr>
          <w:rFonts w:hint="eastAsia"/>
          <w:sz w:val="24"/>
        </w:rPr>
        <w:t>质控人员在质控过程中可添加系统未质控出的问题，系统质控的问题支持快速原文定位，方便人工对结果进行快速判断。</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、病案首页质控规则维护</w:t>
      </w:r>
    </w:p>
    <w:p w:rsidR="00DE430E" w:rsidRPr="00C53E26" w:rsidRDefault="00DE430E" w:rsidP="007733BB">
      <w:pPr>
        <w:spacing w:line="360" w:lineRule="auto"/>
        <w:ind w:firstLineChars="200" w:firstLine="446"/>
        <w:outlineLvl w:val="0"/>
        <w:rPr>
          <w:sz w:val="24"/>
        </w:rPr>
      </w:pPr>
      <w:r w:rsidRPr="00C53E26">
        <w:rPr>
          <w:rFonts w:hint="eastAsia"/>
          <w:sz w:val="24"/>
        </w:rPr>
        <w:t>支持按规则名称、规则逻辑、规则类型、专科类型、规则分类、规则环节、规则来源等维度进行规则的查询。</w:t>
      </w:r>
    </w:p>
    <w:p w:rsidR="00DE430E" w:rsidRPr="00C53E26" w:rsidRDefault="00DE430E" w:rsidP="007733BB">
      <w:pPr>
        <w:spacing w:line="360" w:lineRule="auto"/>
        <w:ind w:firstLineChars="200" w:firstLine="446"/>
        <w:outlineLvl w:val="0"/>
        <w:rPr>
          <w:sz w:val="24"/>
        </w:rPr>
      </w:pPr>
      <w:r w:rsidRPr="00C53E26">
        <w:rPr>
          <w:rFonts w:hint="eastAsia"/>
          <w:sz w:val="24"/>
        </w:rPr>
        <w:t>支持规则的生效状态进行开启</w:t>
      </w:r>
      <w:r w:rsidRPr="00C53E26">
        <w:rPr>
          <w:rFonts w:hint="eastAsia"/>
          <w:sz w:val="24"/>
        </w:rPr>
        <w:t>/</w:t>
      </w:r>
      <w:r w:rsidRPr="00C53E26">
        <w:rPr>
          <w:rFonts w:hint="eastAsia"/>
          <w:sz w:val="24"/>
        </w:rPr>
        <w:t>关闭。</w:t>
      </w:r>
    </w:p>
    <w:p w:rsidR="00DE430E" w:rsidRPr="00C53E26" w:rsidRDefault="00DE430E" w:rsidP="007733BB">
      <w:pPr>
        <w:spacing w:line="360" w:lineRule="auto"/>
        <w:ind w:firstLineChars="200" w:firstLine="446"/>
        <w:outlineLvl w:val="0"/>
        <w:rPr>
          <w:sz w:val="24"/>
        </w:rPr>
      </w:pPr>
      <w:r w:rsidRPr="00C53E26">
        <w:rPr>
          <w:rFonts w:hint="eastAsia"/>
          <w:sz w:val="24"/>
        </w:rPr>
        <w:t>支持规则级别的配置，支持</w:t>
      </w:r>
      <w:r w:rsidRPr="00C53E26">
        <w:rPr>
          <w:rFonts w:hint="eastAsia"/>
          <w:sz w:val="24"/>
        </w:rPr>
        <w:t>3</w:t>
      </w:r>
      <w:r w:rsidRPr="00C53E26">
        <w:rPr>
          <w:rFonts w:hint="eastAsia"/>
          <w:sz w:val="24"/>
        </w:rPr>
        <w:t>级配置，</w:t>
      </w:r>
      <w:r w:rsidRPr="00C53E26">
        <w:rPr>
          <w:rFonts w:hint="eastAsia"/>
          <w:sz w:val="24"/>
        </w:rPr>
        <w:t>3</w:t>
      </w:r>
      <w:r w:rsidRPr="00C53E26">
        <w:rPr>
          <w:rFonts w:hint="eastAsia"/>
          <w:sz w:val="24"/>
        </w:rPr>
        <w:t>级为最高级别。</w:t>
      </w:r>
    </w:p>
    <w:p w:rsidR="00DE430E" w:rsidRPr="00C53E26" w:rsidRDefault="00DE430E" w:rsidP="007733BB">
      <w:pPr>
        <w:spacing w:line="360" w:lineRule="auto"/>
        <w:ind w:firstLineChars="200" w:firstLine="446"/>
        <w:outlineLvl w:val="0"/>
        <w:rPr>
          <w:sz w:val="24"/>
        </w:rPr>
      </w:pPr>
      <w:r w:rsidRPr="00C53E26">
        <w:rPr>
          <w:rFonts w:hint="eastAsia"/>
          <w:sz w:val="24"/>
        </w:rPr>
        <w:t>10</w:t>
      </w:r>
      <w:r w:rsidRPr="00C53E26">
        <w:rPr>
          <w:rFonts w:hint="eastAsia"/>
          <w:sz w:val="24"/>
        </w:rPr>
        <w:t>、</w:t>
      </w:r>
      <w:r w:rsidRPr="00C53E26">
        <w:rPr>
          <w:rFonts w:hint="eastAsia"/>
          <w:sz w:val="24"/>
        </w:rPr>
        <w:t>360</w:t>
      </w:r>
      <w:r w:rsidRPr="00C53E26">
        <w:rPr>
          <w:rFonts w:hint="eastAsia"/>
          <w:sz w:val="24"/>
        </w:rPr>
        <w:t>维度病案首页数据质量管理和分析</w:t>
      </w:r>
    </w:p>
    <w:p w:rsidR="00DE430E" w:rsidRPr="00C53E26" w:rsidRDefault="00DE430E" w:rsidP="007733BB">
      <w:pPr>
        <w:spacing w:line="360" w:lineRule="auto"/>
        <w:ind w:firstLineChars="200" w:firstLine="446"/>
        <w:outlineLvl w:val="0"/>
        <w:rPr>
          <w:sz w:val="24"/>
        </w:rPr>
      </w:pPr>
      <w:r w:rsidRPr="00C53E26">
        <w:rPr>
          <w:rFonts w:hint="eastAsia"/>
          <w:sz w:val="24"/>
        </w:rPr>
        <w:t>系统应支持按一定时间范围、科室等不同维度进行全院病案首页质控情况分析，实时显示出院患者数、入院患者数、门诊患者数、使用抗菌药物患者数、手术患者数。</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系统应支持全院病案首页问题情况在一定时间段内的多维度数据展示，至少应包括：单项否决问题数、完整性问题数、合规性问题数、一致性问题数、总体问题数、当月环比率、质量问题情况趋势等病历数据内容。</w:t>
      </w:r>
    </w:p>
    <w:p w:rsidR="00DE430E" w:rsidRPr="00C53E26" w:rsidRDefault="00DE430E" w:rsidP="007733BB">
      <w:pPr>
        <w:spacing w:line="360" w:lineRule="auto"/>
        <w:ind w:firstLineChars="200" w:firstLine="446"/>
        <w:outlineLvl w:val="0"/>
        <w:rPr>
          <w:sz w:val="24"/>
        </w:rPr>
      </w:pPr>
      <w:r w:rsidRPr="00C53E26">
        <w:rPr>
          <w:rFonts w:hint="eastAsia"/>
          <w:sz w:val="24"/>
        </w:rPr>
        <w:t>系统应支持不同病区科室</w:t>
      </w:r>
      <w:r w:rsidRPr="00C53E26">
        <w:rPr>
          <w:rFonts w:hint="eastAsia"/>
          <w:sz w:val="24"/>
        </w:rPr>
        <w:t>/</w:t>
      </w:r>
      <w:r w:rsidRPr="00C53E26">
        <w:rPr>
          <w:rFonts w:hint="eastAsia"/>
          <w:sz w:val="24"/>
        </w:rPr>
        <w:t>医生病案首页问题执行情况进行分析，至少包括：单项否决问题数、完整性问题数、合规性问题数、一致性问题数、总体等数据内容进行走势分析。</w:t>
      </w:r>
    </w:p>
    <w:p w:rsidR="00DE430E" w:rsidRPr="00C53E26" w:rsidRDefault="00DE430E" w:rsidP="007733BB">
      <w:pPr>
        <w:spacing w:line="360" w:lineRule="auto"/>
        <w:ind w:firstLineChars="200" w:firstLine="446"/>
        <w:outlineLvl w:val="0"/>
        <w:rPr>
          <w:sz w:val="24"/>
        </w:rPr>
      </w:pPr>
      <w:r w:rsidRPr="00C53E26">
        <w:rPr>
          <w:rFonts w:hint="eastAsia"/>
          <w:sz w:val="24"/>
        </w:rPr>
        <w:t>按日期范围统计问题数量、问题发生率、问题采纳率。</w:t>
      </w:r>
    </w:p>
    <w:p w:rsidR="00DE430E" w:rsidRPr="00C53E26" w:rsidRDefault="00DE430E" w:rsidP="007733BB">
      <w:pPr>
        <w:spacing w:line="360" w:lineRule="auto"/>
        <w:ind w:firstLineChars="200" w:firstLine="446"/>
        <w:outlineLvl w:val="0"/>
        <w:rPr>
          <w:sz w:val="24"/>
        </w:rPr>
      </w:pPr>
      <w:r w:rsidRPr="00C53E26">
        <w:rPr>
          <w:rFonts w:hint="eastAsia"/>
          <w:sz w:val="24"/>
        </w:rPr>
        <w:t>按日、月、年统计问题的数量、问题发生率、问题采纳率的趋势。</w:t>
      </w:r>
    </w:p>
    <w:p w:rsidR="00DE430E" w:rsidRPr="00C53E26" w:rsidRDefault="00DE430E" w:rsidP="007733BB">
      <w:pPr>
        <w:spacing w:line="360" w:lineRule="auto"/>
        <w:ind w:firstLineChars="200" w:firstLine="446"/>
        <w:outlineLvl w:val="0"/>
        <w:rPr>
          <w:sz w:val="24"/>
        </w:rPr>
      </w:pPr>
      <w:r w:rsidRPr="00C53E26">
        <w:rPr>
          <w:rFonts w:hint="eastAsia"/>
          <w:sz w:val="24"/>
        </w:rPr>
        <w:t>按质控问题统计科室、医疗组、医生，问题的数量、问题发生率、问题采纳率。</w:t>
      </w:r>
    </w:p>
    <w:p w:rsidR="00DE430E" w:rsidRPr="00C53E26" w:rsidRDefault="00DE430E" w:rsidP="007733BB">
      <w:pPr>
        <w:spacing w:line="360" w:lineRule="auto"/>
        <w:ind w:firstLineChars="200" w:firstLine="446"/>
        <w:outlineLvl w:val="0"/>
        <w:rPr>
          <w:sz w:val="24"/>
        </w:rPr>
      </w:pPr>
      <w:r w:rsidRPr="00C53E26">
        <w:rPr>
          <w:rFonts w:hint="eastAsia"/>
          <w:sz w:val="24"/>
        </w:rPr>
        <w:t>支持统计分析结果下钻到每一份病案。</w:t>
      </w:r>
    </w:p>
    <w:p w:rsidR="00DE430E" w:rsidRPr="00C53E26" w:rsidRDefault="00DE430E" w:rsidP="007733BB">
      <w:pPr>
        <w:spacing w:line="360" w:lineRule="auto"/>
        <w:ind w:firstLineChars="200" w:firstLine="446"/>
        <w:outlineLvl w:val="0"/>
        <w:rPr>
          <w:sz w:val="24"/>
        </w:rPr>
      </w:pPr>
      <w:r w:rsidRPr="00C53E26">
        <w:rPr>
          <w:rFonts w:hint="eastAsia"/>
          <w:sz w:val="24"/>
        </w:rPr>
        <w:t>支持对全院病案首页质控情况进行可视化、多维度展示，能够帮助医院质控部门对全面及时掌握医院质控现状，并协助制定合理的质量改进计划。</w:t>
      </w:r>
    </w:p>
    <w:p w:rsidR="00DE430E" w:rsidRPr="00C53E26" w:rsidRDefault="00DE430E" w:rsidP="007733BB">
      <w:pPr>
        <w:spacing w:line="360" w:lineRule="auto"/>
        <w:ind w:firstLineChars="200" w:firstLine="446"/>
        <w:outlineLvl w:val="0"/>
        <w:rPr>
          <w:sz w:val="24"/>
        </w:rPr>
      </w:pPr>
      <w:r w:rsidRPr="00C53E26">
        <w:rPr>
          <w:rFonts w:hint="eastAsia"/>
          <w:sz w:val="24"/>
        </w:rPr>
        <w:t>权限配置</w:t>
      </w:r>
    </w:p>
    <w:p w:rsidR="00DE430E" w:rsidRPr="00C53E26" w:rsidRDefault="00DE430E" w:rsidP="007733BB">
      <w:pPr>
        <w:spacing w:line="360" w:lineRule="auto"/>
        <w:ind w:firstLineChars="200" w:firstLine="446"/>
        <w:outlineLvl w:val="0"/>
        <w:rPr>
          <w:sz w:val="24"/>
        </w:rPr>
      </w:pPr>
      <w:r w:rsidRPr="00C53E26">
        <w:rPr>
          <w:rFonts w:hint="eastAsia"/>
          <w:sz w:val="24"/>
        </w:rPr>
        <w:t>系统应支持管理员设置不同角色权限，不同权限的角色在使用时功能模块和数据不一致。</w:t>
      </w:r>
    </w:p>
    <w:p w:rsidR="00DE430E" w:rsidRPr="00C53E26" w:rsidRDefault="00DE430E" w:rsidP="007733BB">
      <w:pPr>
        <w:spacing w:line="360" w:lineRule="auto"/>
        <w:ind w:firstLineChars="200" w:firstLine="446"/>
        <w:outlineLvl w:val="0"/>
        <w:rPr>
          <w:sz w:val="24"/>
        </w:rPr>
      </w:pPr>
      <w:r w:rsidRPr="00C53E26">
        <w:rPr>
          <w:rFonts w:hint="eastAsia"/>
          <w:sz w:val="24"/>
        </w:rPr>
        <w:t>系统应支持管理员对病历审核流程的级别进行自定义配置管理。</w:t>
      </w:r>
    </w:p>
    <w:p w:rsidR="00DE430E" w:rsidRPr="00C53E26" w:rsidRDefault="00DE430E" w:rsidP="007733BB">
      <w:pPr>
        <w:spacing w:line="360" w:lineRule="auto"/>
        <w:ind w:firstLineChars="200" w:firstLine="446"/>
        <w:outlineLvl w:val="0"/>
        <w:rPr>
          <w:sz w:val="24"/>
        </w:rPr>
      </w:pPr>
      <w:r w:rsidRPr="00C53E26">
        <w:rPr>
          <w:rFonts w:hint="eastAsia"/>
          <w:sz w:val="24"/>
        </w:rPr>
        <w:t>系统应支持管理员对角色的功能模块权限进行自定义配置管理。</w:t>
      </w:r>
    </w:p>
    <w:p w:rsidR="00DE430E" w:rsidRPr="00C53E26" w:rsidRDefault="00DE430E" w:rsidP="007733BB">
      <w:pPr>
        <w:spacing w:line="360" w:lineRule="auto"/>
        <w:ind w:firstLineChars="200" w:firstLine="446"/>
        <w:outlineLvl w:val="0"/>
        <w:rPr>
          <w:sz w:val="24"/>
        </w:rPr>
      </w:pPr>
      <w:r w:rsidRPr="00C53E26">
        <w:rPr>
          <w:rFonts w:hint="eastAsia"/>
          <w:sz w:val="24"/>
        </w:rPr>
        <w:t>系统应支持管理员对角色数据查看权限的范围进行自定义配置管理。</w:t>
      </w:r>
    </w:p>
    <w:p w:rsidR="00DE430E" w:rsidRPr="00C53E26" w:rsidRDefault="00DE430E" w:rsidP="007733BB">
      <w:pPr>
        <w:spacing w:line="360" w:lineRule="auto"/>
        <w:ind w:firstLineChars="200" w:firstLine="446"/>
        <w:outlineLvl w:val="0"/>
        <w:rPr>
          <w:sz w:val="24"/>
        </w:rPr>
      </w:pPr>
      <w:r w:rsidRPr="00C53E26">
        <w:rPr>
          <w:rFonts w:hint="eastAsia"/>
          <w:sz w:val="24"/>
        </w:rPr>
        <w:t>质检问题字典维护，按照国家规定配置质检评分表，提供质检问题模板维护功能。</w:t>
      </w:r>
    </w:p>
    <w:p w:rsidR="00DE430E" w:rsidRPr="00C53E26" w:rsidRDefault="00DE430E" w:rsidP="007733BB">
      <w:pPr>
        <w:spacing w:line="360" w:lineRule="auto"/>
        <w:ind w:firstLineChars="200" w:firstLine="446"/>
        <w:outlineLvl w:val="0"/>
        <w:rPr>
          <w:sz w:val="24"/>
        </w:rPr>
      </w:pPr>
      <w:r w:rsidRPr="00C53E26">
        <w:rPr>
          <w:rFonts w:hint="eastAsia"/>
          <w:sz w:val="24"/>
        </w:rPr>
        <w:t>ICD10</w:t>
      </w:r>
      <w:r w:rsidRPr="00C53E26">
        <w:rPr>
          <w:rFonts w:hint="eastAsia"/>
          <w:sz w:val="24"/>
        </w:rPr>
        <w:t>诊断库查询，提供诊断库检查功能。</w:t>
      </w:r>
    </w:p>
    <w:p w:rsidR="00DE430E" w:rsidRPr="00C53E26" w:rsidRDefault="00DE430E" w:rsidP="007733BB">
      <w:pPr>
        <w:spacing w:line="360" w:lineRule="auto"/>
        <w:ind w:firstLineChars="200" w:firstLine="446"/>
        <w:outlineLvl w:val="0"/>
        <w:rPr>
          <w:sz w:val="24"/>
        </w:rPr>
      </w:pPr>
      <w:r w:rsidRPr="00C53E26">
        <w:rPr>
          <w:rFonts w:hint="eastAsia"/>
          <w:sz w:val="24"/>
        </w:rPr>
        <w:t>1.6.5</w:t>
      </w:r>
      <w:r w:rsidRPr="00C53E26">
        <w:rPr>
          <w:rFonts w:hint="eastAsia"/>
          <w:sz w:val="24"/>
        </w:rPr>
        <w:t>单病种数据上报及过程质控系统</w:t>
      </w:r>
    </w:p>
    <w:p w:rsidR="00DE430E" w:rsidRPr="00C53E26" w:rsidRDefault="00DE430E" w:rsidP="007733BB">
      <w:pPr>
        <w:spacing w:line="360" w:lineRule="auto"/>
        <w:ind w:firstLineChars="200" w:firstLine="446"/>
        <w:outlineLvl w:val="0"/>
        <w:rPr>
          <w:sz w:val="24"/>
        </w:rPr>
      </w:pPr>
      <w:r w:rsidRPr="00C53E26">
        <w:rPr>
          <w:rFonts w:hint="eastAsia"/>
          <w:sz w:val="24"/>
        </w:rPr>
        <w:t>1.6.5.1</w:t>
      </w:r>
      <w:r w:rsidRPr="00C53E26">
        <w:rPr>
          <w:rFonts w:hint="eastAsia"/>
          <w:sz w:val="24"/>
        </w:rPr>
        <w:t>单病种过程质控管理</w:t>
      </w:r>
    </w:p>
    <w:p w:rsidR="00DE430E" w:rsidRPr="00C53E26" w:rsidRDefault="00DE430E" w:rsidP="007733BB">
      <w:pPr>
        <w:spacing w:line="360" w:lineRule="auto"/>
        <w:ind w:firstLineChars="200" w:firstLine="446"/>
        <w:outlineLvl w:val="0"/>
        <w:rPr>
          <w:sz w:val="24"/>
        </w:rPr>
      </w:pPr>
      <w:r w:rsidRPr="00C53E26">
        <w:rPr>
          <w:rFonts w:hint="eastAsia"/>
          <w:sz w:val="24"/>
        </w:rPr>
        <w:t>实现以下单病种过程质控管理：</w:t>
      </w:r>
    </w:p>
    <w:tbl>
      <w:tblPr>
        <w:tblStyle w:val="aa"/>
        <w:tblpPr w:leftFromText="180" w:rightFromText="180" w:vertAnchor="text" w:horzAnchor="page" w:tblpX="1895" w:tblpY="20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7"/>
        <w:gridCol w:w="6712"/>
      </w:tblGrid>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剖宫产</w:t>
            </w:r>
            <w:r w:rsidRPr="00C53E26">
              <w:rPr>
                <w:rFonts w:cs="宋体" w:hint="eastAsia"/>
                <w:kern w:val="0"/>
                <w:sz w:val="24"/>
                <w:szCs w:val="24"/>
              </w:rPr>
              <w:lastRenderedPageBreak/>
              <w:t>（</w:t>
            </w:r>
            <w:r w:rsidRPr="00C53E26">
              <w:rPr>
                <w:rFonts w:cs="宋体" w:hint="eastAsia"/>
                <w:kern w:val="0"/>
                <w:sz w:val="24"/>
                <w:szCs w:val="24"/>
              </w:rPr>
              <w:t>CS</w:t>
            </w:r>
            <w:r w:rsidRPr="00C53E26">
              <w:rPr>
                <w:rFonts w:cs="宋体" w:hint="eastAsia"/>
                <w:kern w:val="0"/>
                <w:sz w:val="24"/>
                <w:szCs w:val="24"/>
              </w:rPr>
              <w:t>）</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lastRenderedPageBreak/>
              <w:t>剖宫产指征：患者手术前，系统应主动提醒严格掌握剖宫产指征可</w:t>
            </w:r>
            <w:r w:rsidRPr="00C53E26">
              <w:rPr>
                <w:rFonts w:cs="宋体" w:hint="eastAsia"/>
                <w:kern w:val="0"/>
                <w:sz w:val="24"/>
                <w:szCs w:val="24"/>
              </w:rPr>
              <w:lastRenderedPageBreak/>
              <w:t>降低剖宫产率及剖宫产并发症发生率，包括骨盆及软产道异常、胎儿因素、羊水过少、头盆不称、高龄初产妇、胎儿窘迫、孕妇有严重疾病等。</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凌罗达头位分娩评分标准：在患者剖宫产术前，系统应主动提醒术前风险评估包括头位分娩评分，根据骨盆、胎儿大小、胎头位置及产力四项指标进行评分。＞</w:t>
            </w:r>
            <w:r w:rsidRPr="00C53E26">
              <w:rPr>
                <w:rFonts w:cs="宋体" w:hint="eastAsia"/>
                <w:kern w:val="0"/>
                <w:sz w:val="24"/>
                <w:szCs w:val="24"/>
              </w:rPr>
              <w:t>10</w:t>
            </w:r>
            <w:r w:rsidRPr="00C53E26">
              <w:rPr>
                <w:rFonts w:cs="宋体" w:hint="eastAsia"/>
                <w:kern w:val="0"/>
                <w:sz w:val="24"/>
                <w:szCs w:val="24"/>
              </w:rPr>
              <w:t>分有利于分娩，≤</w:t>
            </w:r>
            <w:r w:rsidRPr="00C53E26">
              <w:rPr>
                <w:rFonts w:cs="宋体" w:hint="eastAsia"/>
                <w:kern w:val="0"/>
                <w:sz w:val="24"/>
                <w:szCs w:val="24"/>
              </w:rPr>
              <w:t>10</w:t>
            </w:r>
            <w:r w:rsidRPr="00C53E26">
              <w:rPr>
                <w:rFonts w:cs="宋体" w:hint="eastAsia"/>
                <w:kern w:val="0"/>
                <w:sz w:val="24"/>
                <w:szCs w:val="24"/>
              </w:rPr>
              <w:t>分不利于分娩。</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预防性抗菌药物治疗：在患者手术前</w:t>
            </w:r>
            <w:r w:rsidRPr="00C53E26">
              <w:rPr>
                <w:rFonts w:cs="宋体" w:hint="eastAsia"/>
                <w:kern w:val="0"/>
                <w:sz w:val="24"/>
                <w:szCs w:val="24"/>
              </w:rPr>
              <w:t>/</w:t>
            </w:r>
            <w:r w:rsidRPr="00C53E26">
              <w:rPr>
                <w:rFonts w:cs="宋体" w:hint="eastAsia"/>
                <w:kern w:val="0"/>
                <w:sz w:val="24"/>
                <w:szCs w:val="24"/>
              </w:rPr>
              <w:t>后</w:t>
            </w:r>
            <w:r w:rsidRPr="00C53E26">
              <w:rPr>
                <w:rFonts w:cs="宋体" w:hint="eastAsia"/>
                <w:kern w:val="0"/>
                <w:sz w:val="24"/>
                <w:szCs w:val="24"/>
              </w:rPr>
              <w:t>24</w:t>
            </w:r>
            <w:r w:rsidRPr="00C53E26">
              <w:rPr>
                <w:rFonts w:cs="宋体" w:hint="eastAsia"/>
                <w:kern w:val="0"/>
                <w:sz w:val="24"/>
                <w:szCs w:val="24"/>
              </w:rPr>
              <w:t>小时内，系统应主动提醒择期剖宫产围手术期预防性应用抗生素首选一代头孢菌素类药物；若存在感染高危因素可选择第一代或第二代头孢菌素加甲硝唑或单用头孢西丁。在胎儿娩出（断脐带）后即使用预防性抗菌药物。对已使用预防性抗菌药物的患者不再提醒。</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孕妇乙肝病毒含量风险评估：对于</w:t>
            </w:r>
            <w:r w:rsidRPr="00C53E26">
              <w:rPr>
                <w:rFonts w:cs="宋体" w:hint="eastAsia"/>
                <w:kern w:val="0"/>
                <w:sz w:val="24"/>
                <w:szCs w:val="24"/>
              </w:rPr>
              <w:t>HBsAg</w:t>
            </w:r>
            <w:r w:rsidRPr="00C53E26">
              <w:rPr>
                <w:rFonts w:cs="宋体" w:hint="eastAsia"/>
                <w:kern w:val="0"/>
                <w:sz w:val="24"/>
                <w:szCs w:val="24"/>
              </w:rPr>
              <w:t>阳性的孕妇，系统应主动提醒需进一步检测</w:t>
            </w:r>
            <w:r w:rsidRPr="00C53E26">
              <w:rPr>
                <w:rFonts w:cs="宋体" w:hint="eastAsia"/>
                <w:kern w:val="0"/>
                <w:sz w:val="24"/>
                <w:szCs w:val="24"/>
              </w:rPr>
              <w:t>HBV-DNA</w:t>
            </w:r>
            <w:r w:rsidRPr="00C53E26">
              <w:rPr>
                <w:rFonts w:cs="宋体" w:hint="eastAsia"/>
                <w:kern w:val="0"/>
                <w:sz w:val="24"/>
                <w:szCs w:val="24"/>
              </w:rPr>
              <w:t>水平。</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乙肝高风险孕妇抗病毒治疗：乙肝高风险的孕妇，系统应主动提醒妊娠合并</w:t>
            </w:r>
            <w:r w:rsidRPr="00C53E26">
              <w:rPr>
                <w:rFonts w:cs="宋体" w:hint="eastAsia"/>
                <w:kern w:val="0"/>
                <w:sz w:val="24"/>
                <w:szCs w:val="24"/>
              </w:rPr>
              <w:t>HBV</w:t>
            </w:r>
            <w:r w:rsidRPr="00C53E26">
              <w:rPr>
                <w:rFonts w:cs="宋体" w:hint="eastAsia"/>
                <w:kern w:val="0"/>
                <w:sz w:val="24"/>
                <w:szCs w:val="24"/>
              </w:rPr>
              <w:t>住院行剖宫产术的产妇均必须实施母婴阻断，高风险孕妇孕期使用核苷类抗病毒药物治疗。</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预防性抗生素停用：在患者术后</w:t>
            </w:r>
            <w:r w:rsidRPr="00C53E26">
              <w:rPr>
                <w:rFonts w:cs="宋体" w:hint="eastAsia"/>
                <w:kern w:val="0"/>
                <w:sz w:val="24"/>
                <w:szCs w:val="24"/>
              </w:rPr>
              <w:t>24</w:t>
            </w:r>
            <w:r w:rsidRPr="00C53E26">
              <w:rPr>
                <w:rFonts w:cs="宋体" w:hint="eastAsia"/>
                <w:kern w:val="0"/>
                <w:sz w:val="24"/>
                <w:szCs w:val="24"/>
              </w:rPr>
              <w:t>小时内，系统应主动提醒短程预防用药，手术当天用药结束后不必再用。</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术后预防性抗菌药物：择期剖宫产围手术期预防性应用抗生素首选青霉素类药物，青霉素皮试阳性者换用第一代或第二代头孢菌素。系统应主动提醒在胎儿娩出（断脐带）后即使用预防性抗菌药物。</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新生儿</w:t>
            </w:r>
            <w:r w:rsidRPr="00C53E26">
              <w:rPr>
                <w:rFonts w:cs="宋体" w:hint="eastAsia"/>
                <w:kern w:val="0"/>
                <w:sz w:val="24"/>
                <w:szCs w:val="24"/>
              </w:rPr>
              <w:t>Apgar</w:t>
            </w:r>
            <w:r w:rsidRPr="00C53E26">
              <w:rPr>
                <w:rFonts w:cs="宋体" w:hint="eastAsia"/>
                <w:kern w:val="0"/>
                <w:sz w:val="24"/>
                <w:szCs w:val="24"/>
              </w:rPr>
              <w:t>评分：新生儿出生后，系统应主动提醒进行</w:t>
            </w:r>
            <w:r w:rsidRPr="00C53E26">
              <w:rPr>
                <w:rFonts w:cs="宋体" w:hint="eastAsia"/>
                <w:kern w:val="0"/>
                <w:sz w:val="24"/>
                <w:szCs w:val="24"/>
              </w:rPr>
              <w:t>Apgar</w:t>
            </w:r>
            <w:r w:rsidRPr="00C53E26">
              <w:rPr>
                <w:rFonts w:cs="宋体" w:hint="eastAsia"/>
                <w:kern w:val="0"/>
                <w:sz w:val="24"/>
                <w:szCs w:val="24"/>
              </w:rPr>
              <w:t>评分法判断有无新生儿窒息及窒息的严重程度。</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新生儿乙肝感染预防：</w:t>
            </w:r>
            <w:r w:rsidRPr="00C53E26">
              <w:rPr>
                <w:rFonts w:cs="宋体" w:hint="eastAsia"/>
                <w:kern w:val="0"/>
                <w:sz w:val="24"/>
                <w:szCs w:val="24"/>
              </w:rPr>
              <w:t xml:space="preserve"> HBsAg</w:t>
            </w:r>
            <w:r w:rsidRPr="00C53E26">
              <w:rPr>
                <w:rFonts w:cs="宋体" w:hint="eastAsia"/>
                <w:kern w:val="0"/>
                <w:sz w:val="24"/>
                <w:szCs w:val="24"/>
              </w:rPr>
              <w:t>阳性母亲的新生儿出生后</w:t>
            </w:r>
            <w:r w:rsidRPr="00C53E26">
              <w:rPr>
                <w:rFonts w:cs="宋体" w:hint="eastAsia"/>
                <w:kern w:val="0"/>
                <w:sz w:val="24"/>
                <w:szCs w:val="24"/>
              </w:rPr>
              <w:t>24</w:t>
            </w:r>
            <w:r w:rsidRPr="00C53E26">
              <w:rPr>
                <w:rFonts w:cs="宋体" w:hint="eastAsia"/>
                <w:kern w:val="0"/>
                <w:sz w:val="24"/>
                <w:szCs w:val="24"/>
              </w:rPr>
              <w:t>小时内，系统应主动提醒注射乙肝免疫球蛋白及乙肝疫苗。</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异位妊娠（手术治疗）（</w:t>
            </w:r>
            <w:r w:rsidRPr="00C53E26">
              <w:rPr>
                <w:rFonts w:cs="宋体" w:hint="eastAsia"/>
                <w:kern w:val="0"/>
                <w:sz w:val="24"/>
                <w:szCs w:val="24"/>
              </w:rPr>
              <w:t>EP</w:t>
            </w:r>
            <w:r w:rsidRPr="00C53E26">
              <w:rPr>
                <w:rFonts w:cs="宋体" w:hint="eastAsia"/>
                <w:kern w:val="0"/>
                <w:sz w:val="24"/>
                <w:szCs w:val="24"/>
              </w:rPr>
              <w:t>）</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入院完善超声检查：异位妊娠的女性手术入院患者，系统应主动提醒经阴道超声检查是对可疑异位妊娠患者的首选诊断方法。</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入院完善血</w:t>
            </w:r>
            <w:r w:rsidRPr="00C53E26">
              <w:rPr>
                <w:rFonts w:cs="宋体" w:hint="eastAsia"/>
                <w:kern w:val="0"/>
                <w:sz w:val="24"/>
                <w:szCs w:val="24"/>
              </w:rPr>
              <w:t>hCG</w:t>
            </w:r>
            <w:r w:rsidRPr="00C53E26">
              <w:rPr>
                <w:rFonts w:cs="宋体" w:hint="eastAsia"/>
                <w:kern w:val="0"/>
                <w:sz w:val="24"/>
                <w:szCs w:val="24"/>
              </w:rPr>
              <w:t>及尿</w:t>
            </w:r>
            <w:r w:rsidRPr="00C53E26">
              <w:rPr>
                <w:rFonts w:cs="宋体" w:hint="eastAsia"/>
                <w:kern w:val="0"/>
                <w:sz w:val="24"/>
                <w:szCs w:val="24"/>
              </w:rPr>
              <w:t>hCG</w:t>
            </w:r>
            <w:r w:rsidRPr="00C53E26">
              <w:rPr>
                <w:rFonts w:cs="宋体" w:hint="eastAsia"/>
                <w:kern w:val="0"/>
                <w:sz w:val="24"/>
                <w:szCs w:val="24"/>
              </w:rPr>
              <w:t>测定：异位妊娠</w:t>
            </w:r>
            <w:r w:rsidRPr="00C53E26">
              <w:rPr>
                <w:rFonts w:cs="宋体" w:hint="eastAsia"/>
                <w:kern w:val="0"/>
                <w:sz w:val="24"/>
                <w:szCs w:val="24"/>
              </w:rPr>
              <w:t>/</w:t>
            </w:r>
            <w:r w:rsidRPr="00C53E26">
              <w:rPr>
                <w:rFonts w:cs="宋体" w:hint="eastAsia"/>
                <w:kern w:val="0"/>
                <w:sz w:val="24"/>
                <w:szCs w:val="24"/>
              </w:rPr>
              <w:t>输卵管妊娠破裂</w:t>
            </w:r>
            <w:r w:rsidRPr="00C53E26">
              <w:rPr>
                <w:rFonts w:cs="宋体" w:hint="eastAsia"/>
                <w:kern w:val="0"/>
                <w:sz w:val="24"/>
                <w:szCs w:val="24"/>
              </w:rPr>
              <w:t>/</w:t>
            </w:r>
            <w:r w:rsidRPr="00C53E26">
              <w:rPr>
                <w:rFonts w:cs="宋体" w:hint="eastAsia"/>
                <w:kern w:val="0"/>
                <w:sz w:val="24"/>
                <w:szCs w:val="24"/>
              </w:rPr>
              <w:t>卵巢妊娠破裂</w:t>
            </w:r>
            <w:r w:rsidRPr="00C53E26">
              <w:rPr>
                <w:rFonts w:cs="宋体" w:hint="eastAsia"/>
                <w:kern w:val="0"/>
                <w:sz w:val="24"/>
                <w:szCs w:val="24"/>
              </w:rPr>
              <w:t>/</w:t>
            </w:r>
            <w:r w:rsidRPr="00C53E26">
              <w:rPr>
                <w:rFonts w:cs="宋体" w:hint="eastAsia"/>
                <w:kern w:val="0"/>
                <w:sz w:val="24"/>
                <w:szCs w:val="24"/>
              </w:rPr>
              <w:t>残角子宫妊娠破裂的女性入院患者，系统应主动提醒入院后评估患者静脉血</w:t>
            </w:r>
            <w:r w:rsidRPr="00C53E26">
              <w:rPr>
                <w:rFonts w:cs="宋体" w:hint="eastAsia"/>
                <w:kern w:val="0"/>
                <w:sz w:val="24"/>
                <w:szCs w:val="24"/>
              </w:rPr>
              <w:t>hCG</w:t>
            </w:r>
            <w:r w:rsidRPr="00C53E26">
              <w:rPr>
                <w:rFonts w:cs="宋体" w:hint="eastAsia"/>
                <w:kern w:val="0"/>
                <w:sz w:val="24"/>
                <w:szCs w:val="24"/>
              </w:rPr>
              <w:t>、阴道血</w:t>
            </w:r>
            <w:r w:rsidRPr="00C53E26">
              <w:rPr>
                <w:rFonts w:cs="宋体" w:hint="eastAsia"/>
                <w:kern w:val="0"/>
                <w:sz w:val="24"/>
                <w:szCs w:val="24"/>
              </w:rPr>
              <w:t>hCG</w:t>
            </w:r>
            <w:r w:rsidRPr="00C53E26">
              <w:rPr>
                <w:rFonts w:cs="宋体" w:hint="eastAsia"/>
                <w:kern w:val="0"/>
                <w:sz w:val="24"/>
                <w:szCs w:val="24"/>
              </w:rPr>
              <w:t>、尿</w:t>
            </w:r>
            <w:r w:rsidRPr="00C53E26">
              <w:rPr>
                <w:rFonts w:cs="宋体" w:hint="eastAsia"/>
                <w:kern w:val="0"/>
                <w:sz w:val="24"/>
                <w:szCs w:val="24"/>
              </w:rPr>
              <w:t>hCG</w:t>
            </w:r>
            <w:r w:rsidRPr="00C53E26">
              <w:rPr>
                <w:rFonts w:cs="宋体" w:hint="eastAsia"/>
                <w:kern w:val="0"/>
                <w:sz w:val="24"/>
                <w:szCs w:val="24"/>
              </w:rPr>
              <w:t>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后穹窿穿刺或腹腔穿刺检查：异位妊娠</w:t>
            </w:r>
            <w:r w:rsidRPr="00C53E26">
              <w:rPr>
                <w:rFonts w:cs="宋体" w:hint="eastAsia"/>
                <w:kern w:val="0"/>
                <w:sz w:val="24"/>
                <w:szCs w:val="24"/>
              </w:rPr>
              <w:t>/</w:t>
            </w:r>
            <w:r w:rsidRPr="00C53E26">
              <w:rPr>
                <w:rFonts w:cs="宋体" w:hint="eastAsia"/>
                <w:kern w:val="0"/>
                <w:sz w:val="24"/>
                <w:szCs w:val="24"/>
              </w:rPr>
              <w:t>输卵管妊娠破裂</w:t>
            </w:r>
            <w:r w:rsidRPr="00C53E26">
              <w:rPr>
                <w:rFonts w:cs="宋体" w:hint="eastAsia"/>
                <w:kern w:val="0"/>
                <w:sz w:val="24"/>
                <w:szCs w:val="24"/>
              </w:rPr>
              <w:t>/</w:t>
            </w:r>
            <w:r w:rsidRPr="00C53E26">
              <w:rPr>
                <w:rFonts w:cs="宋体" w:hint="eastAsia"/>
                <w:kern w:val="0"/>
                <w:sz w:val="24"/>
                <w:szCs w:val="24"/>
              </w:rPr>
              <w:t>卵巢妊娠破裂</w:t>
            </w:r>
            <w:r w:rsidRPr="00C53E26">
              <w:rPr>
                <w:rFonts w:cs="宋体" w:hint="eastAsia"/>
                <w:kern w:val="0"/>
                <w:sz w:val="24"/>
                <w:szCs w:val="24"/>
              </w:rPr>
              <w:t>/</w:t>
            </w:r>
            <w:r w:rsidRPr="00C53E26">
              <w:rPr>
                <w:rFonts w:cs="宋体" w:hint="eastAsia"/>
                <w:kern w:val="0"/>
                <w:sz w:val="24"/>
                <w:szCs w:val="24"/>
              </w:rPr>
              <w:t>残角子宫妊娠破裂的女性入院患者，系统应主动提醒入院后根据病情可行后穹窿穿刺检查及腹腔穿刺评估腹腔积液情况。</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术前预防性抗菌药物治疗：异位妊娠并需手术的女性患者，系统应</w:t>
            </w:r>
            <w:r w:rsidRPr="00C53E26">
              <w:rPr>
                <w:rFonts w:cs="宋体" w:hint="eastAsia"/>
                <w:kern w:val="0"/>
                <w:sz w:val="24"/>
                <w:szCs w:val="24"/>
              </w:rPr>
              <w:lastRenderedPageBreak/>
              <w:t>主动提醒</w:t>
            </w:r>
            <w:r w:rsidRPr="00C53E26">
              <w:rPr>
                <w:rFonts w:cs="宋体" w:hint="eastAsia"/>
                <w:kern w:val="0"/>
                <w:sz w:val="24"/>
                <w:szCs w:val="24"/>
              </w:rPr>
              <w:t>II</w:t>
            </w:r>
            <w:r w:rsidRPr="00C53E26">
              <w:rPr>
                <w:rFonts w:cs="宋体" w:hint="eastAsia"/>
                <w:kern w:val="0"/>
                <w:sz w:val="24"/>
                <w:szCs w:val="24"/>
              </w:rPr>
              <w:t>类切口手术前推荐预防性应用抗菌药物，可选择第一代或二代头孢菌素。</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lastRenderedPageBreak/>
              <w:t>子宫肌瘤（手术治疗）（</w:t>
            </w:r>
            <w:r w:rsidRPr="00C53E26">
              <w:rPr>
                <w:rFonts w:cs="宋体" w:hint="eastAsia"/>
                <w:kern w:val="0"/>
                <w:sz w:val="24"/>
                <w:szCs w:val="24"/>
              </w:rPr>
              <w:t>UM</w:t>
            </w:r>
            <w:r w:rsidRPr="00C53E26">
              <w:rPr>
                <w:rFonts w:cs="宋体" w:hint="eastAsia"/>
                <w:kern w:val="0"/>
                <w:sz w:val="24"/>
                <w:szCs w:val="24"/>
              </w:rPr>
              <w:t>）</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术前影像学评估：需进行子宫肌瘤手术的女性患者，系统应主动提醒术前完善影像学检查（腹部超声、经阴道超声、</w:t>
            </w:r>
            <w:r w:rsidRPr="00C53E26">
              <w:rPr>
                <w:rFonts w:cs="宋体" w:hint="eastAsia"/>
                <w:kern w:val="0"/>
                <w:sz w:val="24"/>
                <w:szCs w:val="24"/>
              </w:rPr>
              <w:t>MRI</w:t>
            </w:r>
            <w:r w:rsidRPr="00C53E26">
              <w:rPr>
                <w:rFonts w:cs="宋体" w:hint="eastAsia"/>
                <w:kern w:val="0"/>
                <w:sz w:val="24"/>
                <w:szCs w:val="24"/>
              </w:rPr>
              <w:t>检查、</w:t>
            </w:r>
            <w:r w:rsidRPr="00C53E26">
              <w:rPr>
                <w:rFonts w:cs="宋体" w:hint="eastAsia"/>
                <w:kern w:val="0"/>
                <w:sz w:val="24"/>
                <w:szCs w:val="24"/>
              </w:rPr>
              <w:t>CT</w:t>
            </w:r>
            <w:r w:rsidRPr="00C53E26">
              <w:rPr>
                <w:rFonts w:cs="宋体" w:hint="eastAsia"/>
                <w:kern w:val="0"/>
                <w:sz w:val="24"/>
                <w:szCs w:val="24"/>
              </w:rPr>
              <w:t>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术前贫血检查：需进行子宫肌瘤手术的女性患者，系统应主动提醒术前评估患者是否为合并贫血。</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术前使用预防性抗菌药物：需进行子宫肌瘤手术的女性患者，系统应主动提醒</w:t>
            </w:r>
            <w:r w:rsidRPr="00C53E26">
              <w:rPr>
                <w:rFonts w:cs="宋体" w:hint="eastAsia"/>
                <w:kern w:val="0"/>
                <w:sz w:val="24"/>
                <w:szCs w:val="24"/>
              </w:rPr>
              <w:t>II</w:t>
            </w:r>
            <w:r w:rsidRPr="00C53E26">
              <w:rPr>
                <w:rFonts w:cs="宋体" w:hint="eastAsia"/>
                <w:kern w:val="0"/>
                <w:sz w:val="24"/>
                <w:szCs w:val="24"/>
              </w:rPr>
              <w:t>类切口手术前需要预防性应用抗菌药物，可选择第一代或二代头孢菌素。</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术后</w:t>
            </w:r>
            <w:r w:rsidRPr="00C53E26">
              <w:rPr>
                <w:rFonts w:cs="宋体" w:hint="eastAsia"/>
                <w:kern w:val="0"/>
                <w:sz w:val="24"/>
                <w:szCs w:val="24"/>
              </w:rPr>
              <w:t>24</w:t>
            </w:r>
            <w:r w:rsidRPr="00C53E26">
              <w:rPr>
                <w:rFonts w:cs="宋体" w:hint="eastAsia"/>
                <w:kern w:val="0"/>
                <w:sz w:val="24"/>
                <w:szCs w:val="24"/>
              </w:rPr>
              <w:t>小时内结束预防性抗菌药物：对诊断为“子宫平滑肌瘤”的患者，系统应主动提醒医生术后暂停抗生素的预防性使用。</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乳腺癌（手术治疗）（</w:t>
            </w:r>
            <w:r w:rsidRPr="00C53E26">
              <w:rPr>
                <w:rFonts w:cs="宋体" w:hint="eastAsia"/>
                <w:kern w:val="0"/>
                <w:sz w:val="24"/>
                <w:szCs w:val="24"/>
              </w:rPr>
              <w:t>BC</w:t>
            </w:r>
            <w:r w:rsidRPr="00C53E26">
              <w:rPr>
                <w:rFonts w:cs="宋体" w:hint="eastAsia"/>
                <w:kern w:val="0"/>
                <w:sz w:val="24"/>
                <w:szCs w:val="24"/>
              </w:rPr>
              <w:t>）</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w:t>
            </w:r>
            <w:r w:rsidRPr="00C53E26">
              <w:rPr>
                <w:rFonts w:cs="宋体" w:hint="eastAsia"/>
                <w:kern w:val="0"/>
                <w:sz w:val="24"/>
                <w:szCs w:val="24"/>
              </w:rPr>
              <w:t>cTNM</w:t>
            </w:r>
            <w:r w:rsidRPr="00C53E26">
              <w:rPr>
                <w:rFonts w:cs="宋体" w:hint="eastAsia"/>
                <w:kern w:val="0"/>
                <w:sz w:val="24"/>
                <w:szCs w:val="24"/>
              </w:rPr>
              <w:t>分期评估：需进行乳腺癌手术的女性患者，系统应主动提醒术前应进行临床</w:t>
            </w:r>
            <w:r w:rsidRPr="00C53E26">
              <w:rPr>
                <w:rFonts w:cs="宋体" w:hint="eastAsia"/>
                <w:kern w:val="0"/>
                <w:sz w:val="24"/>
                <w:szCs w:val="24"/>
              </w:rPr>
              <w:t>TNM</w:t>
            </w:r>
            <w:r w:rsidRPr="00C53E26">
              <w:rPr>
                <w:rFonts w:cs="宋体" w:hint="eastAsia"/>
                <w:kern w:val="0"/>
                <w:sz w:val="24"/>
                <w:szCs w:val="24"/>
              </w:rPr>
              <w:t>评估表分期评估（正确的肿瘤分期是指导患者个体化治疗决策的基础）。</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术前影像学评估：需进行乳腺癌手术的女性患者，系统应主动提醒治疗</w:t>
            </w:r>
            <w:r w:rsidRPr="00C53E26">
              <w:rPr>
                <w:rFonts w:cs="宋体" w:hint="eastAsia"/>
                <w:kern w:val="0"/>
                <w:sz w:val="24"/>
                <w:szCs w:val="24"/>
              </w:rPr>
              <w:t>3</w:t>
            </w:r>
            <w:r w:rsidRPr="00C53E26">
              <w:rPr>
                <w:rFonts w:cs="宋体" w:hint="eastAsia"/>
                <w:kern w:val="0"/>
                <w:sz w:val="24"/>
                <w:szCs w:val="24"/>
              </w:rPr>
              <w:t>个月内需要行影像学检查明确</w:t>
            </w:r>
            <w:r w:rsidRPr="00C53E26">
              <w:rPr>
                <w:rFonts w:cs="宋体" w:hint="eastAsia"/>
                <w:kern w:val="0"/>
                <w:sz w:val="24"/>
                <w:szCs w:val="24"/>
              </w:rPr>
              <w:t>BI-RADS</w:t>
            </w:r>
            <w:r w:rsidRPr="00C53E26">
              <w:rPr>
                <w:rFonts w:cs="宋体" w:hint="eastAsia"/>
                <w:kern w:val="0"/>
                <w:sz w:val="24"/>
                <w:szCs w:val="24"/>
              </w:rPr>
              <w:t>分级检查。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术后</w:t>
            </w:r>
            <w:r w:rsidRPr="00C53E26">
              <w:rPr>
                <w:rFonts w:cs="宋体" w:hint="eastAsia"/>
                <w:kern w:val="0"/>
                <w:sz w:val="24"/>
                <w:szCs w:val="24"/>
              </w:rPr>
              <w:t>pTNM</w:t>
            </w:r>
            <w:r w:rsidRPr="00C53E26">
              <w:rPr>
                <w:rFonts w:cs="宋体" w:hint="eastAsia"/>
                <w:kern w:val="0"/>
                <w:sz w:val="24"/>
                <w:szCs w:val="24"/>
              </w:rPr>
              <w:t>分期评估：乳腺癌手术后的女性患者出院时，系统应主动提醒术后病理诊断应给出</w:t>
            </w:r>
            <w:r w:rsidRPr="00C53E26">
              <w:rPr>
                <w:rFonts w:cs="宋体" w:hint="eastAsia"/>
                <w:kern w:val="0"/>
                <w:sz w:val="24"/>
                <w:szCs w:val="24"/>
              </w:rPr>
              <w:t>pTNM</w:t>
            </w:r>
            <w:r w:rsidRPr="00C53E26">
              <w:rPr>
                <w:rFonts w:cs="宋体" w:hint="eastAsia"/>
                <w:kern w:val="0"/>
                <w:sz w:val="24"/>
                <w:szCs w:val="24"/>
              </w:rPr>
              <w:t>评估表分期评估（正确的肿瘤分期是指导患者个体化治疗决策的基础）。</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乳腺癌分子病理检测：所有乳腺浸润性癌病例，系统应主动提醒进行</w:t>
            </w:r>
            <w:r w:rsidRPr="00C53E26">
              <w:rPr>
                <w:rFonts w:cs="宋体" w:hint="eastAsia"/>
                <w:kern w:val="0"/>
                <w:sz w:val="24"/>
                <w:szCs w:val="24"/>
              </w:rPr>
              <w:t>ER</w:t>
            </w:r>
            <w:r w:rsidRPr="00C53E26">
              <w:rPr>
                <w:rFonts w:cs="宋体" w:hint="eastAsia"/>
                <w:kern w:val="0"/>
                <w:sz w:val="24"/>
                <w:szCs w:val="24"/>
              </w:rPr>
              <w:t>、</w:t>
            </w:r>
            <w:r w:rsidRPr="00C53E26">
              <w:rPr>
                <w:rFonts w:cs="宋体" w:hint="eastAsia"/>
                <w:kern w:val="0"/>
                <w:sz w:val="24"/>
                <w:szCs w:val="24"/>
              </w:rPr>
              <w:t>PR</w:t>
            </w:r>
            <w:r w:rsidRPr="00C53E26">
              <w:rPr>
                <w:rFonts w:cs="宋体" w:hint="eastAsia"/>
                <w:kern w:val="0"/>
                <w:sz w:val="24"/>
                <w:szCs w:val="24"/>
              </w:rPr>
              <w:t>、</w:t>
            </w:r>
            <w:r w:rsidRPr="00C53E26">
              <w:rPr>
                <w:rFonts w:cs="宋体" w:hint="eastAsia"/>
                <w:kern w:val="0"/>
                <w:sz w:val="24"/>
                <w:szCs w:val="24"/>
              </w:rPr>
              <w:t>HER2</w:t>
            </w:r>
            <w:r w:rsidRPr="00C53E26">
              <w:rPr>
                <w:rFonts w:cs="宋体" w:hint="eastAsia"/>
                <w:kern w:val="0"/>
                <w:sz w:val="24"/>
                <w:szCs w:val="24"/>
              </w:rPr>
              <w:t>检测。</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术前使用预防性抗菌药物：有高龄、糖尿病、免疫功能低下、营养不良等感染高危因素的清洁手术患者，系统应主动提醒术前可应用第一、二代头孢菌素预防感染。</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术后停用预防性抗菌药物：清洁手术的患者术后，系统应主动提醒预防用药时间不超过</w:t>
            </w:r>
            <w:r w:rsidRPr="00C53E26">
              <w:rPr>
                <w:rFonts w:cs="宋体" w:hint="eastAsia"/>
                <w:kern w:val="0"/>
                <w:sz w:val="24"/>
                <w:szCs w:val="24"/>
              </w:rPr>
              <w:t>24</w:t>
            </w:r>
            <w:r w:rsidRPr="00C53E26">
              <w:rPr>
                <w:rFonts w:cs="宋体" w:hint="eastAsia"/>
                <w:kern w:val="0"/>
                <w:sz w:val="24"/>
                <w:szCs w:val="24"/>
              </w:rPr>
              <w:t>小时。</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宫颈癌（手术治疗）（</w:t>
            </w:r>
            <w:r w:rsidRPr="00C53E26">
              <w:rPr>
                <w:rFonts w:cs="宋体" w:hint="eastAsia"/>
                <w:kern w:val="0"/>
                <w:sz w:val="24"/>
                <w:szCs w:val="24"/>
              </w:rPr>
              <w:t>CC</w:t>
            </w:r>
            <w:r w:rsidRPr="00C53E26">
              <w:rPr>
                <w:rFonts w:cs="宋体" w:hint="eastAsia"/>
                <w:kern w:val="0"/>
                <w:sz w:val="24"/>
                <w:szCs w:val="24"/>
              </w:rPr>
              <w:t>）</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细胞病理学检查：需进行宫颈癌手术的女性患者，系统应主动提醒医生绝大多数宫颈癌经妇科检查及细胞病理学检查后可被确诊，宫颈</w:t>
            </w:r>
            <w:r w:rsidRPr="00C53E26">
              <w:rPr>
                <w:rFonts w:cs="宋体" w:hint="eastAsia"/>
                <w:kern w:val="0"/>
                <w:sz w:val="24"/>
                <w:szCs w:val="24"/>
              </w:rPr>
              <w:t>/</w:t>
            </w:r>
            <w:r w:rsidRPr="00C53E26">
              <w:rPr>
                <w:rFonts w:cs="宋体" w:hint="eastAsia"/>
                <w:kern w:val="0"/>
                <w:sz w:val="24"/>
                <w:szCs w:val="24"/>
              </w:rPr>
              <w:t>阴道细胞学涂片是发现早期宫颈癌或癌前病变的初筛手段；而</w:t>
            </w:r>
            <w:r w:rsidRPr="00C53E26">
              <w:rPr>
                <w:rFonts w:cs="宋体" w:hint="eastAsia"/>
                <w:kern w:val="0"/>
                <w:sz w:val="24"/>
                <w:szCs w:val="24"/>
              </w:rPr>
              <w:t>CIN</w:t>
            </w:r>
            <w:r w:rsidRPr="00C53E26">
              <w:rPr>
                <w:rFonts w:cs="宋体" w:hint="eastAsia"/>
                <w:kern w:val="0"/>
                <w:sz w:val="24"/>
                <w:szCs w:val="24"/>
              </w:rPr>
              <w:t>和宫颈癌诊断均依靠活体组织学检查证实，医生应判断是否进行检查明确诊断。</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影像学检查：需进行宫颈癌手术的女性患者，系统应主动提醒医生影像学检查对肿瘤转移、侵犯范围和程度进行了解以指导临床决策，</w:t>
            </w:r>
            <w:r w:rsidRPr="00C53E26">
              <w:rPr>
                <w:rFonts w:cs="宋体" w:hint="eastAsia"/>
                <w:kern w:val="0"/>
                <w:sz w:val="24"/>
                <w:szCs w:val="24"/>
              </w:rPr>
              <w:lastRenderedPageBreak/>
              <w:t>包括上下腹盆腔超声，胸片，心电图盆腔及上下腹</w:t>
            </w:r>
            <w:r w:rsidRPr="00C53E26">
              <w:rPr>
                <w:rFonts w:cs="宋体" w:hint="eastAsia"/>
                <w:kern w:val="0"/>
                <w:sz w:val="24"/>
                <w:szCs w:val="24"/>
              </w:rPr>
              <w:t>MRI</w:t>
            </w:r>
            <w:r w:rsidRPr="00C53E26">
              <w:rPr>
                <w:rFonts w:cs="宋体" w:hint="eastAsia"/>
                <w:kern w:val="0"/>
                <w:sz w:val="24"/>
                <w:szCs w:val="24"/>
              </w:rPr>
              <w:t>或</w:t>
            </w:r>
            <w:r w:rsidRPr="00C53E26">
              <w:rPr>
                <w:rFonts w:cs="宋体" w:hint="eastAsia"/>
                <w:kern w:val="0"/>
                <w:sz w:val="24"/>
                <w:szCs w:val="24"/>
              </w:rPr>
              <w:t>CT</w:t>
            </w:r>
            <w:r w:rsidRPr="00C53E26">
              <w:rPr>
                <w:rFonts w:cs="宋体" w:hint="eastAsia"/>
                <w:kern w:val="0"/>
                <w:sz w:val="24"/>
                <w:szCs w:val="24"/>
              </w:rPr>
              <w:t>，建议</w:t>
            </w:r>
            <w:r w:rsidRPr="00C53E26">
              <w:rPr>
                <w:rFonts w:cs="宋体" w:hint="eastAsia"/>
                <w:kern w:val="0"/>
                <w:sz w:val="24"/>
                <w:szCs w:val="24"/>
              </w:rPr>
              <w:t>IB1</w:t>
            </w:r>
            <w:r w:rsidRPr="00C53E26">
              <w:rPr>
                <w:rFonts w:cs="宋体" w:hint="eastAsia"/>
                <w:kern w:val="0"/>
                <w:sz w:val="24"/>
                <w:szCs w:val="24"/>
              </w:rPr>
              <w:t>期及以上有条件行</w:t>
            </w:r>
            <w:r w:rsidRPr="00C53E26">
              <w:rPr>
                <w:rFonts w:cs="宋体" w:hint="eastAsia"/>
                <w:kern w:val="0"/>
                <w:sz w:val="24"/>
                <w:szCs w:val="24"/>
              </w:rPr>
              <w:t>PET-CT</w:t>
            </w:r>
            <w:r w:rsidRPr="00C53E26">
              <w:rPr>
                <w:rFonts w:cs="宋体" w:hint="eastAsia"/>
                <w:kern w:val="0"/>
                <w:sz w:val="24"/>
                <w:szCs w:val="24"/>
              </w:rPr>
              <w:t>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肿瘤标记物检查：需进行宫颈癌手术的女性患者，系统应主动提醒医生可通过肿瘤标志物检测协助诊断、疗效评价、病情监测或治疗后随访监测。主要关注血清</w:t>
            </w:r>
            <w:r w:rsidRPr="00C53E26">
              <w:rPr>
                <w:rFonts w:cs="宋体" w:hint="eastAsia"/>
                <w:kern w:val="0"/>
                <w:sz w:val="24"/>
                <w:szCs w:val="24"/>
              </w:rPr>
              <w:t>SCC</w:t>
            </w:r>
            <w:r w:rsidRPr="00C53E26">
              <w:rPr>
                <w:rFonts w:cs="宋体" w:hint="eastAsia"/>
                <w:kern w:val="0"/>
                <w:sz w:val="24"/>
                <w:szCs w:val="24"/>
              </w:rPr>
              <w:t>，</w:t>
            </w:r>
            <w:r w:rsidRPr="00C53E26">
              <w:rPr>
                <w:rFonts w:cs="宋体" w:hint="eastAsia"/>
                <w:kern w:val="0"/>
                <w:sz w:val="24"/>
                <w:szCs w:val="24"/>
              </w:rPr>
              <w:t>CEA</w:t>
            </w:r>
            <w:r w:rsidRPr="00C53E26">
              <w:rPr>
                <w:rFonts w:cs="宋体" w:hint="eastAsia"/>
                <w:kern w:val="0"/>
                <w:sz w:val="24"/>
                <w:szCs w:val="24"/>
              </w:rPr>
              <w:t>，</w:t>
            </w:r>
            <w:r w:rsidRPr="00C53E26">
              <w:rPr>
                <w:rFonts w:cs="宋体" w:hint="eastAsia"/>
                <w:kern w:val="0"/>
                <w:sz w:val="24"/>
                <w:szCs w:val="24"/>
              </w:rPr>
              <w:t>CA-125</w:t>
            </w:r>
            <w:r w:rsidRPr="00C53E26">
              <w:rPr>
                <w:rFonts w:cs="宋体" w:hint="eastAsia"/>
                <w:kern w:val="0"/>
                <w:sz w:val="24"/>
                <w:szCs w:val="24"/>
              </w:rPr>
              <w:t>以及</w:t>
            </w:r>
            <w:r w:rsidRPr="00C53E26">
              <w:rPr>
                <w:rFonts w:cs="宋体" w:hint="eastAsia"/>
                <w:kern w:val="0"/>
                <w:sz w:val="24"/>
                <w:szCs w:val="24"/>
              </w:rPr>
              <w:t>CA19-9</w:t>
            </w:r>
            <w:r w:rsidRPr="00C53E26">
              <w:rPr>
                <w:rFonts w:cs="宋体" w:hint="eastAsia"/>
                <w:kern w:val="0"/>
                <w:sz w:val="24"/>
                <w:szCs w:val="24"/>
              </w:rPr>
              <w:t>。</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体力状况</w:t>
            </w:r>
            <w:r w:rsidRPr="00C53E26">
              <w:rPr>
                <w:rFonts w:cs="宋体" w:hint="eastAsia"/>
                <w:kern w:val="0"/>
                <w:sz w:val="24"/>
                <w:szCs w:val="24"/>
              </w:rPr>
              <w:t>ECOG</w:t>
            </w:r>
            <w:r w:rsidRPr="00C53E26">
              <w:rPr>
                <w:rFonts w:cs="宋体" w:hint="eastAsia"/>
                <w:kern w:val="0"/>
                <w:sz w:val="24"/>
                <w:szCs w:val="24"/>
              </w:rPr>
              <w:t>评分：需进行宫颈癌手术的女性患者，系统应主动提醒术前根据患者日常生活状态，进行体能评估和生活评估表。</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术前临床分期：需进行宫颈癌手术的女性患者，系统应主动提醒医生强调术前通过共同查体以明确完成分期评估表，分期以临床分期为主，影像学检查可以辅助分期。</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术前预防性抗菌药物治疗：宫颈癌患者手术前，系统应主动提醒医生可采用</w:t>
            </w:r>
            <w:r w:rsidRPr="00C53E26">
              <w:rPr>
                <w:rFonts w:cs="宋体" w:hint="eastAsia"/>
                <w:kern w:val="0"/>
                <w:sz w:val="24"/>
                <w:szCs w:val="24"/>
              </w:rPr>
              <w:t>II</w:t>
            </w:r>
            <w:r w:rsidRPr="00C53E26">
              <w:rPr>
                <w:rFonts w:cs="宋体" w:hint="eastAsia"/>
                <w:kern w:val="0"/>
                <w:sz w:val="24"/>
                <w:szCs w:val="24"/>
              </w:rPr>
              <w:t>类切口手术前预防性应用抗菌药物，可选择第一代或二代头孢菌素。并支持在患者术后</w:t>
            </w:r>
            <w:r w:rsidRPr="00C53E26">
              <w:rPr>
                <w:rFonts w:cs="宋体" w:hint="eastAsia"/>
                <w:kern w:val="0"/>
                <w:sz w:val="24"/>
                <w:szCs w:val="24"/>
              </w:rPr>
              <w:t>24</w:t>
            </w:r>
            <w:r w:rsidRPr="00C53E26">
              <w:rPr>
                <w:rFonts w:cs="宋体" w:hint="eastAsia"/>
                <w:kern w:val="0"/>
                <w:sz w:val="24"/>
                <w:szCs w:val="24"/>
              </w:rPr>
              <w:t>小时内，主动提醒结束预防性抗菌药物。</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病理检查：宫颈癌患者手术后，系统应主动提醒术后完善宫颈癌病理检查，明确是否存在危险因素、病理高危因素等。</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糖尿病肾病（</w:t>
            </w:r>
            <w:r w:rsidRPr="00C53E26">
              <w:rPr>
                <w:rFonts w:cs="宋体" w:hint="eastAsia"/>
                <w:kern w:val="0"/>
                <w:sz w:val="24"/>
                <w:szCs w:val="24"/>
              </w:rPr>
              <w:t>DKD</w:t>
            </w:r>
            <w:r w:rsidRPr="00C53E26">
              <w:rPr>
                <w:rFonts w:cs="宋体" w:hint="eastAsia"/>
                <w:kern w:val="0"/>
                <w:sz w:val="24"/>
                <w:szCs w:val="24"/>
              </w:rPr>
              <w:t>）</w:t>
            </w:r>
            <w:r w:rsidRPr="00C53E26">
              <w:rPr>
                <w:rFonts w:cs="宋体" w:hint="eastAsia"/>
                <w:kern w:val="0"/>
                <w:sz w:val="24"/>
                <w:szCs w:val="24"/>
              </w:rPr>
              <w:t xml:space="preserve"> </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入院完善检验检查：糖尿病肾病患者入院后，系统应主动提醒补充检验结果，完善肾功能检查，尿蛋白等。</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尿蛋白定量检测：糖尿病或糖尿病肾病患者，系统应主动提醒定期检测尿蛋白定量检测评估肾功能。</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慢性肾脏病（</w:t>
            </w:r>
            <w:r w:rsidRPr="00C53E26">
              <w:rPr>
                <w:rFonts w:cs="宋体" w:hint="eastAsia"/>
                <w:kern w:val="0"/>
                <w:sz w:val="24"/>
                <w:szCs w:val="24"/>
              </w:rPr>
              <w:t>CKD</w:t>
            </w:r>
            <w:r w:rsidRPr="00C53E26">
              <w:rPr>
                <w:rFonts w:cs="宋体" w:hint="eastAsia"/>
                <w:kern w:val="0"/>
                <w:sz w:val="24"/>
                <w:szCs w:val="24"/>
              </w:rPr>
              <w:t>）分期评估表：糖尿病或糖尿病肾病患者入院后，系统应主动提醒测定肾小球滤过率后，按照</w:t>
            </w:r>
            <w:r w:rsidRPr="00C53E26">
              <w:rPr>
                <w:rFonts w:cs="宋体" w:hint="eastAsia"/>
                <w:kern w:val="0"/>
                <w:sz w:val="24"/>
                <w:szCs w:val="24"/>
              </w:rPr>
              <w:t>CKD</w:t>
            </w:r>
            <w:r w:rsidRPr="00C53E26">
              <w:rPr>
                <w:rFonts w:cs="宋体" w:hint="eastAsia"/>
                <w:kern w:val="0"/>
                <w:sz w:val="24"/>
                <w:szCs w:val="24"/>
              </w:rPr>
              <w:t>分期标准明确分期。</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糖尿病视网膜病变检查：肾病患者明确诊断为糖尿病后，系统应主动提醒可定期进行眼底检查，以排除是否合并视网病变。</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糖尿病学：肾病患者明确诊断为糖尿病后，系统应主动提醒进行血管功能评价。</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肾穿刺活检检查：糖尿病或糖尿病肾病患者入院后，系统应主动提醒进行肾穿刺，完善组织病理学肾脏疾病诊断分型。</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血糖监测：明确诊断糖尿病或糖尿病肾病患者，系统应主动提醒在患者治疗前后需完善血糖监测。</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围手术期预防感染（</w:t>
            </w:r>
            <w:r w:rsidRPr="00C53E26">
              <w:rPr>
                <w:rFonts w:cs="宋体" w:hint="eastAsia"/>
                <w:kern w:val="0"/>
                <w:sz w:val="24"/>
                <w:szCs w:val="24"/>
              </w:rPr>
              <w:t>PIP</w:t>
            </w:r>
            <w:r w:rsidRPr="00C53E26">
              <w:rPr>
                <w:rFonts w:cs="宋体" w:hint="eastAsia"/>
                <w:kern w:val="0"/>
                <w:sz w:val="24"/>
                <w:szCs w:val="24"/>
              </w:rPr>
              <w:t>）</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预防性抗菌药物种类：对进行手术的患者，系统应主动提醒应用预防性抗菌药物，建议选用第一、第二代头孢菌素。</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预防性抗菌药物结束时间：对进行手术的患者，系统应主动提醒在</w:t>
            </w:r>
            <w:r w:rsidRPr="00C53E26">
              <w:rPr>
                <w:rFonts w:cs="宋体" w:hint="eastAsia"/>
                <w:kern w:val="0"/>
                <w:sz w:val="24"/>
                <w:szCs w:val="24"/>
              </w:rPr>
              <w:lastRenderedPageBreak/>
              <w:t>术后</w:t>
            </w:r>
            <w:r w:rsidRPr="00C53E26">
              <w:rPr>
                <w:rFonts w:cs="宋体" w:hint="eastAsia"/>
                <w:kern w:val="0"/>
                <w:sz w:val="24"/>
                <w:szCs w:val="24"/>
              </w:rPr>
              <w:t>24</w:t>
            </w:r>
            <w:r w:rsidRPr="00C53E26">
              <w:rPr>
                <w:rFonts w:cs="宋体" w:hint="eastAsia"/>
                <w:kern w:val="0"/>
                <w:sz w:val="24"/>
                <w:szCs w:val="24"/>
              </w:rPr>
              <w:t>小时内停止预防性抗生素。</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lastRenderedPageBreak/>
              <w:t>围手术期预防深静脉血栓栓塞（</w:t>
            </w:r>
            <w:r w:rsidRPr="00C53E26">
              <w:rPr>
                <w:rFonts w:cs="宋体" w:hint="eastAsia"/>
                <w:kern w:val="0"/>
                <w:sz w:val="24"/>
                <w:szCs w:val="24"/>
              </w:rPr>
              <w:t>DVT</w:t>
            </w:r>
            <w:r w:rsidRPr="00C53E26">
              <w:rPr>
                <w:rFonts w:cs="宋体" w:hint="eastAsia"/>
                <w:kern w:val="0"/>
                <w:sz w:val="24"/>
                <w:szCs w:val="24"/>
              </w:rPr>
              <w:t>）</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DVT</w:t>
            </w:r>
            <w:r w:rsidRPr="00C53E26">
              <w:rPr>
                <w:rFonts w:cs="宋体" w:hint="eastAsia"/>
                <w:kern w:val="0"/>
                <w:sz w:val="24"/>
                <w:szCs w:val="24"/>
              </w:rPr>
              <w:t>评估：</w:t>
            </w:r>
            <w:r w:rsidRPr="00C53E26">
              <w:rPr>
                <w:rFonts w:cs="宋体" w:hint="eastAsia"/>
                <w:kern w:val="0"/>
                <w:sz w:val="24"/>
                <w:szCs w:val="24"/>
              </w:rPr>
              <w:t>VTE</w:t>
            </w:r>
            <w:r w:rsidRPr="00C53E26">
              <w:rPr>
                <w:rFonts w:cs="宋体" w:hint="eastAsia"/>
                <w:kern w:val="0"/>
                <w:sz w:val="24"/>
                <w:szCs w:val="24"/>
              </w:rPr>
              <w:t>风险评估结果为中高危的患者，系统应主动提醒应进行深静脉血栓</w:t>
            </w:r>
            <w:r w:rsidRPr="00C53E26">
              <w:rPr>
                <w:rFonts w:cs="宋体" w:hint="eastAsia"/>
                <w:kern w:val="0"/>
                <w:sz w:val="24"/>
                <w:szCs w:val="24"/>
              </w:rPr>
              <w:t>wells</w:t>
            </w:r>
            <w:r w:rsidRPr="00C53E26">
              <w:rPr>
                <w:rFonts w:cs="宋体" w:hint="eastAsia"/>
                <w:kern w:val="0"/>
                <w:sz w:val="24"/>
                <w:szCs w:val="24"/>
              </w:rPr>
              <w:t>评估。</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D-</w:t>
            </w:r>
            <w:r w:rsidRPr="00C53E26">
              <w:rPr>
                <w:rFonts w:cs="宋体" w:hint="eastAsia"/>
                <w:kern w:val="0"/>
                <w:sz w:val="24"/>
                <w:szCs w:val="24"/>
              </w:rPr>
              <w:t>二聚体检测：</w:t>
            </w:r>
            <w:r w:rsidRPr="00C53E26">
              <w:rPr>
                <w:rFonts w:cs="宋体" w:hint="eastAsia"/>
                <w:kern w:val="0"/>
                <w:sz w:val="24"/>
                <w:szCs w:val="24"/>
              </w:rPr>
              <w:t>DVT</w:t>
            </w:r>
            <w:r w:rsidRPr="00C53E26">
              <w:rPr>
                <w:rFonts w:cs="宋体" w:hint="eastAsia"/>
                <w:kern w:val="0"/>
                <w:sz w:val="24"/>
                <w:szCs w:val="24"/>
              </w:rPr>
              <w:t>临床中度可能的患者，系统应主动提醒推荐进行高敏</w:t>
            </w:r>
            <w:r w:rsidRPr="00C53E26">
              <w:rPr>
                <w:rFonts w:cs="宋体" w:hint="eastAsia"/>
                <w:kern w:val="0"/>
                <w:sz w:val="24"/>
                <w:szCs w:val="24"/>
              </w:rPr>
              <w:t>D-</w:t>
            </w:r>
            <w:r w:rsidRPr="00C53E26">
              <w:rPr>
                <w:rFonts w:cs="宋体" w:hint="eastAsia"/>
                <w:kern w:val="0"/>
                <w:sz w:val="24"/>
                <w:szCs w:val="24"/>
              </w:rPr>
              <w:t>二聚体检测。</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DVT</w:t>
            </w:r>
            <w:r w:rsidRPr="00C53E26">
              <w:rPr>
                <w:rFonts w:cs="宋体" w:hint="eastAsia"/>
                <w:kern w:val="0"/>
                <w:sz w:val="24"/>
                <w:szCs w:val="24"/>
              </w:rPr>
              <w:t>高危患者静脉超声复查：系统应主动提醒针对高危患者进行静脉加压超声检查，</w:t>
            </w:r>
            <w:r w:rsidRPr="00C53E26">
              <w:rPr>
                <w:rFonts w:cs="宋体" w:hint="eastAsia"/>
                <w:kern w:val="0"/>
                <w:sz w:val="24"/>
                <w:szCs w:val="24"/>
              </w:rPr>
              <w:t>DVT</w:t>
            </w:r>
            <w:r w:rsidRPr="00C53E26">
              <w:rPr>
                <w:rFonts w:cs="宋体" w:hint="eastAsia"/>
                <w:kern w:val="0"/>
                <w:sz w:val="24"/>
                <w:szCs w:val="24"/>
              </w:rPr>
              <w:t>临床高度可能，无论</w:t>
            </w:r>
            <w:r w:rsidRPr="00C53E26">
              <w:rPr>
                <w:rFonts w:cs="宋体" w:hint="eastAsia"/>
                <w:kern w:val="0"/>
                <w:sz w:val="24"/>
                <w:szCs w:val="24"/>
              </w:rPr>
              <w:t>D-</w:t>
            </w:r>
            <w:r w:rsidRPr="00C53E26">
              <w:rPr>
                <w:rFonts w:cs="宋体" w:hint="eastAsia"/>
                <w:kern w:val="0"/>
                <w:sz w:val="24"/>
                <w:szCs w:val="24"/>
              </w:rPr>
              <w:t>二聚体阴性或阳性的患者，若仅单次</w:t>
            </w:r>
            <w:r w:rsidRPr="00C53E26">
              <w:rPr>
                <w:rFonts w:cs="宋体" w:hint="eastAsia"/>
                <w:kern w:val="0"/>
                <w:sz w:val="24"/>
                <w:szCs w:val="24"/>
              </w:rPr>
              <w:t>CUS</w:t>
            </w:r>
            <w:r w:rsidRPr="00C53E26">
              <w:rPr>
                <w:rFonts w:cs="宋体" w:hint="eastAsia"/>
                <w:kern w:val="0"/>
                <w:sz w:val="24"/>
                <w:szCs w:val="24"/>
              </w:rPr>
              <w:t>阴性，建议</w:t>
            </w:r>
            <w:r w:rsidRPr="00C53E26">
              <w:rPr>
                <w:rFonts w:cs="宋体" w:hint="eastAsia"/>
                <w:kern w:val="0"/>
                <w:sz w:val="24"/>
                <w:szCs w:val="24"/>
              </w:rPr>
              <w:t>1</w:t>
            </w:r>
            <w:r w:rsidRPr="00C53E26">
              <w:rPr>
                <w:rFonts w:cs="宋体" w:hint="eastAsia"/>
                <w:kern w:val="0"/>
                <w:sz w:val="24"/>
                <w:szCs w:val="24"/>
              </w:rPr>
              <w:t>周内复查。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抗凝药出院带药：早期</w:t>
            </w:r>
            <w:r w:rsidRPr="00C53E26">
              <w:rPr>
                <w:rFonts w:cs="宋体" w:hint="eastAsia"/>
                <w:kern w:val="0"/>
                <w:sz w:val="24"/>
                <w:szCs w:val="24"/>
              </w:rPr>
              <w:t>DVT</w:t>
            </w:r>
            <w:r w:rsidRPr="00C53E26">
              <w:rPr>
                <w:rFonts w:cs="宋体" w:hint="eastAsia"/>
                <w:kern w:val="0"/>
                <w:sz w:val="24"/>
                <w:szCs w:val="24"/>
              </w:rPr>
              <w:t>肿瘤患者，系统应主动提醒医生开具抗凝药出院带药，建议首选低分子肝素抗凝，也可以使用维生素</w:t>
            </w:r>
            <w:r w:rsidRPr="00C53E26">
              <w:rPr>
                <w:rFonts w:cs="宋体" w:hint="eastAsia"/>
                <w:kern w:val="0"/>
                <w:sz w:val="24"/>
                <w:szCs w:val="24"/>
              </w:rPr>
              <w:t>K</w:t>
            </w:r>
            <w:r w:rsidRPr="00C53E26">
              <w:rPr>
                <w:rFonts w:cs="宋体" w:hint="eastAsia"/>
                <w:kern w:val="0"/>
                <w:sz w:val="24"/>
                <w:szCs w:val="24"/>
              </w:rPr>
              <w:t>拮抗剂或新型口服抗凝药物。</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中高危风险患者预防静脉血栓栓塞症</w:t>
            </w:r>
            <w:r w:rsidRPr="00C53E26">
              <w:rPr>
                <w:rFonts w:cs="宋体" w:hint="eastAsia"/>
                <w:kern w:val="0"/>
                <w:sz w:val="24"/>
                <w:szCs w:val="24"/>
              </w:rPr>
              <w:t xml:space="preserve"> (VTE)</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VTE</w:t>
            </w:r>
            <w:r w:rsidRPr="00C53E26">
              <w:rPr>
                <w:rFonts w:cs="宋体" w:hint="eastAsia"/>
                <w:kern w:val="0"/>
                <w:sz w:val="24"/>
                <w:szCs w:val="24"/>
              </w:rPr>
              <w:t>预防措施：静脉血栓栓塞症的中高危风险患者入院后，系统应主动提醒中高危建议：物理预防（梯度弹力袜、动静脉脉冲系统、间歇充气加压装置、足底静脉泵）或药物预防（低分子肝素、利伐沙班等抗凝治疗）等预防措施。</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VTE</w:t>
            </w:r>
            <w:r w:rsidRPr="00C53E26">
              <w:rPr>
                <w:rFonts w:cs="宋体" w:hint="eastAsia"/>
                <w:kern w:val="0"/>
                <w:sz w:val="24"/>
                <w:szCs w:val="24"/>
              </w:rPr>
              <w:t>预防措施：静脉血栓栓塞症的中高危风险患者入院后，系统应主动提醒中高危出血风险评估，高危建议：物理预防（梯度弹力袜、动静脉脉冲系统、间歇充气加压装置、足底静脉泵）。</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感染性休克（</w:t>
            </w:r>
            <w:r w:rsidRPr="00C53E26">
              <w:rPr>
                <w:rFonts w:cs="宋体" w:hint="eastAsia"/>
                <w:kern w:val="0"/>
                <w:sz w:val="24"/>
                <w:szCs w:val="24"/>
              </w:rPr>
              <w:t>SEP</w:t>
            </w:r>
            <w:r w:rsidRPr="00C53E26">
              <w:rPr>
                <w:rFonts w:cs="宋体" w:hint="eastAsia"/>
                <w:kern w:val="0"/>
                <w:sz w:val="24"/>
                <w:szCs w:val="24"/>
              </w:rPr>
              <w:t>）早期治疗</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血培养：感染性休克患者入院后，系统应主动提醒尽快完善血培养检查。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血乳酸检测：感染性休克患者入院后，系统应主动提醒尽快完善血乳酸检查。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抗菌药物治疗：感染性休克患者入院后，系统应主动推荐抗菌药物在入院后或判断感染性休克以后尽快使用，最佳在</w:t>
            </w:r>
            <w:r w:rsidRPr="00C53E26">
              <w:rPr>
                <w:rFonts w:cs="宋体" w:hint="eastAsia"/>
                <w:kern w:val="0"/>
                <w:sz w:val="24"/>
                <w:szCs w:val="24"/>
              </w:rPr>
              <w:t>1</w:t>
            </w:r>
            <w:r w:rsidRPr="00C53E26">
              <w:rPr>
                <w:rFonts w:cs="宋体" w:hint="eastAsia"/>
                <w:kern w:val="0"/>
                <w:sz w:val="24"/>
                <w:szCs w:val="24"/>
              </w:rPr>
              <w:t>小时内，延迟不超过</w:t>
            </w:r>
            <w:r w:rsidRPr="00C53E26">
              <w:rPr>
                <w:rFonts w:cs="宋体" w:hint="eastAsia"/>
                <w:kern w:val="0"/>
                <w:sz w:val="24"/>
                <w:szCs w:val="24"/>
              </w:rPr>
              <w:t>3</w:t>
            </w:r>
            <w:r w:rsidRPr="00C53E26">
              <w:rPr>
                <w:rFonts w:cs="宋体" w:hint="eastAsia"/>
                <w:kern w:val="0"/>
                <w:sz w:val="24"/>
                <w:szCs w:val="24"/>
              </w:rPr>
              <w:t>小时。</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血管超声检查：感染性休克患者入院后，系统应主动提醒医生对患者进行血管超声检查，多普勒超声检查可作为感染性休克患者</w:t>
            </w:r>
            <w:r w:rsidRPr="00C53E26">
              <w:rPr>
                <w:rFonts w:cs="宋体" w:hint="eastAsia"/>
                <w:kern w:val="0"/>
                <w:sz w:val="24"/>
                <w:szCs w:val="24"/>
              </w:rPr>
              <w:t>DVT</w:t>
            </w:r>
            <w:r w:rsidRPr="00C53E26">
              <w:rPr>
                <w:rFonts w:cs="宋体" w:hint="eastAsia"/>
                <w:kern w:val="0"/>
                <w:sz w:val="24"/>
                <w:szCs w:val="24"/>
              </w:rPr>
              <w:t>的常规检查方法。</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预防深静脉血栓治疗：中度、高度</w:t>
            </w:r>
            <w:r w:rsidRPr="00C53E26">
              <w:rPr>
                <w:rFonts w:cs="宋体" w:hint="eastAsia"/>
                <w:kern w:val="0"/>
                <w:sz w:val="24"/>
                <w:szCs w:val="24"/>
              </w:rPr>
              <w:t>DVT</w:t>
            </w:r>
            <w:r w:rsidRPr="00C53E26">
              <w:rPr>
                <w:rFonts w:cs="宋体" w:hint="eastAsia"/>
                <w:kern w:val="0"/>
                <w:sz w:val="24"/>
                <w:szCs w:val="24"/>
              </w:rPr>
              <w:t>风险的感染性休克患者，系统应主动提醒采用低分子肝素预防。</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rPr>
              <w:t xml:space="preserve">HBV </w:t>
            </w:r>
            <w:r w:rsidRPr="00C53E26">
              <w:rPr>
                <w:rFonts w:cs="宋体" w:hint="eastAsia"/>
                <w:kern w:val="0"/>
                <w:sz w:val="24"/>
                <w:szCs w:val="24"/>
              </w:rPr>
              <w:t>感染分娩母婴阻断</w:t>
            </w: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HBV-DNA</w:t>
            </w:r>
            <w:r w:rsidRPr="00C53E26">
              <w:rPr>
                <w:rFonts w:cs="宋体" w:hint="eastAsia"/>
                <w:kern w:val="0"/>
                <w:sz w:val="24"/>
                <w:szCs w:val="24"/>
              </w:rPr>
              <w:t>检测：乙型肝炎病毒感染的女性妊娠患者入院后，系统应主动提醒进行乙型肝炎病毒核酸</w:t>
            </w:r>
            <w:r w:rsidRPr="00C53E26">
              <w:rPr>
                <w:rFonts w:cs="宋体" w:hint="eastAsia"/>
                <w:kern w:val="0"/>
                <w:sz w:val="24"/>
                <w:szCs w:val="24"/>
              </w:rPr>
              <w:t xml:space="preserve">(HBV-DNA) </w:t>
            </w:r>
            <w:r w:rsidRPr="00C53E26">
              <w:rPr>
                <w:rFonts w:cs="宋体" w:hint="eastAsia"/>
                <w:kern w:val="0"/>
                <w:sz w:val="24"/>
                <w:szCs w:val="24"/>
              </w:rPr>
              <w:t>检测，需要明确母亲是否为</w:t>
            </w:r>
            <w:r w:rsidRPr="00C53E26">
              <w:rPr>
                <w:rFonts w:cs="宋体" w:hint="eastAsia"/>
                <w:kern w:val="0"/>
                <w:sz w:val="24"/>
                <w:szCs w:val="24"/>
              </w:rPr>
              <w:t>HBV</w:t>
            </w:r>
            <w:r w:rsidRPr="00C53E26">
              <w:rPr>
                <w:rFonts w:cs="宋体" w:hint="eastAsia"/>
                <w:kern w:val="0"/>
                <w:sz w:val="24"/>
                <w:szCs w:val="24"/>
              </w:rPr>
              <w:t>感染以及体内抗原抗体情况。</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肝功能检测：乙型肝炎病毒感染的产妇入院后，系统应主动提醒医</w:t>
            </w:r>
            <w:r w:rsidRPr="00C53E26">
              <w:rPr>
                <w:rFonts w:cs="宋体" w:hint="eastAsia"/>
                <w:kern w:val="0"/>
                <w:sz w:val="24"/>
                <w:szCs w:val="24"/>
              </w:rPr>
              <w:lastRenderedPageBreak/>
              <w:t>生建议完善肝脏功能检查。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肿瘤标记物检查：乙型肝炎病毒感染的女性妊娠患者入院后，系统应主动提醒医生可通过肿瘤标志物检测协助诊断、疗效评价、病情监测或治疗后随访监测等。主要关注</w:t>
            </w:r>
            <w:r w:rsidRPr="00C53E26">
              <w:rPr>
                <w:rFonts w:cs="宋体" w:hint="eastAsia"/>
                <w:kern w:val="0"/>
                <w:sz w:val="24"/>
                <w:szCs w:val="24"/>
              </w:rPr>
              <w:t>AFP</w:t>
            </w:r>
            <w:r w:rsidRPr="00C53E26">
              <w:rPr>
                <w:rFonts w:cs="宋体" w:hint="eastAsia"/>
                <w:kern w:val="0"/>
                <w:sz w:val="24"/>
                <w:szCs w:val="24"/>
              </w:rPr>
              <w:t>值。</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腹部超声检查：乙型肝炎病毒感染的女性妊娠患者入院后，系统应主动提醒进行评估腹部超声，明确是否出现肝脏病变，或合并腹水等。</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肝脏储备功能量化评估：乙型肝炎病毒感染的女性妊娠患者入院后，系统应主动提醒进行肝脏储备功能量化评估判断预后。</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Apgar</w:t>
            </w:r>
            <w:r w:rsidRPr="00C53E26">
              <w:rPr>
                <w:rFonts w:cs="宋体" w:hint="eastAsia"/>
                <w:kern w:val="0"/>
                <w:sz w:val="24"/>
                <w:szCs w:val="24"/>
              </w:rPr>
              <w:t>评分：乙型肝炎病毒感染并肝硬化的女性妊娠患者产后，系统应主动提醒立即进行</w:t>
            </w:r>
            <w:r w:rsidRPr="00C53E26">
              <w:rPr>
                <w:rFonts w:cs="宋体" w:hint="eastAsia"/>
                <w:kern w:val="0"/>
                <w:sz w:val="24"/>
                <w:szCs w:val="24"/>
              </w:rPr>
              <w:t>Apgar</w:t>
            </w:r>
            <w:r w:rsidRPr="00C53E26">
              <w:rPr>
                <w:rFonts w:cs="宋体" w:hint="eastAsia"/>
                <w:kern w:val="0"/>
                <w:sz w:val="24"/>
                <w:szCs w:val="24"/>
              </w:rPr>
              <w:t>评分，明确新生儿状态。</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tcPr>
          <w:p w:rsidR="00DE430E" w:rsidRPr="00C53E26" w:rsidRDefault="00DE430E" w:rsidP="007733BB">
            <w:pPr>
              <w:adjustRightInd w:val="0"/>
              <w:snapToGrid w:val="0"/>
              <w:spacing w:line="400" w:lineRule="exact"/>
              <w:jc w:val="left"/>
              <w:rPr>
                <w:rFonts w:cs="宋体"/>
                <w:kern w:val="0"/>
                <w:sz w:val="24"/>
                <w:szCs w:val="24"/>
              </w:rPr>
            </w:pPr>
            <w:r w:rsidRPr="00C53E26">
              <w:rPr>
                <w:rFonts w:cs="宋体" w:hint="eastAsia"/>
                <w:kern w:val="0"/>
                <w:sz w:val="24"/>
                <w:szCs w:val="24"/>
              </w:rPr>
              <w:t>新生儿预防接种：</w:t>
            </w:r>
            <w:r w:rsidRPr="00C53E26">
              <w:rPr>
                <w:rFonts w:cs="宋体" w:hint="eastAsia"/>
                <w:kern w:val="0"/>
                <w:sz w:val="24"/>
                <w:szCs w:val="24"/>
              </w:rPr>
              <w:t>HBV</w:t>
            </w:r>
            <w:r w:rsidRPr="00C53E26">
              <w:rPr>
                <w:rFonts w:cs="宋体" w:hint="eastAsia"/>
                <w:kern w:val="0"/>
                <w:sz w:val="24"/>
                <w:szCs w:val="24"/>
              </w:rPr>
              <w:t>感染分娩母婴阻断后，系统应主动提醒医生建议对婴儿进行预防接种“乙肝免疫”制剂。</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主动脉</w:t>
            </w:r>
            <w:r w:rsidRPr="00C53E26">
              <w:rPr>
                <w:rFonts w:cs="宋体" w:hint="eastAsia"/>
                <w:kern w:val="0"/>
                <w:sz w:val="24"/>
                <w:szCs w:val="24"/>
                <w:lang w:bidi="ar"/>
              </w:rPr>
              <w:t>CTA</w:t>
            </w:r>
            <w:r w:rsidRPr="00C53E26">
              <w:rPr>
                <w:rFonts w:cs="宋体" w:hint="eastAsia"/>
                <w:kern w:val="0"/>
                <w:sz w:val="24"/>
                <w:szCs w:val="24"/>
                <w:lang w:bidi="ar"/>
              </w:rPr>
              <w:t>检查：推荐术前进行主动脉</w:t>
            </w:r>
            <w:r w:rsidRPr="00C53E26">
              <w:rPr>
                <w:rFonts w:cs="宋体" w:hint="eastAsia"/>
                <w:kern w:val="0"/>
                <w:sz w:val="24"/>
                <w:szCs w:val="24"/>
                <w:lang w:bidi="ar"/>
              </w:rPr>
              <w:t>CTA</w:t>
            </w:r>
            <w:r w:rsidRPr="00C53E26">
              <w:rPr>
                <w:rFonts w:cs="宋体" w:hint="eastAsia"/>
                <w:kern w:val="0"/>
                <w:sz w:val="24"/>
                <w:szCs w:val="24"/>
                <w:lang w:bidi="ar"/>
              </w:rPr>
              <w:t>检查，明确主动脉病变情况</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超声心动图检查：推荐术前进行超声心动图检查，以评估左心室功能</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术前完善检验结果：术前完善实验室检查，包括肝功能、肾功能、血常规、血脂等，明确患者基础情况</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术前使用β受体阻滞剂：如无禁忌证，应给予静脉内β受体阻滞剂治疗，以稳定血压并控制心率。</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术前使用他汀药物：如无禁忌症，术前给予他汀类药物降脂治疗</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术后复查检验结果：术后复查</w:t>
            </w:r>
            <w:r w:rsidRPr="00C53E26">
              <w:rPr>
                <w:rFonts w:cs="宋体" w:hint="eastAsia"/>
                <w:kern w:val="0"/>
                <w:sz w:val="24"/>
                <w:szCs w:val="24"/>
                <w:lang w:bidi="ar"/>
              </w:rPr>
              <w:t>ALT</w:t>
            </w:r>
            <w:r w:rsidRPr="00C53E26">
              <w:rPr>
                <w:rFonts w:cs="宋体" w:hint="eastAsia"/>
                <w:kern w:val="0"/>
                <w:sz w:val="24"/>
                <w:szCs w:val="24"/>
                <w:lang w:bidi="ar"/>
              </w:rPr>
              <w:t>、</w:t>
            </w:r>
            <w:r w:rsidRPr="00C53E26">
              <w:rPr>
                <w:rFonts w:cs="宋体" w:hint="eastAsia"/>
                <w:kern w:val="0"/>
                <w:sz w:val="24"/>
                <w:szCs w:val="24"/>
                <w:lang w:bidi="ar"/>
              </w:rPr>
              <w:t>AST</w:t>
            </w:r>
            <w:r w:rsidRPr="00C53E26">
              <w:rPr>
                <w:rFonts w:cs="宋体" w:hint="eastAsia"/>
                <w:kern w:val="0"/>
                <w:sz w:val="24"/>
                <w:szCs w:val="24"/>
                <w:lang w:bidi="ar"/>
              </w:rPr>
              <w:t>、肌酐、尿素氮、高敏肌钙蛋白</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围术期抗菌药物应用：遵循</w:t>
            </w:r>
            <w:r w:rsidRPr="00C53E26">
              <w:rPr>
                <w:rFonts w:cs="宋体" w:hint="eastAsia"/>
                <w:kern w:val="0"/>
                <w:sz w:val="24"/>
                <w:szCs w:val="24"/>
                <w:lang w:bidi="ar"/>
              </w:rPr>
              <w:t>I</w:t>
            </w:r>
            <w:r w:rsidRPr="00C53E26">
              <w:rPr>
                <w:rFonts w:cs="宋体" w:hint="eastAsia"/>
                <w:kern w:val="0"/>
                <w:sz w:val="24"/>
                <w:szCs w:val="24"/>
                <w:lang w:bidi="ar"/>
              </w:rPr>
              <w:t>类切口手术预防性抗菌药物应用原则，首选使用第一、第二代头孢菌素作为预防性抗菌药</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术后疼痛评估：术后完善疼痛强度评估表，指导术后镇痛治疗方式</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镇痛治疗：术后可根据疼痛强度进行多种镇痛治疗选择</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lang w:eastAsia="zh-Hans"/>
              </w:rPr>
              <w:t>急性肺血栓塞症</w:t>
            </w: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PTE</w:t>
            </w:r>
            <w:r w:rsidRPr="00C53E26">
              <w:rPr>
                <w:rFonts w:cs="宋体" w:hint="eastAsia"/>
                <w:kern w:val="0"/>
                <w:sz w:val="24"/>
                <w:szCs w:val="24"/>
                <w:lang w:bidi="ar"/>
              </w:rPr>
              <w:t>评估：推荐基于临床经验或应用临床可能性评分</w:t>
            </w:r>
            <w:r w:rsidRPr="00C53E26">
              <w:rPr>
                <w:rFonts w:cs="宋体" w:hint="eastAsia"/>
                <w:kern w:val="0"/>
                <w:sz w:val="24"/>
                <w:szCs w:val="24"/>
                <w:lang w:bidi="ar"/>
              </w:rPr>
              <w:t xml:space="preserve"> (</w:t>
            </w:r>
            <w:r w:rsidRPr="00C53E26">
              <w:rPr>
                <w:rFonts w:cs="宋体" w:hint="eastAsia"/>
                <w:kern w:val="0"/>
                <w:sz w:val="24"/>
                <w:szCs w:val="24"/>
                <w:lang w:bidi="ar"/>
              </w:rPr>
              <w:t>简化的</w:t>
            </w:r>
            <w:r w:rsidRPr="00C53E26">
              <w:rPr>
                <w:rFonts w:cs="宋体" w:hint="eastAsia"/>
                <w:kern w:val="0"/>
                <w:sz w:val="24"/>
                <w:szCs w:val="24"/>
                <w:lang w:bidi="ar"/>
              </w:rPr>
              <w:t>Wells</w:t>
            </w:r>
            <w:r w:rsidRPr="00C53E26">
              <w:rPr>
                <w:rFonts w:cs="宋体" w:hint="eastAsia"/>
                <w:kern w:val="0"/>
                <w:sz w:val="24"/>
                <w:szCs w:val="24"/>
                <w:lang w:bidi="ar"/>
              </w:rPr>
              <w:t>评分对急性</w:t>
            </w:r>
            <w:r w:rsidRPr="00C53E26">
              <w:rPr>
                <w:rFonts w:cs="宋体" w:hint="eastAsia"/>
                <w:kern w:val="0"/>
                <w:sz w:val="24"/>
                <w:szCs w:val="24"/>
                <w:lang w:bidi="ar"/>
              </w:rPr>
              <w:t>PTE</w:t>
            </w:r>
            <w:r w:rsidRPr="00C53E26">
              <w:rPr>
                <w:rFonts w:cs="宋体" w:hint="eastAsia"/>
                <w:kern w:val="0"/>
                <w:sz w:val="24"/>
                <w:szCs w:val="24"/>
                <w:lang w:bidi="ar"/>
              </w:rPr>
              <w:t>进行疑诊的临床评估</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影像学检查：伴休克或持续性低血压的可疑急性肺栓塞诊断首选</w:t>
            </w:r>
            <w:r w:rsidRPr="00C53E26">
              <w:rPr>
                <w:rFonts w:cs="宋体" w:hint="eastAsia"/>
                <w:kern w:val="0"/>
                <w:sz w:val="24"/>
                <w:szCs w:val="24"/>
                <w:lang w:bidi="ar"/>
              </w:rPr>
              <w:t xml:space="preserve">CT </w:t>
            </w:r>
            <w:r w:rsidRPr="00C53E26">
              <w:rPr>
                <w:rFonts w:cs="宋体" w:hint="eastAsia"/>
                <w:kern w:val="0"/>
                <w:sz w:val="24"/>
                <w:szCs w:val="24"/>
                <w:lang w:bidi="ar"/>
              </w:rPr>
              <w:t>肺动脉造影，如条件不支持，则首选床旁超声心动图检查</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D</w:t>
            </w:r>
            <w:r w:rsidRPr="00C53E26">
              <w:rPr>
                <w:rFonts w:cs="宋体" w:hint="eastAsia"/>
                <w:kern w:val="0"/>
                <w:sz w:val="24"/>
                <w:szCs w:val="24"/>
                <w:lang w:bidi="ar"/>
              </w:rPr>
              <w:t>二聚体检查：推荐应用</w:t>
            </w:r>
            <w:r w:rsidRPr="00C53E26">
              <w:rPr>
                <w:rFonts w:cs="宋体" w:hint="eastAsia"/>
                <w:kern w:val="0"/>
                <w:sz w:val="24"/>
                <w:szCs w:val="24"/>
                <w:lang w:bidi="ar"/>
              </w:rPr>
              <w:t>D</w:t>
            </w:r>
            <w:r w:rsidRPr="00C53E26">
              <w:rPr>
                <w:rFonts w:cs="宋体" w:hint="eastAsia"/>
                <w:kern w:val="0"/>
                <w:sz w:val="24"/>
                <w:szCs w:val="24"/>
                <w:lang w:bidi="ar"/>
              </w:rPr>
              <w:t>二聚体检查，不伴休克或持续性低血压的可疑急性肺栓塞患者，</w:t>
            </w:r>
            <w:r w:rsidRPr="00C53E26">
              <w:rPr>
                <w:rFonts w:cs="宋体" w:hint="eastAsia"/>
                <w:kern w:val="0"/>
                <w:sz w:val="24"/>
                <w:szCs w:val="24"/>
                <w:lang w:bidi="ar"/>
              </w:rPr>
              <w:t>Wells</w:t>
            </w:r>
            <w:r w:rsidRPr="00C53E26">
              <w:rPr>
                <w:rFonts w:cs="宋体" w:hint="eastAsia"/>
                <w:kern w:val="0"/>
                <w:sz w:val="24"/>
                <w:szCs w:val="24"/>
                <w:lang w:bidi="ar"/>
              </w:rPr>
              <w:t>评估可能性小，需进行血浆</w:t>
            </w:r>
            <w:r w:rsidRPr="00C53E26">
              <w:rPr>
                <w:rFonts w:cs="宋体" w:hint="eastAsia"/>
                <w:kern w:val="0"/>
                <w:sz w:val="24"/>
                <w:szCs w:val="24"/>
                <w:lang w:bidi="ar"/>
              </w:rPr>
              <w:t>D-</w:t>
            </w:r>
            <w:r w:rsidRPr="00C53E26">
              <w:rPr>
                <w:rFonts w:cs="宋体" w:hint="eastAsia"/>
                <w:kern w:val="0"/>
                <w:sz w:val="24"/>
                <w:szCs w:val="24"/>
                <w:lang w:bidi="ar"/>
              </w:rPr>
              <w:t>二聚体检测</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PTE</w:t>
            </w:r>
            <w:r w:rsidRPr="00C53E26">
              <w:rPr>
                <w:rFonts w:cs="宋体" w:hint="eastAsia"/>
                <w:kern w:val="0"/>
                <w:sz w:val="24"/>
                <w:szCs w:val="24"/>
                <w:lang w:bidi="ar"/>
              </w:rPr>
              <w:t>抗凝治疗：一旦确诊急性</w:t>
            </w:r>
            <w:r w:rsidRPr="00C53E26">
              <w:rPr>
                <w:rFonts w:cs="宋体" w:hint="eastAsia"/>
                <w:kern w:val="0"/>
                <w:sz w:val="24"/>
                <w:szCs w:val="24"/>
                <w:lang w:bidi="ar"/>
              </w:rPr>
              <w:t>PTE</w:t>
            </w:r>
            <w:r w:rsidRPr="00C53E26">
              <w:rPr>
                <w:rFonts w:cs="宋体" w:hint="eastAsia"/>
                <w:kern w:val="0"/>
                <w:sz w:val="24"/>
                <w:szCs w:val="24"/>
                <w:lang w:bidi="ar"/>
              </w:rPr>
              <w:t>，如果没有抗凝禁忌，推荐尽早启动抗凝治疗，初始抗凝推荐选用</w:t>
            </w:r>
            <w:r w:rsidRPr="00C53E26">
              <w:rPr>
                <w:rFonts w:cs="宋体" w:hint="eastAsia"/>
                <w:kern w:val="0"/>
                <w:sz w:val="24"/>
                <w:szCs w:val="24"/>
                <w:lang w:bidi="ar"/>
              </w:rPr>
              <w:t>LMWH</w:t>
            </w:r>
            <w:r w:rsidRPr="00C53E26">
              <w:rPr>
                <w:rFonts w:cs="宋体" w:hint="eastAsia"/>
                <w:kern w:val="0"/>
                <w:sz w:val="24"/>
                <w:szCs w:val="24"/>
                <w:lang w:bidi="ar"/>
              </w:rPr>
              <w:t>、</w:t>
            </w:r>
            <w:r w:rsidRPr="00C53E26">
              <w:rPr>
                <w:rFonts w:cs="宋体" w:hint="eastAsia"/>
                <w:kern w:val="0"/>
                <w:sz w:val="24"/>
                <w:szCs w:val="24"/>
                <w:lang w:bidi="ar"/>
              </w:rPr>
              <w:t>UFH</w:t>
            </w:r>
            <w:r w:rsidRPr="00C53E26">
              <w:rPr>
                <w:rFonts w:cs="宋体" w:hint="eastAsia"/>
                <w:kern w:val="0"/>
                <w:sz w:val="24"/>
                <w:szCs w:val="24"/>
                <w:lang w:bidi="ar"/>
              </w:rPr>
              <w:t>、</w:t>
            </w:r>
            <w:r w:rsidRPr="00C53E26">
              <w:rPr>
                <w:rFonts w:cs="宋体" w:hint="eastAsia"/>
                <w:kern w:val="0"/>
                <w:sz w:val="24"/>
                <w:szCs w:val="24"/>
                <w:lang w:bidi="ar"/>
              </w:rPr>
              <w:t xml:space="preserve"> </w:t>
            </w:r>
            <w:r w:rsidRPr="00C53E26">
              <w:rPr>
                <w:rFonts w:cs="宋体" w:hint="eastAsia"/>
                <w:kern w:val="0"/>
                <w:sz w:val="24"/>
                <w:szCs w:val="24"/>
                <w:lang w:bidi="ar"/>
              </w:rPr>
              <w:t>磺达肝癸钠、负荷量的利伐沙班或阿哌沙班</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抗凝药出院带药：急性</w:t>
            </w:r>
            <w:r w:rsidRPr="00C53E26">
              <w:rPr>
                <w:rFonts w:cs="宋体" w:hint="eastAsia"/>
                <w:kern w:val="0"/>
                <w:sz w:val="24"/>
                <w:szCs w:val="24"/>
                <w:lang w:bidi="ar"/>
              </w:rPr>
              <w:t>PTE</w:t>
            </w:r>
            <w:r w:rsidRPr="00C53E26">
              <w:rPr>
                <w:rFonts w:cs="宋体" w:hint="eastAsia"/>
                <w:kern w:val="0"/>
                <w:sz w:val="24"/>
                <w:szCs w:val="24"/>
                <w:lang w:bidi="ar"/>
              </w:rPr>
              <w:t>抗凝治疗的标准疗程为至少</w:t>
            </w:r>
            <w:r w:rsidRPr="00C53E26">
              <w:rPr>
                <w:rFonts w:cs="宋体" w:hint="eastAsia"/>
                <w:kern w:val="0"/>
                <w:sz w:val="24"/>
                <w:szCs w:val="24"/>
                <w:lang w:bidi="ar"/>
              </w:rPr>
              <w:t>3</w:t>
            </w:r>
            <w:r w:rsidRPr="00C53E26">
              <w:rPr>
                <w:rFonts w:cs="宋体" w:hint="eastAsia"/>
                <w:kern w:val="0"/>
                <w:sz w:val="24"/>
                <w:szCs w:val="24"/>
                <w:lang w:bidi="ar"/>
              </w:rPr>
              <w:t>个月</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溶栓治疗：肺血栓栓塞症（</w:t>
            </w:r>
            <w:r w:rsidRPr="00C53E26">
              <w:rPr>
                <w:rFonts w:cs="宋体" w:hint="eastAsia"/>
                <w:kern w:val="0"/>
                <w:sz w:val="24"/>
                <w:szCs w:val="24"/>
                <w:lang w:bidi="ar"/>
              </w:rPr>
              <w:t>PTE</w:t>
            </w:r>
            <w:r w:rsidRPr="00C53E26">
              <w:rPr>
                <w:rFonts w:cs="宋体" w:hint="eastAsia"/>
                <w:kern w:val="0"/>
                <w:sz w:val="24"/>
                <w:szCs w:val="24"/>
                <w:lang w:bidi="ar"/>
              </w:rPr>
              <w:t>）危险分层评估：高危，且无溶栓</w:t>
            </w:r>
            <w:r w:rsidRPr="00C53E26">
              <w:rPr>
                <w:rFonts w:cs="宋体" w:hint="eastAsia"/>
                <w:kern w:val="0"/>
                <w:sz w:val="24"/>
                <w:szCs w:val="24"/>
                <w:lang w:bidi="ar"/>
              </w:rPr>
              <w:lastRenderedPageBreak/>
              <w:t>禁忌，建议溶栓治疗</w:t>
            </w:r>
          </w:p>
        </w:tc>
      </w:tr>
      <w:tr w:rsidR="00DE430E" w:rsidRPr="00C53E26" w:rsidTr="007733BB">
        <w:tc>
          <w:tcPr>
            <w:tcW w:w="1307" w:type="dxa"/>
            <w:vMerge w:val="restart"/>
            <w:vAlign w:val="center"/>
          </w:tcPr>
          <w:p w:rsidR="00DE430E" w:rsidR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 w:val="24"/>
                <w:lang w:eastAsia="zh-Hans"/>
              </w:rPr>
              <w:lastRenderedPageBreak/>
              <w:t>急性呼吸窘迫综合症</w:t>
            </w: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胸部影像学检查：入院后完善胸部</w:t>
            </w:r>
            <w:r w:rsidRPr="00C53E26">
              <w:rPr>
                <w:rFonts w:cs="宋体" w:hint="eastAsia"/>
                <w:kern w:val="0"/>
                <w:sz w:val="24"/>
                <w:szCs w:val="24"/>
                <w:lang w:bidi="ar"/>
              </w:rPr>
              <w:t>CT</w:t>
            </w:r>
            <w:r w:rsidRPr="00C53E26">
              <w:rPr>
                <w:rFonts w:cs="宋体" w:hint="eastAsia"/>
                <w:kern w:val="0"/>
                <w:sz w:val="24"/>
                <w:szCs w:val="24"/>
                <w:lang w:bidi="ar"/>
              </w:rPr>
              <w:t>或胸片检查，以明确诊断</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氧合评估：急性呼吸窘迫综合征患者，入院后通过氧合指数</w:t>
            </w:r>
            <w:r w:rsidRPr="00C53E26">
              <w:rPr>
                <w:rFonts w:cs="宋体" w:hint="eastAsia"/>
                <w:kern w:val="0"/>
                <w:sz w:val="24"/>
                <w:szCs w:val="24"/>
                <w:lang w:bidi="ar"/>
              </w:rPr>
              <w:t>(PaO2/FiO2, P/F)</w:t>
            </w:r>
            <w:r w:rsidRPr="00C53E26">
              <w:rPr>
                <w:rFonts w:cs="宋体" w:hint="eastAsia"/>
                <w:kern w:val="0"/>
                <w:sz w:val="24"/>
                <w:szCs w:val="24"/>
                <w:lang w:bidi="ar"/>
              </w:rPr>
              <w:t>明确诊断</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病情严重程度评估：入院后通过</w:t>
            </w:r>
            <w:r w:rsidRPr="00C53E26">
              <w:rPr>
                <w:rFonts w:cs="宋体" w:hint="eastAsia"/>
                <w:kern w:val="0"/>
                <w:sz w:val="24"/>
                <w:szCs w:val="24"/>
                <w:lang w:bidi="ar"/>
              </w:rPr>
              <w:t>APACHE-II</w:t>
            </w:r>
            <w:r w:rsidRPr="00C53E26">
              <w:rPr>
                <w:rFonts w:cs="宋体" w:hint="eastAsia"/>
                <w:kern w:val="0"/>
                <w:sz w:val="24"/>
                <w:szCs w:val="24"/>
                <w:lang w:bidi="ar"/>
              </w:rPr>
              <w:t>评分或</w:t>
            </w:r>
            <w:r w:rsidRPr="00C53E26">
              <w:rPr>
                <w:rFonts w:cs="宋体" w:hint="eastAsia"/>
                <w:kern w:val="0"/>
                <w:sz w:val="24"/>
                <w:szCs w:val="24"/>
                <w:lang w:bidi="ar"/>
              </w:rPr>
              <w:t>SOFA</w:t>
            </w:r>
            <w:r w:rsidRPr="00C53E26">
              <w:rPr>
                <w:rFonts w:cs="宋体" w:hint="eastAsia"/>
                <w:kern w:val="0"/>
                <w:sz w:val="24"/>
                <w:szCs w:val="24"/>
                <w:lang w:bidi="ar"/>
              </w:rPr>
              <w:t>评分量表进行严重程度评分</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呼吸支持治疗：</w:t>
            </w:r>
            <w:r w:rsidRPr="00C53E26">
              <w:rPr>
                <w:rFonts w:cs="宋体" w:hint="eastAsia"/>
                <w:kern w:val="0"/>
                <w:sz w:val="24"/>
                <w:szCs w:val="24"/>
                <w:lang w:bidi="ar"/>
              </w:rPr>
              <w:t>ARDS</w:t>
            </w:r>
            <w:r w:rsidRPr="00C53E26">
              <w:rPr>
                <w:rFonts w:cs="宋体" w:hint="eastAsia"/>
                <w:kern w:val="0"/>
                <w:sz w:val="24"/>
                <w:szCs w:val="24"/>
                <w:lang w:bidi="ar"/>
              </w:rPr>
              <w:t>患者通过选择吸氧治疗、无创或有创机械通气等方式作为主要呼吸支持手段，改善或纠正低氧血症</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影像学检查：急性胰腺炎患者入院后，系统应主动提醒进行腹部</w:t>
            </w:r>
            <w:r w:rsidRPr="00C53E26">
              <w:rPr>
                <w:rFonts w:cs="宋体" w:hint="eastAsia"/>
                <w:kern w:val="0"/>
                <w:sz w:val="24"/>
                <w:szCs w:val="24"/>
                <w:lang w:bidi="ar"/>
              </w:rPr>
              <w:t>ct</w:t>
            </w:r>
            <w:r w:rsidRPr="00C53E26">
              <w:rPr>
                <w:rFonts w:cs="宋体" w:hint="eastAsia"/>
                <w:kern w:val="0"/>
                <w:sz w:val="24"/>
                <w:szCs w:val="24"/>
                <w:lang w:bidi="ar"/>
              </w:rPr>
              <w:t>检查，明确影像学变化；典型</w:t>
            </w:r>
            <w:r w:rsidRPr="00C53E26">
              <w:rPr>
                <w:rFonts w:cs="宋体" w:hint="eastAsia"/>
                <w:kern w:val="0"/>
                <w:sz w:val="24"/>
                <w:szCs w:val="24"/>
                <w:lang w:bidi="ar"/>
              </w:rPr>
              <w:t>ct</w:t>
            </w:r>
            <w:r w:rsidRPr="00C53E26">
              <w:rPr>
                <w:rFonts w:cs="宋体" w:hint="eastAsia"/>
                <w:kern w:val="0"/>
                <w:sz w:val="24"/>
                <w:szCs w:val="24"/>
                <w:lang w:bidi="ar"/>
              </w:rPr>
              <w:t>表现是确诊急性胰腺炎的重要依据</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胰腺外炎症</w:t>
            </w:r>
            <w:r w:rsidRPr="00C53E26">
              <w:rPr>
                <w:rFonts w:cs="宋体" w:hint="eastAsia"/>
                <w:kern w:val="0"/>
                <w:sz w:val="24"/>
                <w:szCs w:val="24"/>
                <w:lang w:bidi="ar"/>
              </w:rPr>
              <w:t>CT</w:t>
            </w:r>
            <w:r w:rsidRPr="00C53E26">
              <w:rPr>
                <w:rFonts w:cs="宋体" w:hint="eastAsia"/>
                <w:kern w:val="0"/>
                <w:sz w:val="24"/>
                <w:szCs w:val="24"/>
                <w:lang w:bidi="ar"/>
              </w:rPr>
              <w:t>（</w:t>
            </w:r>
            <w:r w:rsidRPr="00C53E26">
              <w:rPr>
                <w:rFonts w:cs="宋体" w:hint="eastAsia"/>
                <w:kern w:val="0"/>
                <w:sz w:val="24"/>
                <w:szCs w:val="24"/>
                <w:lang w:bidi="ar"/>
              </w:rPr>
              <w:t>EPIC</w:t>
            </w:r>
            <w:r w:rsidRPr="00C53E26">
              <w:rPr>
                <w:rFonts w:cs="宋体" w:hint="eastAsia"/>
                <w:kern w:val="0"/>
                <w:sz w:val="24"/>
                <w:szCs w:val="24"/>
                <w:lang w:bidi="ar"/>
              </w:rPr>
              <w:t>）评分：急性胰腺炎患者在完成腹部</w:t>
            </w:r>
            <w:r w:rsidRPr="00C53E26">
              <w:rPr>
                <w:rFonts w:cs="宋体" w:hint="eastAsia"/>
                <w:kern w:val="0"/>
                <w:sz w:val="24"/>
                <w:szCs w:val="24"/>
                <w:lang w:bidi="ar"/>
              </w:rPr>
              <w:t>ct</w:t>
            </w:r>
            <w:r w:rsidRPr="00C53E26">
              <w:rPr>
                <w:rFonts w:cs="宋体" w:hint="eastAsia"/>
                <w:kern w:val="0"/>
                <w:sz w:val="24"/>
                <w:szCs w:val="24"/>
                <w:lang w:bidi="ar"/>
              </w:rPr>
              <w:t>后，推荐进行胰腺外炎症</w:t>
            </w:r>
            <w:r w:rsidRPr="00C53E26">
              <w:rPr>
                <w:rFonts w:cs="宋体" w:hint="eastAsia"/>
                <w:kern w:val="0"/>
                <w:sz w:val="24"/>
                <w:szCs w:val="24"/>
                <w:lang w:bidi="ar"/>
              </w:rPr>
              <w:t>ct</w:t>
            </w:r>
            <w:r w:rsidRPr="00C53E26">
              <w:rPr>
                <w:rFonts w:cs="宋体" w:hint="eastAsia"/>
                <w:kern w:val="0"/>
                <w:sz w:val="24"/>
                <w:szCs w:val="24"/>
                <w:lang w:bidi="ar"/>
              </w:rPr>
              <w:t>评分，对</w:t>
            </w:r>
            <w:r w:rsidRPr="00C53E26">
              <w:rPr>
                <w:rFonts w:cs="宋体" w:hint="eastAsia"/>
                <w:kern w:val="0"/>
                <w:sz w:val="24"/>
                <w:szCs w:val="24"/>
                <w:lang w:bidi="ar"/>
              </w:rPr>
              <w:t>AP</w:t>
            </w:r>
            <w:r w:rsidRPr="00C53E26">
              <w:rPr>
                <w:rFonts w:cs="宋体" w:hint="eastAsia"/>
                <w:kern w:val="0"/>
                <w:sz w:val="24"/>
                <w:szCs w:val="24"/>
                <w:lang w:bidi="ar"/>
              </w:rPr>
              <w:t>严重程度评估具有一定临床价值</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rac/dbc</w:t>
            </w:r>
            <w:r w:rsidRPr="00C53E26">
              <w:rPr>
                <w:rFonts w:cs="宋体" w:hint="eastAsia"/>
                <w:kern w:val="0"/>
                <w:sz w:val="24"/>
                <w:szCs w:val="24"/>
                <w:lang w:bidi="ar"/>
              </w:rPr>
              <w:t>分级：临床常用的急性胰腺炎严重程度分级包括</w:t>
            </w:r>
            <w:r w:rsidRPr="00C53E26">
              <w:rPr>
                <w:rFonts w:cs="宋体" w:hint="eastAsia"/>
                <w:kern w:val="0"/>
                <w:sz w:val="24"/>
                <w:szCs w:val="24"/>
                <w:lang w:bidi="ar"/>
              </w:rPr>
              <w:t>RAC</w:t>
            </w:r>
            <w:r w:rsidRPr="00C53E26">
              <w:rPr>
                <w:rFonts w:cs="宋体" w:hint="eastAsia"/>
                <w:kern w:val="0"/>
                <w:sz w:val="24"/>
                <w:szCs w:val="24"/>
                <w:lang w:bidi="ar"/>
              </w:rPr>
              <w:t>分级及</w:t>
            </w:r>
            <w:r w:rsidRPr="00C53E26">
              <w:rPr>
                <w:rFonts w:cs="宋体" w:hint="eastAsia"/>
                <w:kern w:val="0"/>
                <w:sz w:val="24"/>
                <w:szCs w:val="24"/>
                <w:lang w:bidi="ar"/>
              </w:rPr>
              <w:t>DBC</w:t>
            </w:r>
            <w:r w:rsidRPr="00C53E26">
              <w:rPr>
                <w:rFonts w:cs="宋体" w:hint="eastAsia"/>
                <w:kern w:val="0"/>
                <w:sz w:val="24"/>
                <w:szCs w:val="24"/>
                <w:lang w:bidi="ar"/>
              </w:rPr>
              <w:t>分级，期望于入院</w:t>
            </w:r>
            <w:r w:rsidRPr="00C53E26">
              <w:rPr>
                <w:rFonts w:cs="宋体" w:hint="eastAsia"/>
                <w:kern w:val="0"/>
                <w:sz w:val="24"/>
                <w:szCs w:val="24"/>
                <w:lang w:bidi="ar"/>
              </w:rPr>
              <w:t>72h</w:t>
            </w:r>
            <w:r w:rsidRPr="00C53E26">
              <w:rPr>
                <w:rFonts w:cs="宋体" w:hint="eastAsia"/>
                <w:kern w:val="0"/>
                <w:sz w:val="24"/>
                <w:szCs w:val="24"/>
                <w:lang w:bidi="ar"/>
              </w:rPr>
              <w:t>后进行评估</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急性胰腺炎早期液体治疗：早期液体治疗可改善组织灌注，在诊断急性胰腺炎后即刻进行。乳酸林格液、生理盐水等均作为首选推荐</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术后疼痛评估：术后完善疼痛强度评估表，指导术后镇痛治疗方式</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镇痛治疗：镇痛治疗是急性胰腺炎重要辅助治疗措施，有改善患者预后可能，应根据患者病情合理选择镇痛药物与镇痛方式</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营养评估：推荐应用</w:t>
            </w:r>
            <w:r w:rsidRPr="00C53E26">
              <w:rPr>
                <w:rFonts w:cs="宋体" w:hint="eastAsia"/>
                <w:kern w:val="0"/>
                <w:sz w:val="24"/>
                <w:szCs w:val="24"/>
                <w:lang w:bidi="ar"/>
              </w:rPr>
              <w:t>NRS-2002</w:t>
            </w:r>
            <w:r w:rsidRPr="00C53E26">
              <w:rPr>
                <w:rFonts w:cs="宋体" w:hint="eastAsia"/>
                <w:kern w:val="0"/>
                <w:sz w:val="24"/>
                <w:szCs w:val="24"/>
                <w:lang w:bidi="ar"/>
              </w:rPr>
              <w:t>营养评估表，进行营养风险筛查，以此来选择合适的营养支持治疗方式</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lang w:eastAsia="zh-Hans"/>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rPr>
            </w:pPr>
            <w:r w:rsidRPr="00C53E26">
              <w:rPr>
                <w:rFonts w:cs="宋体" w:hint="eastAsia"/>
                <w:kern w:val="0"/>
                <w:sz w:val="24"/>
                <w:szCs w:val="24"/>
                <w:lang w:bidi="ar"/>
              </w:rPr>
              <w:t>营养支持治疗：完善营养风险筛查后，推荐进行营养支持治疗，例如肠内治疗（鼻</w:t>
            </w:r>
            <w:r w:rsidRPr="00C53E26">
              <w:rPr>
                <w:rFonts w:cs="宋体" w:hint="eastAsia"/>
                <w:kern w:val="0"/>
                <w:sz w:val="24"/>
                <w:szCs w:val="24"/>
                <w:lang w:bidi="ar"/>
              </w:rPr>
              <w:t>-</w:t>
            </w:r>
            <w:r w:rsidRPr="00C53E26">
              <w:rPr>
                <w:rFonts w:cs="宋体" w:hint="eastAsia"/>
                <w:kern w:val="0"/>
                <w:sz w:val="24"/>
                <w:szCs w:val="24"/>
                <w:lang w:bidi="ar"/>
              </w:rPr>
              <w:t>胃管、鼻</w:t>
            </w:r>
            <w:r w:rsidRPr="00C53E26">
              <w:rPr>
                <w:rFonts w:cs="宋体" w:hint="eastAsia"/>
                <w:kern w:val="0"/>
                <w:sz w:val="24"/>
                <w:szCs w:val="24"/>
                <w:lang w:bidi="ar"/>
              </w:rPr>
              <w:t>-</w:t>
            </w:r>
            <w:r w:rsidRPr="00C53E26">
              <w:rPr>
                <w:rFonts w:cs="宋体" w:hint="eastAsia"/>
                <w:kern w:val="0"/>
                <w:sz w:val="24"/>
                <w:szCs w:val="24"/>
                <w:lang w:bidi="ar"/>
              </w:rPr>
              <w:t>空肠管）、肠外治疗等。胃肠功能耐受时，尽早开展经口或肠内营养；不能经口进食患者，推荐肠内营养治疗</w:t>
            </w:r>
          </w:p>
        </w:tc>
      </w:tr>
      <w:tr w:rsidR="00DE430E" w:rsidRPr="00C53E26" w:rsidTr="007733BB">
        <w:tc>
          <w:tcPr>
            <w:tcW w:w="1307" w:type="dxa"/>
            <w:vMerge/>
            <w:vAlign w:val="center"/>
          </w:tcPr>
          <w:p w:rsidR="00DE430E" w:rsidRPr="00C53E26" w:rsidRDefault="00DE430E" w:rsidP="007733BB">
            <w:pPr>
              <w:adjustRightInd w:val="0"/>
              <w:snapToGrid w:val="0"/>
              <w:spacing w:line="400" w:lineRule="exact"/>
              <w:rPr>
                <w:rFonts w:cs="宋体"/>
                <w:kern w:val="0"/>
                <w:sz w:val="24"/>
                <w:szCs w:val="24"/>
              </w:rPr>
            </w:pPr>
          </w:p>
        </w:tc>
        <w:tc>
          <w:tcPr>
            <w:tcW w:w="6712" w:type="dxa"/>
            <w:vAlign w:val="center"/>
          </w:tcPr>
          <w:p w:rsidR="00DE430E" w:rsidRPr="00C53E26" w:rsidRDefault="00DE430E" w:rsidP="007733BB">
            <w:pPr>
              <w:widowControl/>
              <w:adjustRightInd w:val="0"/>
              <w:snapToGrid w:val="0"/>
              <w:jc w:val="left"/>
              <w:textAlignment w:val="center"/>
              <w:rPr>
                <w:rFonts w:cs="宋体"/>
                <w:kern w:val="0"/>
                <w:sz w:val="24"/>
                <w:szCs w:val="24"/>
                <w:lang w:eastAsia="zh-Hans"/>
              </w:rPr>
            </w:pPr>
            <w:r w:rsidRPr="00C53E26">
              <w:rPr>
                <w:rFonts w:cs="宋体" w:hint="eastAsia"/>
                <w:kern w:val="0"/>
                <w:sz w:val="24"/>
                <w:szCs w:val="24"/>
                <w:lang w:bidi="ar"/>
              </w:rPr>
              <w:t>高甘油三酯血症急性胰腺炎的早期治疗：明确诊断为高脂血症性胰腺炎（</w:t>
            </w:r>
            <w:r w:rsidRPr="00C53E26">
              <w:rPr>
                <w:rFonts w:cs="宋体" w:hint="eastAsia"/>
                <w:kern w:val="0"/>
                <w:sz w:val="24"/>
                <w:szCs w:val="24"/>
                <w:lang w:bidi="ar"/>
              </w:rPr>
              <w:t>HTGP</w:t>
            </w:r>
            <w:r w:rsidRPr="00C53E26">
              <w:rPr>
                <w:rFonts w:cs="宋体" w:hint="eastAsia"/>
                <w:kern w:val="0"/>
                <w:sz w:val="24"/>
                <w:szCs w:val="24"/>
                <w:lang w:bidi="ar"/>
              </w:rPr>
              <w:t>）后，通过降血脂药物及其他辅助治疗手段，实现尽快降低甘油三酯水平</w:t>
            </w:r>
          </w:p>
        </w:tc>
      </w:tr>
    </w:tbl>
    <w:p w:rsidR="00DE430E" w:rsidRPr="00C53E26" w:rsidRDefault="00DE430E" w:rsidP="007733BB">
      <w:pPr>
        <w:spacing w:line="360" w:lineRule="auto"/>
        <w:ind w:firstLineChars="200" w:firstLine="446"/>
        <w:outlineLvl w:val="0"/>
        <w:rPr>
          <w:sz w:val="24"/>
        </w:rPr>
      </w:pPr>
      <w:r w:rsidRPr="00C53E26">
        <w:rPr>
          <w:rFonts w:hint="eastAsia"/>
          <w:sz w:val="24"/>
        </w:rPr>
        <w:t>1.6.5.2</w:t>
      </w:r>
      <w:r w:rsidRPr="00C53E26">
        <w:rPr>
          <w:rFonts w:hint="eastAsia"/>
          <w:sz w:val="24"/>
        </w:rPr>
        <w:t>科室质量管理平台</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）根据临床单病种质控要求，系统应支持按时间范围（“时间范围”可按昨天、过去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天或自定义选择，支持“入院时间”或“出院时间”维度）获取数据，对医院科室</w:t>
      </w:r>
      <w:r w:rsidRPr="00C53E26">
        <w:rPr>
          <w:rFonts w:hint="eastAsia"/>
          <w:sz w:val="24"/>
        </w:rPr>
        <w:t>/</w:t>
      </w:r>
      <w:r w:rsidRPr="00C53E26">
        <w:rPr>
          <w:rFonts w:hint="eastAsia"/>
          <w:sz w:val="24"/>
        </w:rPr>
        <w:t>病区类型（入院科室、入院病区、出院科室、出院病区）、病种（覆盖</w:t>
      </w:r>
      <w:r w:rsidRPr="00C53E26">
        <w:rPr>
          <w:rFonts w:hint="eastAsia"/>
          <w:sz w:val="24"/>
        </w:rPr>
        <w:t>55</w:t>
      </w:r>
      <w:r w:rsidRPr="00C53E26">
        <w:rPr>
          <w:rFonts w:hint="eastAsia"/>
          <w:sz w:val="24"/>
        </w:rPr>
        <w:t>个病种）、主管医生（支持输入医生名字、医生对比）的维度，查看医生之间单病种质控指标的完成率和失败率比较情况，并支持下载统计结果（图表下载、表格下载），临床质控执行情况按照质控项目以图形化进行汇总。</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）统计结果图表应支持按具体病种的质控指标单独或全部展示完成率和失败率，</w:t>
      </w:r>
      <w:r w:rsidRPr="00C53E26">
        <w:rPr>
          <w:rFonts w:hint="eastAsia"/>
          <w:sz w:val="24"/>
        </w:rPr>
        <w:lastRenderedPageBreak/>
        <w:t>并支持数据下钻到具体患者明细。同时，系统可按患者姓名、具体自动计算每个病种的总体指标完成率及各细分指标的完成情况，并支持按患者姓名、病种质控指标（按完成或失败的维度），以列表形式查看患者明细，至少应包括：主管医生、患者编号、患者姓名、入院病区、年龄、入院日期、出院日期、质控项目、完成状态的统计情况。其中，患者编号、年龄、入院日期、出院日期，可按先后的升降顺序选择查看，并支持数据列表展示及下载导出。</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）医生质控监测：以科室主管医生为统计维度，系统应支持按时间范围（“时间范围”可按昨天、过去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天或自定义选择，支持“入院时间”或“出院时间”维度）获取数据，对医院科室</w:t>
      </w:r>
      <w:r w:rsidRPr="00C53E26">
        <w:rPr>
          <w:rFonts w:hint="eastAsia"/>
          <w:sz w:val="24"/>
        </w:rPr>
        <w:t>/</w:t>
      </w:r>
      <w:r w:rsidRPr="00C53E26">
        <w:rPr>
          <w:rFonts w:hint="eastAsia"/>
          <w:sz w:val="24"/>
        </w:rPr>
        <w:t>病区类型（入院科室、入院病区、出院科室、出院病区）、病种、质控项目的维度，统计出单病种质控指标的完成率和失败率比较情况。统计结果图表应支持按具体病种的质控指标单独或全部展示完成率和失败率，并支持数据下钻到具体患者明细，支持下载统计结果（图表下载、表格下载），临床质控执行情况按照质控项目以图形化进行汇总。</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）科室质控监测：以科室为统计维度，系统应支持按时间范围（“时间范围”可按昨天、过去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天或自定义选择，支持“入院时间”或“出院时间”维度）获取数据，对医院科室</w:t>
      </w:r>
      <w:r w:rsidRPr="00C53E26">
        <w:rPr>
          <w:rFonts w:hint="eastAsia"/>
          <w:sz w:val="24"/>
        </w:rPr>
        <w:t>/</w:t>
      </w:r>
      <w:r w:rsidRPr="00C53E26">
        <w:rPr>
          <w:rFonts w:hint="eastAsia"/>
          <w:sz w:val="24"/>
        </w:rPr>
        <w:t>病区类型（入院科室、出院科室、入院病区、出院病区，支持全部选择或自定义选择科室</w:t>
      </w:r>
      <w:r w:rsidRPr="00C53E26">
        <w:rPr>
          <w:rFonts w:hint="eastAsia"/>
          <w:sz w:val="24"/>
        </w:rPr>
        <w:t>/</w:t>
      </w:r>
      <w:r w:rsidRPr="00C53E26">
        <w:rPr>
          <w:rFonts w:hint="eastAsia"/>
          <w:sz w:val="24"/>
        </w:rPr>
        <w:t>病区）、病种、质控项目的维度，统计出单病种质控指标的完成率和失败率比较情况。统计结果图表应支持按具体病种的质控指标单独或全部展示完成率和失败率，并支持数据下钻到具体患者明细，支持下载统计结果（图表下载、表格下载），临床质控执行情况按照质控项目以图形化进行汇总。</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）趋势分析：支持选择特定时间范围，按照不同时间区间（日</w:t>
      </w:r>
      <w:r w:rsidRPr="00C53E26">
        <w:rPr>
          <w:rFonts w:hint="eastAsia"/>
          <w:sz w:val="24"/>
        </w:rPr>
        <w:t>/</w:t>
      </w:r>
      <w:r w:rsidRPr="00C53E26">
        <w:rPr>
          <w:rFonts w:hint="eastAsia"/>
          <w:sz w:val="24"/>
        </w:rPr>
        <w:t>周</w:t>
      </w:r>
      <w:r w:rsidRPr="00C53E26">
        <w:rPr>
          <w:rFonts w:hint="eastAsia"/>
          <w:sz w:val="24"/>
        </w:rPr>
        <w:t>/</w:t>
      </w:r>
      <w:r w:rsidRPr="00C53E26">
        <w:rPr>
          <w:rFonts w:hint="eastAsia"/>
          <w:sz w:val="24"/>
        </w:rPr>
        <w:t>月）以图形化统计图表展示该时间范围内医院全院或特定科室实施质控的单病种质控指标完成情况变化趋势，同时应支持可选择两个时间范围单独或全部展示相应质控指标变化趋势对比、患者列数和通过率的具体数值对比。支持表格下载统计结果，临床质控执行情况</w:t>
      </w:r>
      <w:r w:rsidRPr="00C53E26">
        <w:rPr>
          <w:rFonts w:hint="eastAsia"/>
          <w:sz w:val="24"/>
        </w:rPr>
        <w:lastRenderedPageBreak/>
        <w:t>按照质控项目以图形化进行汇总。</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）单病种质控管理：以质控指标为统计维度，系统应支持按出院时间范围（“时间范围”可按昨天、过去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天或自定义选择）获取数据，对医院科室</w:t>
      </w:r>
      <w:r w:rsidRPr="00C53E26">
        <w:rPr>
          <w:rFonts w:hint="eastAsia"/>
          <w:sz w:val="24"/>
        </w:rPr>
        <w:t>/</w:t>
      </w:r>
      <w:r w:rsidRPr="00C53E26">
        <w:rPr>
          <w:rFonts w:hint="eastAsia"/>
          <w:sz w:val="24"/>
        </w:rPr>
        <w:t>病区类型（入院科室、出院科室、入院病区、出院病区，支持全部选择或自定义选择科室</w:t>
      </w:r>
      <w:r w:rsidRPr="00C53E26">
        <w:rPr>
          <w:rFonts w:hint="eastAsia"/>
          <w:sz w:val="24"/>
        </w:rPr>
        <w:t>/</w:t>
      </w:r>
      <w:r w:rsidRPr="00C53E26">
        <w:rPr>
          <w:rFonts w:hint="eastAsia"/>
          <w:sz w:val="24"/>
        </w:rPr>
        <w:t>病区）、病种的维度，统计出单病种核心质控指标的患者例数，并以图表形式展示。支持数据下钻到具体患者明细，支持表格下载统计结果。</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）出院人次：以出院人次为统计维度，系统应支持按出院时间范围（“时间范围”可按昨天、过去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天或自定义选择）获取数据，对医院科室</w:t>
      </w:r>
      <w:r w:rsidRPr="00C53E26">
        <w:rPr>
          <w:rFonts w:hint="eastAsia"/>
          <w:sz w:val="24"/>
        </w:rPr>
        <w:t>/</w:t>
      </w:r>
      <w:r w:rsidRPr="00C53E26">
        <w:rPr>
          <w:rFonts w:hint="eastAsia"/>
          <w:sz w:val="24"/>
        </w:rPr>
        <w:t>病区类型（入院科室、出院科室、入院病区、出院病区，支持全部选择或选择一个科室</w:t>
      </w:r>
      <w:r w:rsidRPr="00C53E26">
        <w:rPr>
          <w:rFonts w:hint="eastAsia"/>
          <w:sz w:val="24"/>
        </w:rPr>
        <w:t>/</w:t>
      </w:r>
      <w:r w:rsidRPr="00C53E26">
        <w:rPr>
          <w:rFonts w:hint="eastAsia"/>
          <w:sz w:val="24"/>
        </w:rPr>
        <w:t>病区）、病种的维度，统计患者的出院情况，并支持按患者姓名、出院主诊断，以图形形式查看患者明细，至少应包括：主管医生、患者姓名、年龄、出院主诊断、入院日期、出院日期、住院天数，支持表格下载统计结果。</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）住院天数：以住院天数为统计维度，系统应支持按出院时间范围（“时间范围”可按昨天、过去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天或自定义选择）获取数据，对医院科室</w:t>
      </w:r>
      <w:r w:rsidRPr="00C53E26">
        <w:rPr>
          <w:rFonts w:hint="eastAsia"/>
          <w:sz w:val="24"/>
        </w:rPr>
        <w:t>/</w:t>
      </w:r>
      <w:r w:rsidRPr="00C53E26">
        <w:rPr>
          <w:rFonts w:hint="eastAsia"/>
          <w:sz w:val="24"/>
        </w:rPr>
        <w:t>病区类型（入院科室、出院科室、入院病区、出院病区，支持全部选择或选择一个科室</w:t>
      </w:r>
      <w:r w:rsidRPr="00C53E26">
        <w:rPr>
          <w:rFonts w:hint="eastAsia"/>
          <w:sz w:val="24"/>
        </w:rPr>
        <w:t>/</w:t>
      </w:r>
      <w:r w:rsidRPr="00C53E26">
        <w:rPr>
          <w:rFonts w:hint="eastAsia"/>
          <w:sz w:val="24"/>
        </w:rPr>
        <w:t>病区）、病种的维度，统计出患者的住院天数（天）、平均住院日（天）、住院日中位数（天）的具体数值情况，并支持按患者姓名、出院主诊断，以图形形式查看患者明细，至少应包括：主管医生、患者姓名、入院病区、年龄、出院主诊断、入院日期、出院日期、住院天数，支持表格下载统计结果。</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）年龄分布：以年龄分布（以</w:t>
      </w:r>
      <w:r w:rsidRPr="00C53E26">
        <w:rPr>
          <w:rFonts w:hint="eastAsia"/>
          <w:sz w:val="24"/>
        </w:rPr>
        <w:t>10</w:t>
      </w:r>
      <w:r w:rsidRPr="00C53E26">
        <w:rPr>
          <w:rFonts w:hint="eastAsia"/>
          <w:sz w:val="24"/>
        </w:rPr>
        <w:t>岁为区间）为统计维度，系统应支持按出院时间范围（“时间范围”可按昨天、过去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天或自定义选择）获取数据，对医院科室</w:t>
      </w:r>
      <w:r w:rsidRPr="00C53E26">
        <w:rPr>
          <w:rFonts w:hint="eastAsia"/>
          <w:sz w:val="24"/>
        </w:rPr>
        <w:t>/</w:t>
      </w:r>
      <w:r w:rsidRPr="00C53E26">
        <w:rPr>
          <w:rFonts w:hint="eastAsia"/>
          <w:sz w:val="24"/>
        </w:rPr>
        <w:t>病区类型（入院科室、出院科室、入院病区、出院病区，支持全部选择或选择一个科室</w:t>
      </w:r>
      <w:r w:rsidRPr="00C53E26">
        <w:rPr>
          <w:rFonts w:hint="eastAsia"/>
          <w:sz w:val="24"/>
        </w:rPr>
        <w:t>/</w:t>
      </w:r>
      <w:r w:rsidRPr="00C53E26">
        <w:rPr>
          <w:rFonts w:hint="eastAsia"/>
          <w:sz w:val="24"/>
        </w:rPr>
        <w:t>病区）、病种的维度，统计出患者例数的情况，并支持以图形形式查看患者明细，至少应包括：主管医生、患者姓名、入院科室、年龄、出院主诊</w:t>
      </w:r>
      <w:r w:rsidRPr="00C53E26">
        <w:rPr>
          <w:rFonts w:hint="eastAsia"/>
          <w:sz w:val="24"/>
        </w:rPr>
        <w:lastRenderedPageBreak/>
        <w:t>断、入院日期、出院日期、住院天数，支持表格下载统计结果。</w:t>
      </w:r>
    </w:p>
    <w:p w:rsidR="00DE430E" w:rsidRPr="00C53E26" w:rsidRDefault="00DE430E" w:rsidP="007733BB">
      <w:pPr>
        <w:spacing w:line="360" w:lineRule="auto"/>
        <w:ind w:firstLineChars="200" w:firstLine="446"/>
        <w:outlineLvl w:val="0"/>
        <w:rPr>
          <w:sz w:val="24"/>
        </w:rPr>
      </w:pPr>
      <w:r w:rsidRPr="00C53E26">
        <w:rPr>
          <w:rFonts w:hint="eastAsia"/>
          <w:sz w:val="24"/>
        </w:rPr>
        <w:t>10</w:t>
      </w:r>
      <w:r w:rsidRPr="00C53E26">
        <w:rPr>
          <w:rFonts w:hint="eastAsia"/>
          <w:sz w:val="24"/>
        </w:rPr>
        <w:t>）主管医生：以主管医生为统计维度，系统应支持按出院时间范围（“时间范围”可按昨天、过去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天或自定义选择）获取数据，对医院科室</w:t>
      </w:r>
      <w:r w:rsidRPr="00C53E26">
        <w:rPr>
          <w:rFonts w:hint="eastAsia"/>
          <w:sz w:val="24"/>
        </w:rPr>
        <w:t>/</w:t>
      </w:r>
      <w:r w:rsidRPr="00C53E26">
        <w:rPr>
          <w:rFonts w:hint="eastAsia"/>
          <w:sz w:val="24"/>
        </w:rPr>
        <w:t>病区类型（入院科室、出院科室、入院病区、出院病区，支持全部选择或选择一个科室</w:t>
      </w:r>
      <w:r w:rsidRPr="00C53E26">
        <w:rPr>
          <w:rFonts w:hint="eastAsia"/>
          <w:sz w:val="24"/>
        </w:rPr>
        <w:t>/</w:t>
      </w:r>
      <w:r w:rsidRPr="00C53E26">
        <w:rPr>
          <w:rFonts w:hint="eastAsia"/>
          <w:sz w:val="24"/>
        </w:rPr>
        <w:t>病区）、病种的维度，统计出该医生分管的患者例数情况，并支持以图形形式查看患者明细，至少应包括：主管医生、患者姓名、入院科室、年龄、出院主诊断、入院日期、出院日期、住院天数，支持表格下载统计结果。</w:t>
      </w:r>
    </w:p>
    <w:p w:rsidR="00DE430E" w:rsidRPr="00C53E26" w:rsidRDefault="00DE430E" w:rsidP="007733BB">
      <w:pPr>
        <w:spacing w:line="360" w:lineRule="auto"/>
        <w:ind w:firstLineChars="200" w:firstLine="446"/>
        <w:outlineLvl w:val="0"/>
        <w:rPr>
          <w:sz w:val="24"/>
        </w:rPr>
      </w:pPr>
      <w:r w:rsidRPr="00C53E26">
        <w:rPr>
          <w:rFonts w:hint="eastAsia"/>
          <w:sz w:val="24"/>
        </w:rPr>
        <w:t>11</w:t>
      </w:r>
      <w:r w:rsidRPr="00C53E26">
        <w:rPr>
          <w:rFonts w:hint="eastAsia"/>
          <w:sz w:val="24"/>
        </w:rPr>
        <w:t>）死亡患者：以死亡患者为统计维度，系统应支持按出院时间范围（“时间范围”可按昨天、过去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天或自定义选择）获取数据，对医院科室</w:t>
      </w:r>
      <w:r w:rsidRPr="00C53E26">
        <w:rPr>
          <w:rFonts w:hint="eastAsia"/>
          <w:sz w:val="24"/>
        </w:rPr>
        <w:t>/</w:t>
      </w:r>
      <w:r w:rsidRPr="00C53E26">
        <w:rPr>
          <w:rFonts w:hint="eastAsia"/>
          <w:sz w:val="24"/>
        </w:rPr>
        <w:t>病区类型（入院科室、出院科室、入院病区、出院病区，支持全部选择或选择一个科室</w:t>
      </w:r>
      <w:r w:rsidRPr="00C53E26">
        <w:rPr>
          <w:rFonts w:hint="eastAsia"/>
          <w:sz w:val="24"/>
        </w:rPr>
        <w:t>/</w:t>
      </w:r>
      <w:r w:rsidRPr="00C53E26">
        <w:rPr>
          <w:rFonts w:hint="eastAsia"/>
          <w:sz w:val="24"/>
        </w:rPr>
        <w:t>病区）、病种的维度，统计出某一个病种在特定时间段内的住院患者总例数和治疗结果死亡的例数具体数量，并支持以图形形式查看患者明细，至少应包括：主管医生、患者编号、患者姓名、入院科室、年龄、入院日期、出院日期、离院方式，支持表格下载统计结果。</w:t>
      </w:r>
    </w:p>
    <w:p w:rsidR="00DE430E" w:rsidRPr="00C53E26" w:rsidRDefault="00DE430E" w:rsidP="007733BB">
      <w:pPr>
        <w:spacing w:line="360" w:lineRule="auto"/>
        <w:ind w:firstLineChars="200" w:firstLine="446"/>
        <w:outlineLvl w:val="0"/>
        <w:rPr>
          <w:sz w:val="24"/>
        </w:rPr>
      </w:pPr>
      <w:r w:rsidRPr="00C53E26">
        <w:rPr>
          <w:rFonts w:hint="eastAsia"/>
          <w:sz w:val="24"/>
        </w:rPr>
        <w:t>12</w:t>
      </w:r>
      <w:r w:rsidRPr="00C53E26">
        <w:rPr>
          <w:rFonts w:hint="eastAsia"/>
          <w:sz w:val="24"/>
        </w:rPr>
        <w:t>）离院方式：以离院方式为统计维度，系统应支持按出院时间范围（“时间范围”可按昨天、过去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天或自定义选择）获取数据，对医院科室</w:t>
      </w:r>
      <w:r w:rsidRPr="00C53E26">
        <w:rPr>
          <w:rFonts w:hint="eastAsia"/>
          <w:sz w:val="24"/>
        </w:rPr>
        <w:t>/</w:t>
      </w:r>
      <w:r w:rsidRPr="00C53E26">
        <w:rPr>
          <w:rFonts w:hint="eastAsia"/>
          <w:sz w:val="24"/>
        </w:rPr>
        <w:t>病区类型（入院科室、出院科室、入院病区、出院病区，支持全部选择或选择一个科室</w:t>
      </w:r>
      <w:r w:rsidRPr="00C53E26">
        <w:rPr>
          <w:rFonts w:hint="eastAsia"/>
          <w:sz w:val="24"/>
        </w:rPr>
        <w:t>/</w:t>
      </w:r>
      <w:r w:rsidRPr="00C53E26">
        <w:rPr>
          <w:rFonts w:hint="eastAsia"/>
          <w:sz w:val="24"/>
        </w:rPr>
        <w:t>病区）、病种的维度，统计出某一个病种在特定时间段内的住院患者各种离院方式（至少包括：医嘱离院、医嘱转院、非医嘱离院、死亡、其他）的患者例数情况，并支持以图形形式查看患者明细，至少应包括：主管医生、患者编号、患者姓名、入院科室、年龄、入院日期、出院日期、离院方式，支持表格下载统计结果。</w:t>
      </w:r>
    </w:p>
    <w:p w:rsidR="00DE430E" w:rsidRPr="00C53E26" w:rsidRDefault="00DE430E" w:rsidP="007733BB">
      <w:pPr>
        <w:spacing w:line="360" w:lineRule="auto"/>
        <w:ind w:firstLineChars="200" w:firstLine="446"/>
        <w:outlineLvl w:val="0"/>
        <w:rPr>
          <w:sz w:val="24"/>
        </w:rPr>
      </w:pPr>
      <w:r w:rsidRPr="00C53E26">
        <w:rPr>
          <w:rFonts w:hint="eastAsia"/>
          <w:sz w:val="24"/>
        </w:rPr>
        <w:t>1.6.5.3</w:t>
      </w:r>
      <w:r w:rsidRPr="00C53E26">
        <w:rPr>
          <w:rFonts w:hint="eastAsia"/>
          <w:sz w:val="24"/>
        </w:rPr>
        <w:t>数据对接</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w:t>
      </w:r>
      <w:r w:rsidR="00B61C62" w:rsidRPr="00C53E26">
        <w:rPr>
          <w:rFonts w:hint="eastAsia"/>
          <w:sz w:val="24"/>
        </w:rPr>
        <w:t>与医院信息平台进行对接</w:t>
      </w:r>
      <w:r w:rsidRPr="00C53E26">
        <w:rPr>
          <w:rFonts w:hint="eastAsia"/>
          <w:sz w:val="24"/>
        </w:rPr>
        <w:t>，支持各类主流开发框架及开发语言，对接方式支持：客户端、</w:t>
      </w:r>
      <w:r w:rsidRPr="00C53E26">
        <w:rPr>
          <w:rFonts w:hint="eastAsia"/>
          <w:sz w:val="24"/>
        </w:rPr>
        <w:t>dll</w:t>
      </w:r>
      <w:r w:rsidRPr="00C53E26">
        <w:rPr>
          <w:rFonts w:hint="eastAsia"/>
          <w:sz w:val="24"/>
        </w:rPr>
        <w:t>、</w:t>
      </w:r>
      <w:r w:rsidRPr="00C53E26">
        <w:rPr>
          <w:rFonts w:hint="eastAsia"/>
          <w:sz w:val="24"/>
        </w:rPr>
        <w:t>jssdk</w:t>
      </w:r>
      <w:r w:rsidRPr="00C53E26">
        <w:rPr>
          <w:rFonts w:hint="eastAsia"/>
          <w:sz w:val="24"/>
        </w:rPr>
        <w:t>等，实现功能实时触发，数据实时采集。</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2</w:t>
      </w:r>
      <w:r w:rsidRPr="00C53E26">
        <w:rPr>
          <w:rFonts w:hint="eastAsia"/>
          <w:sz w:val="24"/>
        </w:rPr>
        <w:t>）提供各数据采集集成方式，原始数据视图接口，集成平台接口，数据中心接口。</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）提供数据采集数据源配置，支持</w:t>
      </w:r>
      <w:r w:rsidRPr="00C53E26">
        <w:rPr>
          <w:rFonts w:hint="eastAsia"/>
          <w:sz w:val="24"/>
        </w:rPr>
        <w:t>mysql</w:t>
      </w:r>
      <w:r w:rsidRPr="00C53E26">
        <w:rPr>
          <w:rFonts w:hint="eastAsia"/>
          <w:sz w:val="24"/>
        </w:rPr>
        <w:t>、</w:t>
      </w:r>
      <w:r w:rsidRPr="00C53E26">
        <w:rPr>
          <w:rFonts w:hint="eastAsia"/>
          <w:sz w:val="24"/>
        </w:rPr>
        <w:t>SQLServer</w:t>
      </w:r>
      <w:r w:rsidRPr="00C53E26">
        <w:rPr>
          <w:rFonts w:hint="eastAsia"/>
          <w:sz w:val="24"/>
        </w:rPr>
        <w:t>、</w:t>
      </w:r>
      <w:r w:rsidRPr="00C53E26">
        <w:rPr>
          <w:rFonts w:hint="eastAsia"/>
          <w:sz w:val="24"/>
        </w:rPr>
        <w:t>Oracle</w:t>
      </w:r>
      <w:r w:rsidRPr="00C53E26">
        <w:rPr>
          <w:rFonts w:hint="eastAsia"/>
          <w:sz w:val="24"/>
        </w:rPr>
        <w:t>、</w:t>
      </w:r>
      <w:r w:rsidRPr="00C53E26">
        <w:rPr>
          <w:rFonts w:hint="eastAsia"/>
          <w:sz w:val="24"/>
        </w:rPr>
        <w:t>Cache</w:t>
      </w:r>
      <w:r w:rsidRPr="00C53E26">
        <w:rPr>
          <w:rFonts w:hint="eastAsia"/>
          <w:sz w:val="24"/>
        </w:rPr>
        <w:t>等多种数据库接入；</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）支持</w:t>
      </w:r>
      <w:r w:rsidRPr="00C53E26">
        <w:rPr>
          <w:rFonts w:hint="eastAsia"/>
          <w:sz w:val="24"/>
        </w:rPr>
        <w:t>ETL</w:t>
      </w:r>
      <w:r w:rsidRPr="00C53E26">
        <w:rPr>
          <w:rFonts w:hint="eastAsia"/>
          <w:sz w:val="24"/>
        </w:rPr>
        <w:t>方式对采集数据进行转换和抽取；</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）支持增量数据采集：支持采用定时任务的采集方式增数据采集与汇集量采集临床数据，且不影响业务系统；</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）支持实时数据的采集：支持使用数据实时采集方式采集数据，对业务系统数据库性能无影响；支持数据集成过程监控与管理。</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）支持多种采集任务的时间配置，通过对任务时间的配置，实现定时任务自由配置的效果。</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）产品依赖基础数据质量监控，至少包含以下业务：</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自动对病房医师、门诊医师、检查科室、检验处理等业务项目自动进行数据质量评分。</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针对病房医师，纳入数据质量监控的业务项目至少包含：医嘱处理、检验报告、检验申请、检查报告、检查申请、病历记录。针对检查科室，纳入数据质量监控的业务项目至少包含：申请与预约、检查记录、检查报告。</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对各个业务数据的编码对照率、字段有值率、字段关联率、时间顺序正确进行自动统计并支持对于缺陷数据下钻至记录明细，记录明细至少包含：角色、业务项目、评价标准、评价项目、未通过记录</w:t>
      </w:r>
      <w:r w:rsidRPr="00C53E26">
        <w:rPr>
          <w:rFonts w:hint="eastAsia"/>
          <w:sz w:val="24"/>
        </w:rPr>
        <w:t>ID</w:t>
      </w:r>
      <w:r w:rsidRPr="00C53E26">
        <w:rPr>
          <w:rFonts w:hint="eastAsia"/>
          <w:sz w:val="24"/>
        </w:rPr>
        <w:t>、患者标识。</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可直接查看任意评价项目的</w:t>
      </w:r>
      <w:r w:rsidRPr="00C53E26">
        <w:rPr>
          <w:rFonts w:hint="eastAsia"/>
          <w:sz w:val="24"/>
        </w:rPr>
        <w:t>sql</w:t>
      </w:r>
      <w:r w:rsidRPr="00C53E26">
        <w:rPr>
          <w:rFonts w:hint="eastAsia"/>
          <w:sz w:val="24"/>
        </w:rPr>
        <w:t>配置。</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）可对各类非结构化医疗文书进行实时后结构化处理，如对于整段文本形式的出院记录可进行实时智能分析，至少包括：</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自动分段、分句：自动解析出入院日期、出院日期、入院情况、入院诊断、诊疗经过、出院情况、出院诊断、出院医嘱。并将每段文本中的句子进行自动分段。</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2.</w:t>
      </w:r>
      <w:r w:rsidRPr="00C53E26">
        <w:rPr>
          <w:rFonts w:hint="eastAsia"/>
          <w:sz w:val="24"/>
        </w:rPr>
        <w:t>自动分词：自动对每句文本中的医学实体进行正确识别，实体类型包括：</w:t>
      </w:r>
      <w:r w:rsidRPr="00C53E26">
        <w:rPr>
          <w:rFonts w:hint="eastAsia"/>
          <w:sz w:val="24"/>
        </w:rPr>
        <w:t>TIM</w:t>
      </w:r>
      <w:r w:rsidRPr="00C53E26">
        <w:rPr>
          <w:rFonts w:hint="eastAsia"/>
          <w:sz w:val="24"/>
        </w:rPr>
        <w:t>（时间类型）、</w:t>
      </w:r>
      <w:r w:rsidRPr="00C53E26">
        <w:rPr>
          <w:rFonts w:hint="eastAsia"/>
          <w:sz w:val="24"/>
        </w:rPr>
        <w:t>POS</w:t>
      </w:r>
      <w:r w:rsidRPr="00C53E26">
        <w:rPr>
          <w:rFonts w:hint="eastAsia"/>
          <w:sz w:val="24"/>
        </w:rPr>
        <w:t>（方位）、</w:t>
      </w:r>
      <w:r w:rsidRPr="00C53E26">
        <w:rPr>
          <w:rFonts w:hint="eastAsia"/>
          <w:sz w:val="24"/>
        </w:rPr>
        <w:t>BDY</w:t>
      </w:r>
      <w:r w:rsidRPr="00C53E26">
        <w:rPr>
          <w:rFonts w:hint="eastAsia"/>
          <w:sz w:val="24"/>
        </w:rPr>
        <w:t>（解剖部位）、</w:t>
      </w:r>
      <w:r w:rsidRPr="00C53E26">
        <w:rPr>
          <w:rFonts w:hint="eastAsia"/>
          <w:sz w:val="24"/>
        </w:rPr>
        <w:t>VAU</w:t>
      </w:r>
      <w:r w:rsidRPr="00C53E26">
        <w:rPr>
          <w:rFonts w:hint="eastAsia"/>
          <w:sz w:val="24"/>
        </w:rPr>
        <w:t>（值）、</w:t>
      </w:r>
      <w:r w:rsidRPr="00C53E26">
        <w:rPr>
          <w:rFonts w:hint="eastAsia"/>
          <w:sz w:val="24"/>
        </w:rPr>
        <w:t>UNT</w:t>
      </w:r>
      <w:r w:rsidRPr="00C53E26">
        <w:rPr>
          <w:rFonts w:hint="eastAsia"/>
          <w:sz w:val="24"/>
        </w:rPr>
        <w:t>（单位）、</w:t>
      </w:r>
      <w:r w:rsidRPr="00C53E26">
        <w:rPr>
          <w:rFonts w:hint="eastAsia"/>
          <w:sz w:val="24"/>
        </w:rPr>
        <w:t>SYM</w:t>
      </w:r>
      <w:r w:rsidRPr="00C53E26">
        <w:rPr>
          <w:rFonts w:hint="eastAsia"/>
          <w:sz w:val="24"/>
        </w:rPr>
        <w:t>（表现）、</w:t>
      </w:r>
      <w:r w:rsidRPr="00C53E26">
        <w:rPr>
          <w:rFonts w:hint="eastAsia"/>
          <w:sz w:val="24"/>
        </w:rPr>
        <w:t>DIS</w:t>
      </w:r>
      <w:r w:rsidRPr="00C53E26">
        <w:rPr>
          <w:rFonts w:hint="eastAsia"/>
          <w:sz w:val="24"/>
        </w:rPr>
        <w:t>（疾病）、</w:t>
      </w:r>
      <w:r w:rsidRPr="00C53E26">
        <w:rPr>
          <w:rFonts w:hint="eastAsia"/>
          <w:sz w:val="24"/>
        </w:rPr>
        <w:t>EXA</w:t>
      </w:r>
      <w:r w:rsidRPr="00C53E26">
        <w:rPr>
          <w:rFonts w:hint="eastAsia"/>
          <w:sz w:val="24"/>
        </w:rPr>
        <w:t>（检查名）、</w:t>
      </w:r>
      <w:r w:rsidRPr="00C53E26">
        <w:rPr>
          <w:rFonts w:hint="eastAsia"/>
          <w:sz w:val="24"/>
        </w:rPr>
        <w:t>TEST</w:t>
      </w:r>
      <w:r w:rsidRPr="00C53E26">
        <w:rPr>
          <w:rFonts w:hint="eastAsia"/>
          <w:sz w:val="24"/>
        </w:rPr>
        <w:t>（检验名）、</w:t>
      </w:r>
      <w:r w:rsidRPr="00C53E26">
        <w:rPr>
          <w:rFonts w:hint="eastAsia"/>
          <w:sz w:val="24"/>
        </w:rPr>
        <w:t>OPX</w:t>
      </w:r>
      <w:r w:rsidRPr="00C53E26">
        <w:rPr>
          <w:rFonts w:hint="eastAsia"/>
          <w:sz w:val="24"/>
        </w:rPr>
        <w:t>（器械）、</w:t>
      </w:r>
      <w:r w:rsidRPr="00C53E26">
        <w:rPr>
          <w:rFonts w:hint="eastAsia"/>
          <w:sz w:val="24"/>
        </w:rPr>
        <w:t>OPR</w:t>
      </w:r>
      <w:r w:rsidRPr="00C53E26">
        <w:rPr>
          <w:rFonts w:hint="eastAsia"/>
          <w:sz w:val="24"/>
        </w:rPr>
        <w:t>（入路）、</w:t>
      </w:r>
      <w:r w:rsidRPr="00C53E26">
        <w:rPr>
          <w:rFonts w:hint="eastAsia"/>
          <w:sz w:val="24"/>
        </w:rPr>
        <w:t>OPM</w:t>
      </w:r>
      <w:r w:rsidRPr="00C53E26">
        <w:rPr>
          <w:rFonts w:hint="eastAsia"/>
          <w:sz w:val="24"/>
        </w:rPr>
        <w:t>（术式）、</w:t>
      </w:r>
      <w:r w:rsidRPr="00C53E26">
        <w:rPr>
          <w:rFonts w:hint="eastAsia"/>
          <w:sz w:val="24"/>
        </w:rPr>
        <w:t>MED</w:t>
      </w:r>
      <w:r w:rsidRPr="00C53E26">
        <w:rPr>
          <w:rFonts w:hint="eastAsia"/>
          <w:sz w:val="24"/>
        </w:rPr>
        <w:t>（药品名）、</w:t>
      </w:r>
      <w:r w:rsidRPr="00C53E26">
        <w:rPr>
          <w:rFonts w:hint="eastAsia"/>
          <w:sz w:val="24"/>
        </w:rPr>
        <w:t>DOS</w:t>
      </w:r>
      <w:r w:rsidRPr="00C53E26">
        <w:rPr>
          <w:rFonts w:hint="eastAsia"/>
          <w:sz w:val="24"/>
        </w:rPr>
        <w:t>（用药剂量）、</w:t>
      </w:r>
      <w:r w:rsidRPr="00C53E26">
        <w:rPr>
          <w:rFonts w:hint="eastAsia"/>
          <w:sz w:val="24"/>
        </w:rPr>
        <w:t>SPE</w:t>
      </w:r>
      <w:r w:rsidRPr="00C53E26">
        <w:rPr>
          <w:rFonts w:hint="eastAsia"/>
          <w:sz w:val="24"/>
        </w:rPr>
        <w:t>（药品规格）、</w:t>
      </w:r>
      <w:r w:rsidRPr="00C53E26">
        <w:rPr>
          <w:rFonts w:hint="eastAsia"/>
          <w:sz w:val="24"/>
        </w:rPr>
        <w:t>ROU</w:t>
      </w:r>
      <w:r w:rsidRPr="00C53E26">
        <w:rPr>
          <w:rFonts w:hint="eastAsia"/>
          <w:sz w:val="24"/>
        </w:rPr>
        <w:t>（用药途径）、</w:t>
      </w:r>
      <w:r w:rsidRPr="00C53E26">
        <w:rPr>
          <w:rFonts w:hint="eastAsia"/>
          <w:sz w:val="24"/>
        </w:rPr>
        <w:t>FRE</w:t>
      </w:r>
      <w:r w:rsidRPr="00C53E26">
        <w:rPr>
          <w:rFonts w:hint="eastAsia"/>
          <w:sz w:val="24"/>
        </w:rPr>
        <w:t>（频率）、</w:t>
      </w:r>
      <w:r w:rsidRPr="00C53E26">
        <w:rPr>
          <w:rFonts w:hint="eastAsia"/>
          <w:sz w:val="24"/>
        </w:rPr>
        <w:t>ATT</w:t>
      </w:r>
      <w:r w:rsidRPr="00C53E26">
        <w:rPr>
          <w:rFonts w:hint="eastAsia"/>
          <w:sz w:val="24"/>
        </w:rPr>
        <w:t>（性质）、</w:t>
      </w:r>
      <w:r w:rsidRPr="00C53E26">
        <w:rPr>
          <w:rFonts w:hint="eastAsia"/>
          <w:sz w:val="24"/>
        </w:rPr>
        <w:t>MAN</w:t>
      </w:r>
      <w:r w:rsidRPr="00C53E26">
        <w:rPr>
          <w:rFonts w:hint="eastAsia"/>
          <w:sz w:val="24"/>
        </w:rPr>
        <w:t>（操作）、</w:t>
      </w:r>
      <w:r w:rsidRPr="00C53E26">
        <w:rPr>
          <w:rFonts w:hint="eastAsia"/>
          <w:sz w:val="24"/>
        </w:rPr>
        <w:t>WAT</w:t>
      </w:r>
      <w:r w:rsidRPr="00C53E26">
        <w:rPr>
          <w:rFonts w:hint="eastAsia"/>
          <w:sz w:val="24"/>
        </w:rPr>
        <w:t>（观察对象）、</w:t>
      </w:r>
      <w:r w:rsidRPr="00C53E26">
        <w:rPr>
          <w:rFonts w:hint="eastAsia"/>
          <w:sz w:val="24"/>
        </w:rPr>
        <w:t>TEN</w:t>
      </w:r>
      <w:r w:rsidRPr="00C53E26">
        <w:rPr>
          <w:rFonts w:hint="eastAsia"/>
          <w:sz w:val="24"/>
        </w:rPr>
        <w:t>（时态）、</w:t>
      </w:r>
      <w:r w:rsidRPr="00C53E26">
        <w:rPr>
          <w:rFonts w:hint="eastAsia"/>
          <w:sz w:val="24"/>
        </w:rPr>
        <w:t>NEG</w:t>
      </w:r>
      <w:r w:rsidRPr="00C53E26">
        <w:rPr>
          <w:rFonts w:hint="eastAsia"/>
          <w:sz w:val="24"/>
        </w:rPr>
        <w:t>（否定）、</w:t>
      </w:r>
      <w:r w:rsidRPr="00C53E26">
        <w:rPr>
          <w:rFonts w:hint="eastAsia"/>
          <w:sz w:val="24"/>
        </w:rPr>
        <w:t>EXI</w:t>
      </w:r>
      <w:r w:rsidRPr="00C53E26">
        <w:rPr>
          <w:rFonts w:hint="eastAsia"/>
          <w:sz w:val="24"/>
        </w:rPr>
        <w:t>（肯定）、</w:t>
      </w:r>
      <w:r w:rsidRPr="00C53E26">
        <w:rPr>
          <w:rFonts w:hint="eastAsia"/>
          <w:sz w:val="24"/>
        </w:rPr>
        <w:t>MAY</w:t>
      </w:r>
      <w:r w:rsidRPr="00C53E26">
        <w:rPr>
          <w:rFonts w:hint="eastAsia"/>
          <w:sz w:val="24"/>
        </w:rPr>
        <w:t>（疑似）、</w:t>
      </w:r>
      <w:r w:rsidRPr="00C53E26">
        <w:rPr>
          <w:rFonts w:hint="eastAsia"/>
          <w:sz w:val="24"/>
        </w:rPr>
        <w:t>ALE</w:t>
      </w:r>
      <w:r w:rsidRPr="00C53E26">
        <w:rPr>
          <w:rFonts w:hint="eastAsia"/>
          <w:sz w:val="24"/>
        </w:rPr>
        <w:t>（过敏源）、</w:t>
      </w:r>
      <w:r w:rsidRPr="00C53E26">
        <w:rPr>
          <w:rFonts w:hint="eastAsia"/>
          <w:sz w:val="24"/>
        </w:rPr>
        <w:t>FOD</w:t>
      </w:r>
      <w:r w:rsidRPr="00C53E26">
        <w:rPr>
          <w:rFonts w:hint="eastAsia"/>
          <w:sz w:val="24"/>
        </w:rPr>
        <w:t>（饮食）、</w:t>
      </w:r>
      <w:r w:rsidRPr="00C53E26">
        <w:rPr>
          <w:rFonts w:hint="eastAsia"/>
          <w:sz w:val="24"/>
        </w:rPr>
        <w:t>TIC</w:t>
      </w:r>
      <w:r w:rsidRPr="00C53E26">
        <w:rPr>
          <w:rFonts w:hint="eastAsia"/>
          <w:sz w:val="24"/>
        </w:rPr>
        <w:t>（条件）、</w:t>
      </w:r>
      <w:r w:rsidRPr="00C53E26">
        <w:rPr>
          <w:rFonts w:hint="eastAsia"/>
          <w:sz w:val="24"/>
        </w:rPr>
        <w:t>PER</w:t>
      </w:r>
      <w:r w:rsidRPr="00C53E26">
        <w:rPr>
          <w:rFonts w:hint="eastAsia"/>
          <w:sz w:val="24"/>
        </w:rPr>
        <w:t>（患者）、</w:t>
      </w:r>
      <w:r w:rsidRPr="00C53E26">
        <w:rPr>
          <w:rFonts w:hint="eastAsia"/>
          <w:sz w:val="24"/>
        </w:rPr>
        <w:t>LOC</w:t>
      </w:r>
      <w:r w:rsidRPr="00C53E26">
        <w:rPr>
          <w:rFonts w:hint="eastAsia"/>
          <w:sz w:val="24"/>
        </w:rPr>
        <w:t>（地点）、</w:t>
      </w:r>
      <w:r w:rsidRPr="00C53E26">
        <w:rPr>
          <w:rFonts w:hint="eastAsia"/>
          <w:sz w:val="24"/>
        </w:rPr>
        <w:t>DEP</w:t>
      </w:r>
      <w:r w:rsidRPr="00C53E26">
        <w:rPr>
          <w:rFonts w:hint="eastAsia"/>
          <w:sz w:val="24"/>
        </w:rPr>
        <w:t>（科室）、</w:t>
      </w:r>
      <w:r w:rsidRPr="00C53E26">
        <w:rPr>
          <w:rFonts w:hint="eastAsia"/>
          <w:sz w:val="24"/>
        </w:rPr>
        <w:t>QUA</w:t>
      </w:r>
      <w:r w:rsidRPr="00C53E26">
        <w:rPr>
          <w:rFonts w:hint="eastAsia"/>
          <w:sz w:val="24"/>
        </w:rPr>
        <w:t>（数量）、</w:t>
      </w:r>
      <w:r w:rsidRPr="00C53E26">
        <w:rPr>
          <w:rFonts w:hint="eastAsia"/>
          <w:sz w:val="24"/>
        </w:rPr>
        <w:t>TIP</w:t>
      </w:r>
      <w:r w:rsidRPr="00C53E26">
        <w:rPr>
          <w:rFonts w:hint="eastAsia"/>
          <w:sz w:val="24"/>
        </w:rPr>
        <w:t>（时间点）、</w:t>
      </w:r>
      <w:r w:rsidRPr="00C53E26">
        <w:rPr>
          <w:rFonts w:hint="eastAsia"/>
          <w:sz w:val="24"/>
        </w:rPr>
        <w:t>STG</w:t>
      </w:r>
      <w:r w:rsidRPr="00C53E26">
        <w:rPr>
          <w:rFonts w:hint="eastAsia"/>
          <w:sz w:val="24"/>
        </w:rPr>
        <w:t>（分期）、</w:t>
      </w:r>
      <w:r w:rsidRPr="00C53E26">
        <w:rPr>
          <w:rFonts w:hint="eastAsia"/>
          <w:sz w:val="24"/>
        </w:rPr>
        <w:t>PLA</w:t>
      </w:r>
      <w:r w:rsidRPr="00C53E26">
        <w:rPr>
          <w:rFonts w:hint="eastAsia"/>
          <w:sz w:val="24"/>
        </w:rPr>
        <w:t>（方案），至少</w:t>
      </w:r>
      <w:r w:rsidRPr="00C53E26">
        <w:rPr>
          <w:rFonts w:hint="eastAsia"/>
          <w:sz w:val="24"/>
        </w:rPr>
        <w:t>34</w:t>
      </w:r>
      <w:r w:rsidRPr="00C53E26">
        <w:rPr>
          <w:rFonts w:hint="eastAsia"/>
          <w:sz w:val="24"/>
        </w:rPr>
        <w:t>类。</w:t>
      </w:r>
    </w:p>
    <w:p w:rsidR="00DE430E" w:rsidRPr="00C53E26" w:rsidRDefault="00DE430E" w:rsidP="007733BB">
      <w:pPr>
        <w:spacing w:line="360" w:lineRule="auto"/>
        <w:ind w:firstLineChars="200" w:firstLine="446"/>
        <w:outlineLvl w:val="0"/>
        <w:rPr>
          <w:sz w:val="24"/>
        </w:rPr>
      </w:pPr>
      <w:r w:rsidRPr="00C53E26">
        <w:rPr>
          <w:rFonts w:hint="eastAsia"/>
          <w:sz w:val="24"/>
        </w:rPr>
        <w:t>10</w:t>
      </w:r>
      <w:r w:rsidRPr="00C53E26">
        <w:rPr>
          <w:rFonts w:hint="eastAsia"/>
          <w:sz w:val="24"/>
        </w:rPr>
        <w:t>）实体关联：对于不同实体之间的关系进行正确关联，如：对于肿瘤</w:t>
      </w:r>
      <w:r w:rsidRPr="00C53E26">
        <w:rPr>
          <w:rFonts w:hint="eastAsia"/>
          <w:sz w:val="24"/>
        </w:rPr>
        <w:t>TNM</w:t>
      </w:r>
      <w:r w:rsidRPr="00C53E26">
        <w:rPr>
          <w:rFonts w:hint="eastAsia"/>
          <w:sz w:val="24"/>
        </w:rPr>
        <w:t>分期可识别并与临床诊断进行关联。</w:t>
      </w:r>
    </w:p>
    <w:p w:rsidR="00DE430E" w:rsidRPr="00C53E26" w:rsidRDefault="00DE430E" w:rsidP="007733BB">
      <w:pPr>
        <w:spacing w:line="360" w:lineRule="auto"/>
        <w:ind w:firstLineChars="200" w:firstLine="446"/>
        <w:outlineLvl w:val="0"/>
        <w:rPr>
          <w:sz w:val="24"/>
        </w:rPr>
      </w:pPr>
      <w:r w:rsidRPr="00C53E26">
        <w:rPr>
          <w:rFonts w:hint="eastAsia"/>
          <w:sz w:val="24"/>
        </w:rPr>
        <w:t>11</w:t>
      </w:r>
      <w:r w:rsidRPr="00C53E26">
        <w:rPr>
          <w:rFonts w:hint="eastAsia"/>
          <w:sz w:val="24"/>
        </w:rPr>
        <w:t>）</w:t>
      </w:r>
      <w:r w:rsidRPr="00C53E26">
        <w:rPr>
          <w:rFonts w:hint="eastAsia"/>
          <w:sz w:val="24"/>
        </w:rPr>
        <w:t>.</w:t>
      </w:r>
      <w:r w:rsidRPr="00C53E26">
        <w:rPr>
          <w:rFonts w:hint="eastAsia"/>
          <w:sz w:val="24"/>
        </w:rPr>
        <w:t>实体抽取：以数据库视图形式展示抽取的实体类型及值。</w:t>
      </w:r>
    </w:p>
    <w:p w:rsidR="00DE430E" w:rsidRPr="00C53E26" w:rsidRDefault="00DE430E" w:rsidP="007733BB">
      <w:pPr>
        <w:spacing w:line="360" w:lineRule="auto"/>
        <w:ind w:firstLineChars="200" w:firstLine="446"/>
        <w:outlineLvl w:val="0"/>
        <w:rPr>
          <w:sz w:val="24"/>
        </w:rPr>
      </w:pPr>
      <w:r w:rsidRPr="00C53E26">
        <w:rPr>
          <w:rFonts w:hint="eastAsia"/>
          <w:sz w:val="24"/>
        </w:rPr>
        <w:t>12</w:t>
      </w:r>
      <w:r w:rsidRPr="00C53E26">
        <w:rPr>
          <w:rFonts w:hint="eastAsia"/>
          <w:sz w:val="24"/>
        </w:rPr>
        <w:t>）</w:t>
      </w:r>
      <w:r w:rsidRPr="00C53E26">
        <w:rPr>
          <w:rFonts w:hint="eastAsia"/>
          <w:sz w:val="24"/>
        </w:rPr>
        <w:t>API</w:t>
      </w:r>
      <w:r w:rsidRPr="00C53E26">
        <w:rPr>
          <w:rFonts w:hint="eastAsia"/>
          <w:sz w:val="24"/>
        </w:rPr>
        <w:t>视图：支持以</w:t>
      </w:r>
      <w:r w:rsidRPr="00C53E26">
        <w:rPr>
          <w:rFonts w:hint="eastAsia"/>
          <w:sz w:val="24"/>
        </w:rPr>
        <w:t>RESTful API</w:t>
      </w:r>
      <w:r w:rsidRPr="00C53E26">
        <w:rPr>
          <w:rFonts w:hint="eastAsia"/>
          <w:sz w:val="24"/>
        </w:rPr>
        <w:t>接口方式调用自然语言处理引擎并返回相应识别结果。</w:t>
      </w:r>
    </w:p>
    <w:p w:rsidR="00DE430E" w:rsidRPr="00C53E26" w:rsidRDefault="00DE430E" w:rsidP="007733BB">
      <w:pPr>
        <w:spacing w:line="360" w:lineRule="auto"/>
        <w:ind w:firstLineChars="200" w:firstLine="446"/>
        <w:outlineLvl w:val="0"/>
        <w:rPr>
          <w:sz w:val="24"/>
        </w:rPr>
      </w:pPr>
      <w:r w:rsidRPr="00C53E26">
        <w:rPr>
          <w:rFonts w:hint="eastAsia"/>
          <w:sz w:val="24"/>
        </w:rPr>
        <w:t>13</w:t>
      </w:r>
      <w:r w:rsidRPr="00C53E26">
        <w:rPr>
          <w:rFonts w:hint="eastAsia"/>
          <w:sz w:val="24"/>
        </w:rPr>
        <w:t>）支持通过医院前置机直接对接国家单病种中心数据接口服务，实现病种数据直接上报。</w:t>
      </w:r>
    </w:p>
    <w:p w:rsidR="00DE430E" w:rsidRPr="00C53E26" w:rsidRDefault="00DE430E" w:rsidP="007733BB">
      <w:pPr>
        <w:spacing w:line="360" w:lineRule="auto"/>
        <w:ind w:firstLineChars="200" w:firstLine="446"/>
        <w:outlineLvl w:val="0"/>
        <w:rPr>
          <w:sz w:val="24"/>
        </w:rPr>
      </w:pPr>
      <w:r w:rsidRPr="00C53E26">
        <w:rPr>
          <w:rFonts w:hint="eastAsia"/>
          <w:sz w:val="24"/>
        </w:rPr>
        <w:t>1.6.5.4</w:t>
      </w:r>
      <w:r w:rsidRPr="00C53E26">
        <w:rPr>
          <w:rFonts w:hint="eastAsia"/>
          <w:sz w:val="24"/>
        </w:rPr>
        <w:t>单病种数据上报</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）系统应覆盖国家单病种质量监测信息项要求的病种的上报患者筛选，并支持自动识别</w:t>
      </w:r>
      <w:r w:rsidRPr="00C53E26">
        <w:rPr>
          <w:rFonts w:hint="eastAsia"/>
          <w:sz w:val="24"/>
        </w:rPr>
        <w:t>ICD</w:t>
      </w:r>
      <w:r w:rsidRPr="00C53E26">
        <w:rPr>
          <w:rFonts w:hint="eastAsia"/>
          <w:sz w:val="24"/>
        </w:rPr>
        <w:t>编码要求的出院患者。</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）系统应覆盖国家单病种质量监测信息项要求的病种的全部上报内容。</w:t>
      </w:r>
    </w:p>
    <w:p w:rsidR="00DE430E" w:rsidRPr="00C53E26" w:rsidRDefault="00DE430E" w:rsidP="007733BB">
      <w:pPr>
        <w:spacing w:line="360" w:lineRule="auto"/>
        <w:ind w:firstLineChars="200" w:firstLine="446"/>
        <w:outlineLvl w:val="0"/>
        <w:rPr>
          <w:sz w:val="24"/>
        </w:rPr>
      </w:pPr>
      <w:r w:rsidRPr="00C53E26">
        <w:rPr>
          <w:rFonts w:hint="eastAsia"/>
          <w:sz w:val="24"/>
        </w:rPr>
        <w:t>1.6.5.5</w:t>
      </w:r>
      <w:r w:rsidRPr="00C53E26">
        <w:rPr>
          <w:rFonts w:hint="eastAsia"/>
          <w:sz w:val="24"/>
        </w:rPr>
        <w:t>医生端事中填报</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入组提醒：系统可根据患者临床诊疗信息实时（无需点击保存按钮）自动筛选符合上报的患者，在电子病历书写界面弹窗提醒医生，给出入组建议，支持医生忽略入组提醒及备注忽略理由。如医生在入院记录初步诊断中输入“心衰”，系统立即弹窗提醒：该患者符合“心力衰竭”上报入组条件。</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2</w:t>
      </w:r>
      <w:r w:rsidRPr="00C53E26">
        <w:rPr>
          <w:rFonts w:hint="eastAsia"/>
          <w:sz w:val="24"/>
        </w:rPr>
        <w:t>）出组提醒：系统可根据患者临床诊疗信息（诊断、手术、患者基本信息）对已入组病种填报的患者满足排除条件时，在临床实时并自动提醒病种上报出组。</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）支持临床诊疗过程中对病种入组患者进行上报内容填报。</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）系统可根据病种填报内容汇总填报进度。</w:t>
      </w:r>
    </w:p>
    <w:p w:rsidR="00DE430E" w:rsidRPr="00C53E26" w:rsidRDefault="00DE430E" w:rsidP="007733BB">
      <w:pPr>
        <w:spacing w:line="360" w:lineRule="auto"/>
        <w:ind w:firstLineChars="200" w:firstLine="446"/>
        <w:outlineLvl w:val="0"/>
        <w:rPr>
          <w:sz w:val="24"/>
        </w:rPr>
      </w:pPr>
      <w:r w:rsidRPr="00C53E26">
        <w:rPr>
          <w:rFonts w:hint="eastAsia"/>
          <w:sz w:val="24"/>
        </w:rPr>
        <w:t>1.6.5.6</w:t>
      </w:r>
      <w:r w:rsidRPr="00C53E26">
        <w:rPr>
          <w:rFonts w:hint="eastAsia"/>
          <w:sz w:val="24"/>
        </w:rPr>
        <w:t>数据填报</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）系统基于患者诊疗过程中结构化、非结构化信息，支持自动填报病种相关上报项目内容，支持医生查阅、修改。例如，对于急性心肌梗死病种，当首次超声心动图结果显示“左室射血分数</w:t>
      </w:r>
      <w:r w:rsidRPr="00C53E26">
        <w:rPr>
          <w:rFonts w:hint="eastAsia"/>
          <w:sz w:val="24"/>
        </w:rPr>
        <w:t>LVEF43%</w:t>
      </w:r>
      <w:r w:rsidRPr="00C53E26">
        <w:rPr>
          <w:rFonts w:hint="eastAsia"/>
          <w:sz w:val="24"/>
        </w:rPr>
        <w:t>，左室舒张末内径</w:t>
      </w:r>
      <w:r w:rsidRPr="00C53E26">
        <w:rPr>
          <w:rFonts w:hint="eastAsia"/>
          <w:sz w:val="24"/>
        </w:rPr>
        <w:t>45mm</w:t>
      </w:r>
      <w:r w:rsidRPr="00C53E26">
        <w:rPr>
          <w:rFonts w:hint="eastAsia"/>
          <w:sz w:val="24"/>
        </w:rPr>
        <w:t>，左室室壁瘤”时，系统可自动在填报页面的</w:t>
      </w:r>
      <w:r w:rsidRPr="00C53E26">
        <w:rPr>
          <w:rFonts w:hint="eastAsia"/>
          <w:sz w:val="24"/>
        </w:rPr>
        <w:t>STEMI-2</w:t>
      </w:r>
      <w:r w:rsidRPr="00C53E26">
        <w:rPr>
          <w:rFonts w:hint="eastAsia"/>
          <w:sz w:val="24"/>
        </w:rPr>
        <w:t>项中实现以上字段内容的自动抓取及报告时间信息抓取。</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）支持用户病种上报数据项目多次修订、保存。</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）支持对必填信息项进行特殊标记提醒。</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）支持对病种上报必填项目的完整性进行提醒及上报拦截。</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）支持对入组多病种患者（上报患者）进行提示。</w:t>
      </w:r>
    </w:p>
    <w:p w:rsidR="00DE430E" w:rsidRPr="00C53E26" w:rsidRDefault="00DE430E" w:rsidP="007733BB">
      <w:pPr>
        <w:spacing w:line="360" w:lineRule="auto"/>
        <w:ind w:firstLineChars="200" w:firstLine="446"/>
        <w:outlineLvl w:val="0"/>
        <w:rPr>
          <w:sz w:val="24"/>
        </w:rPr>
      </w:pPr>
      <w:r w:rsidRPr="00C53E26">
        <w:rPr>
          <w:rFonts w:hint="eastAsia"/>
          <w:sz w:val="24"/>
        </w:rPr>
        <w:t>6</w:t>
      </w:r>
      <w:r w:rsidRPr="00C53E26">
        <w:rPr>
          <w:rFonts w:hint="eastAsia"/>
          <w:sz w:val="24"/>
        </w:rPr>
        <w:t>）用户根据病种权限对具有上报权限的病种进行填报。</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系统应在填报内容界面显示表单统计情况，包括：系统推荐项目数、界面计算项目数、前端界面默认值项目数、用户修改过的项目总数、用户保存总数、系统填报率、表单填报率的具体数值情况，并用不同颜色标记数值和填报内容所在位置。</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）系统应支持在填报页面同屏调取进行该患者病历，显示患者就诊次数、住院次数、门诊次数、急诊次数等基本信息，并支持直接查看病案首页（医生端、病案端）、入院记录、谈话记录、出院</w:t>
      </w:r>
      <w:r w:rsidRPr="00C53E26">
        <w:rPr>
          <w:rFonts w:hint="eastAsia"/>
          <w:sz w:val="24"/>
        </w:rPr>
        <w:t>/</w:t>
      </w:r>
      <w:r w:rsidRPr="00C53E26">
        <w:rPr>
          <w:rFonts w:hint="eastAsia"/>
          <w:sz w:val="24"/>
        </w:rPr>
        <w:t>死亡记录、病程记录、手术记录、医嘱单、检验结果、检查结果等信息，其中药品医嘱、检查、检验结果支持快速检索并展示医嘱闭环。</w:t>
      </w:r>
    </w:p>
    <w:p w:rsidR="00DE430E" w:rsidRPr="00C53E26" w:rsidRDefault="00DE430E" w:rsidP="007733BB">
      <w:pPr>
        <w:spacing w:line="360" w:lineRule="auto"/>
        <w:ind w:firstLineChars="200" w:firstLine="446"/>
        <w:outlineLvl w:val="0"/>
        <w:rPr>
          <w:sz w:val="24"/>
        </w:rPr>
      </w:pPr>
      <w:r w:rsidRPr="00C53E26">
        <w:rPr>
          <w:rFonts w:hint="eastAsia"/>
          <w:sz w:val="24"/>
        </w:rPr>
        <w:t>9</w:t>
      </w:r>
      <w:r w:rsidRPr="00C53E26">
        <w:rPr>
          <w:rFonts w:hint="eastAsia"/>
          <w:sz w:val="24"/>
        </w:rPr>
        <w:t>）支持对主观项目进行个性化默认值配置</w:t>
      </w:r>
    </w:p>
    <w:p w:rsidR="00DE430E" w:rsidRPr="00C53E26" w:rsidRDefault="00DE430E" w:rsidP="007733BB">
      <w:pPr>
        <w:spacing w:line="360" w:lineRule="auto"/>
        <w:ind w:firstLineChars="200" w:firstLine="446"/>
        <w:outlineLvl w:val="0"/>
        <w:rPr>
          <w:sz w:val="24"/>
        </w:rPr>
      </w:pPr>
      <w:r w:rsidRPr="00C53E26">
        <w:rPr>
          <w:rFonts w:hint="eastAsia"/>
          <w:sz w:val="24"/>
        </w:rPr>
        <w:t>1.6.5.7</w:t>
      </w:r>
      <w:r w:rsidRPr="00C53E26">
        <w:rPr>
          <w:rFonts w:hint="eastAsia"/>
          <w:sz w:val="24"/>
        </w:rPr>
        <w:t>填报审核</w:t>
      </w:r>
    </w:p>
    <w:p w:rsidR="00DE430E" w:rsidRPr="00C53E26" w:rsidRDefault="00DE430E" w:rsidP="007733BB">
      <w:pPr>
        <w:spacing w:line="360" w:lineRule="auto"/>
        <w:ind w:firstLineChars="200" w:firstLine="446"/>
        <w:outlineLvl w:val="0"/>
        <w:rPr>
          <w:sz w:val="24"/>
        </w:rPr>
      </w:pPr>
      <w:r w:rsidRPr="00C53E26">
        <w:rPr>
          <w:rFonts w:hint="eastAsia"/>
          <w:sz w:val="24"/>
        </w:rPr>
        <w:t>支持根据用户区分病种审核权限，包括：</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1</w:t>
      </w:r>
      <w:r w:rsidRPr="00C53E26">
        <w:rPr>
          <w:rFonts w:hint="eastAsia"/>
          <w:sz w:val="24"/>
        </w:rPr>
        <w:t>）填报人员：填报已入组患者病种上报数据项目；</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）审核人员：单例审核，批量审核（驳回）已提交病种上报内容；</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）上报人员：单例上报，批量上报，批量重报对审核通过病种进行上报，其中批量重报是指对上报失败的患者进行二次系统抓取信息进行自动补全后进行重报</w:t>
      </w:r>
    </w:p>
    <w:p w:rsidR="00DE430E" w:rsidRPr="00C53E26" w:rsidRDefault="00DE430E" w:rsidP="007733BB">
      <w:pPr>
        <w:spacing w:line="360" w:lineRule="auto"/>
        <w:ind w:firstLineChars="200" w:firstLine="446"/>
        <w:outlineLvl w:val="0"/>
        <w:rPr>
          <w:sz w:val="24"/>
        </w:rPr>
      </w:pPr>
      <w:r w:rsidRPr="00C53E26">
        <w:rPr>
          <w:rFonts w:hint="eastAsia"/>
          <w:sz w:val="24"/>
        </w:rPr>
        <w:t>1.6.5.8</w:t>
      </w:r>
      <w:r w:rsidRPr="00C53E26">
        <w:rPr>
          <w:rFonts w:hint="eastAsia"/>
          <w:sz w:val="24"/>
        </w:rPr>
        <w:t>、上报管理</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）支持通过病种上报状态查询上报数据。</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）支持查询上报失败原因。</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）患者同时满足多病种入组条件时，系统根据病案诊断（手术）自动入组多个病种，其中一个病种已完成上报，在进行其他病种上报时提示该患者已上报病种</w:t>
      </w:r>
    </w:p>
    <w:p w:rsidR="00DE430E" w:rsidRPr="00C53E26" w:rsidRDefault="00DE430E" w:rsidP="007733BB">
      <w:pPr>
        <w:spacing w:line="360" w:lineRule="auto"/>
        <w:ind w:firstLineChars="200" w:firstLine="446"/>
        <w:outlineLvl w:val="0"/>
        <w:rPr>
          <w:sz w:val="24"/>
        </w:rPr>
      </w:pPr>
      <w:r w:rsidRPr="00C53E26">
        <w:rPr>
          <w:rFonts w:hint="eastAsia"/>
          <w:sz w:val="24"/>
        </w:rPr>
        <w:t>1.6.5.9</w:t>
      </w:r>
      <w:r w:rsidRPr="00C53E26">
        <w:rPr>
          <w:rFonts w:hint="eastAsia"/>
          <w:sz w:val="24"/>
        </w:rPr>
        <w:t>、数据管理</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）系统可根据出院或入院时间范围（“时间范围”可按昨天、过去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天或自定义选择）检索出病种上报数据，包含累计病历数和患者数。并支持显示每个病种的待填报数、已上报数，下钻到每个病种的数据填报入口。</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）系统可根据出院或入院时间范围（“时间范围”可按昨天、过去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按填报状态、上报状态、入组状态、病案号、患者姓名、科室、主管医生等维度进行数据检索（可一键重置），支持选择含其他病种已上报患者，并以列表形式展示，支持查看、填报、删除、日志、审查的操作内容。</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）病种自动入组：根据单病种国家填报要求，基于患者首页诊断编码、手术编码对符合填报要求的患者进行自动入组。</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）支持用户根据病种在注明排除原因后，排除系统入组的患者。</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）病历入组：系统可根据就诊时间范围（“时间范围”可按昨天、过去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天或自定义选择）按入组项目（覆盖</w:t>
      </w:r>
      <w:r w:rsidRPr="00C53E26">
        <w:rPr>
          <w:rFonts w:hint="eastAsia"/>
          <w:sz w:val="24"/>
        </w:rPr>
        <w:t>55</w:t>
      </w:r>
      <w:r w:rsidRPr="00C53E26">
        <w:rPr>
          <w:rFonts w:hint="eastAsia"/>
          <w:sz w:val="24"/>
        </w:rPr>
        <w:t>个病种）、入院方式、病案号、患者姓名、科室等维度进行病历检索（可一键重置），以列表形式展示，并支持入组操作和入组项目修改。</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6</w:t>
      </w:r>
      <w:r w:rsidRPr="00C53E26">
        <w:rPr>
          <w:rFonts w:hint="eastAsia"/>
          <w:sz w:val="24"/>
        </w:rPr>
        <w:t>）支持对系统自动筛选范围外的患者进行人工手动选择填报。</w:t>
      </w:r>
    </w:p>
    <w:p w:rsidR="00DE430E" w:rsidRPr="00C53E26" w:rsidRDefault="00DE430E" w:rsidP="007733BB">
      <w:pPr>
        <w:spacing w:line="360" w:lineRule="auto"/>
        <w:ind w:firstLineChars="200" w:firstLine="446"/>
        <w:outlineLvl w:val="0"/>
        <w:rPr>
          <w:sz w:val="24"/>
        </w:rPr>
      </w:pPr>
      <w:r w:rsidRPr="00C53E26">
        <w:rPr>
          <w:rFonts w:hint="eastAsia"/>
          <w:sz w:val="24"/>
        </w:rPr>
        <w:t>7</w:t>
      </w:r>
      <w:r w:rsidRPr="00C53E26">
        <w:rPr>
          <w:rFonts w:hint="eastAsia"/>
          <w:sz w:val="24"/>
        </w:rPr>
        <w:t>）支持通过填报状态查询对系统自动筛选填报患者中没有完成填报（漏报）的患者。</w:t>
      </w:r>
    </w:p>
    <w:p w:rsidR="00DE430E" w:rsidRPr="00C53E26" w:rsidRDefault="00DE430E" w:rsidP="007733BB">
      <w:pPr>
        <w:spacing w:line="360" w:lineRule="auto"/>
        <w:ind w:firstLineChars="200" w:firstLine="446"/>
        <w:outlineLvl w:val="0"/>
        <w:rPr>
          <w:sz w:val="24"/>
        </w:rPr>
      </w:pPr>
      <w:r w:rsidRPr="00C53E26">
        <w:rPr>
          <w:rFonts w:hint="eastAsia"/>
          <w:sz w:val="24"/>
        </w:rPr>
        <w:t>8</w:t>
      </w:r>
      <w:r w:rsidRPr="00C53E26">
        <w:rPr>
          <w:rFonts w:hint="eastAsia"/>
          <w:sz w:val="24"/>
        </w:rPr>
        <w:t>）支持按照入院时间、出院时间、病种名称自动统计由系统推荐上报但被医生手动筛除的患者列表，列表信息包括病案号、入组状态、删除时间、操作用户，并可查看删除原因或进行恢复入组操作。可支持人为删除数据的批量导出。</w:t>
      </w:r>
    </w:p>
    <w:p w:rsidR="00DE430E" w:rsidRPr="00C53E26" w:rsidRDefault="00DE430E" w:rsidP="007733BB">
      <w:pPr>
        <w:spacing w:line="360" w:lineRule="auto"/>
        <w:ind w:firstLineChars="200" w:firstLine="446"/>
        <w:outlineLvl w:val="0"/>
        <w:rPr>
          <w:sz w:val="24"/>
        </w:rPr>
      </w:pPr>
      <w:r w:rsidRPr="00C53E26">
        <w:rPr>
          <w:rFonts w:hint="eastAsia"/>
          <w:sz w:val="24"/>
        </w:rPr>
        <w:t>1.6.5.10</w:t>
      </w:r>
      <w:r w:rsidRPr="00C53E26">
        <w:rPr>
          <w:rFonts w:hint="eastAsia"/>
          <w:sz w:val="24"/>
        </w:rPr>
        <w:t>、填报汇总</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系统支持通过上报患者查看病种病种上报情况，包括：病种上报例数汇总、病种上报趋势、病种上报分布；以及病种上报率、病种及时率、病种上报排名、今日上报数（环比、同比）、本月上报数（环比、同比）、本年上报数（同比）、累计上报数，并支持页面置顶展示。</w:t>
      </w:r>
    </w:p>
    <w:p w:rsidR="00DE430E" w:rsidRPr="00C53E26" w:rsidRDefault="00DE430E" w:rsidP="007733BB">
      <w:pPr>
        <w:spacing w:line="360" w:lineRule="auto"/>
        <w:ind w:firstLineChars="200" w:firstLine="446"/>
        <w:outlineLvl w:val="0"/>
        <w:rPr>
          <w:sz w:val="24"/>
        </w:rPr>
      </w:pPr>
      <w:r w:rsidRPr="00C53E26">
        <w:rPr>
          <w:rFonts w:hint="eastAsia"/>
          <w:sz w:val="24"/>
        </w:rPr>
        <w:t>2</w:t>
      </w:r>
      <w:r w:rsidRPr="00C53E26">
        <w:rPr>
          <w:rFonts w:hint="eastAsia"/>
          <w:sz w:val="24"/>
        </w:rPr>
        <w:t>）系统可根据科室、病种分类、病种名称、年、月等维度选择查询病种统计数据，应至少包括：已上报例数、上报科室、上报病种、病种分布、病种费用、住院天数、病种平均费用、上报排名、年龄分布、患者性别分布等项目的详细情况。</w:t>
      </w:r>
    </w:p>
    <w:p w:rsidR="00DE430E" w:rsidRPr="00C53E26" w:rsidRDefault="00DE430E" w:rsidP="007733BB">
      <w:pPr>
        <w:spacing w:line="360" w:lineRule="auto"/>
        <w:ind w:firstLineChars="200" w:firstLine="446"/>
        <w:outlineLvl w:val="0"/>
        <w:rPr>
          <w:sz w:val="24"/>
        </w:rPr>
      </w:pPr>
      <w:r w:rsidRPr="00C53E26">
        <w:rPr>
          <w:rFonts w:hint="eastAsia"/>
          <w:sz w:val="24"/>
        </w:rPr>
        <w:t>3</w:t>
      </w:r>
      <w:r w:rsidRPr="00C53E26">
        <w:rPr>
          <w:rFonts w:hint="eastAsia"/>
          <w:sz w:val="24"/>
        </w:rPr>
        <w:t>）系统可根据出院时间范围（“时间范围”可按昨天、过去</w:t>
      </w:r>
      <w:r w:rsidRPr="00C53E26">
        <w:rPr>
          <w:rFonts w:hint="eastAsia"/>
          <w:sz w:val="24"/>
        </w:rPr>
        <w:t>7</w:t>
      </w:r>
      <w:r w:rsidRPr="00C53E26">
        <w:rPr>
          <w:rFonts w:hint="eastAsia"/>
          <w:sz w:val="24"/>
        </w:rPr>
        <w:t>天、过去</w:t>
      </w:r>
      <w:r w:rsidRPr="00C53E26">
        <w:rPr>
          <w:rFonts w:hint="eastAsia"/>
          <w:sz w:val="24"/>
        </w:rPr>
        <w:t>30</w:t>
      </w:r>
      <w:r w:rsidRPr="00C53E26">
        <w:rPr>
          <w:rFonts w:hint="eastAsia"/>
          <w:sz w:val="24"/>
        </w:rPr>
        <w:t>天、过去</w:t>
      </w:r>
      <w:r w:rsidRPr="00C53E26">
        <w:rPr>
          <w:rFonts w:hint="eastAsia"/>
          <w:sz w:val="24"/>
        </w:rPr>
        <w:t>90</w:t>
      </w:r>
      <w:r w:rsidRPr="00C53E26">
        <w:rPr>
          <w:rFonts w:hint="eastAsia"/>
          <w:sz w:val="24"/>
        </w:rPr>
        <w:t>天或自定义选择）按周或按月查看所有病种质控指标完成情况、指标完成率等，并分别以图形、趋势、列表形式展示。</w:t>
      </w:r>
    </w:p>
    <w:p w:rsidR="00DE430E" w:rsidRPr="00C53E26" w:rsidRDefault="00DE430E" w:rsidP="007733BB">
      <w:pPr>
        <w:spacing w:line="360" w:lineRule="auto"/>
        <w:ind w:firstLineChars="200" w:firstLine="446"/>
        <w:outlineLvl w:val="0"/>
        <w:rPr>
          <w:sz w:val="24"/>
        </w:rPr>
      </w:pPr>
      <w:r w:rsidRPr="00C53E26">
        <w:rPr>
          <w:rFonts w:hint="eastAsia"/>
          <w:sz w:val="24"/>
        </w:rPr>
        <w:t>4</w:t>
      </w:r>
      <w:r w:rsidRPr="00C53E26">
        <w:rPr>
          <w:rFonts w:hint="eastAsia"/>
          <w:sz w:val="24"/>
        </w:rPr>
        <w:t>）根据病种填报内容，汇总病种费用与患者住院日变化趋势。如：病种费用趋势、平均数、中位数，病种住院天数趋势、平均数、中位数。</w:t>
      </w:r>
    </w:p>
    <w:p w:rsidR="00DE430E" w:rsidRPr="00C53E26" w:rsidRDefault="00DE430E" w:rsidP="007733BB">
      <w:pPr>
        <w:spacing w:line="360" w:lineRule="auto"/>
        <w:ind w:firstLineChars="200" w:firstLine="446"/>
        <w:outlineLvl w:val="0"/>
        <w:rPr>
          <w:sz w:val="24"/>
        </w:rPr>
      </w:pPr>
      <w:r w:rsidRPr="00C53E26">
        <w:rPr>
          <w:rFonts w:hint="eastAsia"/>
          <w:sz w:val="24"/>
        </w:rPr>
        <w:t>5</w:t>
      </w:r>
      <w:r w:rsidRPr="00C53E26">
        <w:rPr>
          <w:rFonts w:hint="eastAsia"/>
          <w:sz w:val="24"/>
        </w:rPr>
        <w:t>）支持根据填报科室、填报人员汇总填报明细数据。</w:t>
      </w:r>
    </w:p>
    <w:p w:rsidR="00DE430E" w:rsidRPr="00C53E26" w:rsidRDefault="00DE430E" w:rsidP="007733BB">
      <w:pPr>
        <w:spacing w:line="360" w:lineRule="auto"/>
        <w:ind w:firstLineChars="200" w:firstLine="446"/>
        <w:outlineLvl w:val="0"/>
        <w:rPr>
          <w:sz w:val="24"/>
        </w:rPr>
      </w:pPr>
      <w:r w:rsidRPr="00C53E26">
        <w:rPr>
          <w:rFonts w:hint="eastAsia"/>
          <w:sz w:val="24"/>
        </w:rPr>
        <w:t>1.6.5.11</w:t>
      </w:r>
      <w:r w:rsidRPr="00C53E26">
        <w:rPr>
          <w:rFonts w:hint="eastAsia"/>
          <w:sz w:val="24"/>
        </w:rPr>
        <w:t>、系统管理</w:t>
      </w:r>
    </w:p>
    <w:p w:rsidR="00DE430E" w:rsidRPr="00C53E26" w:rsidRDefault="00DE430E" w:rsidP="007733BB">
      <w:pPr>
        <w:spacing w:line="360" w:lineRule="auto"/>
        <w:ind w:firstLineChars="200" w:firstLine="446"/>
        <w:outlineLvl w:val="0"/>
        <w:rPr>
          <w:sz w:val="24"/>
        </w:rPr>
      </w:pPr>
      <w:r w:rsidRPr="00C53E26">
        <w:rPr>
          <w:rFonts w:hint="eastAsia"/>
          <w:sz w:val="24"/>
        </w:rPr>
        <w:t>1</w:t>
      </w:r>
      <w:r w:rsidRPr="00C53E26">
        <w:rPr>
          <w:rFonts w:hint="eastAsia"/>
          <w:sz w:val="24"/>
        </w:rPr>
        <w:t>）系统可根据用户名、用户类型、上报病种（覆盖</w:t>
      </w:r>
      <w:r w:rsidRPr="00C53E26">
        <w:rPr>
          <w:rFonts w:hint="eastAsia"/>
          <w:sz w:val="24"/>
        </w:rPr>
        <w:t>55</w:t>
      </w:r>
      <w:r w:rsidRPr="00C53E26">
        <w:rPr>
          <w:rFonts w:hint="eastAsia"/>
          <w:sz w:val="24"/>
        </w:rPr>
        <w:t>个病种）进行检索管理情况。并以列表形式展示用户的创建时间，支持管理员进行账户增加、修改、删除等角色维护系统用户。</w:t>
      </w:r>
    </w:p>
    <w:p w:rsidR="00DE430E" w:rsidRPr="00C53E26" w:rsidRDefault="00DE430E" w:rsidP="007733BB">
      <w:pPr>
        <w:spacing w:line="360" w:lineRule="auto"/>
        <w:ind w:firstLineChars="200" w:firstLine="446"/>
        <w:outlineLvl w:val="0"/>
        <w:rPr>
          <w:sz w:val="24"/>
        </w:rPr>
      </w:pPr>
      <w:r w:rsidRPr="00C53E26">
        <w:rPr>
          <w:rFonts w:hint="eastAsia"/>
          <w:sz w:val="24"/>
        </w:rPr>
        <w:lastRenderedPageBreak/>
        <w:t>2</w:t>
      </w:r>
      <w:r w:rsidRPr="00C53E26">
        <w:rPr>
          <w:rFonts w:hint="eastAsia"/>
          <w:sz w:val="24"/>
        </w:rPr>
        <w:t>）支持定义角色权限，至少应包含：医院用户、医院管理员、系统管理员。</w:t>
      </w:r>
    </w:p>
    <w:p w:rsidR="005B05BC" w:rsidRPr="00C53E26" w:rsidRDefault="00DE430E" w:rsidP="00DE430E">
      <w:pPr>
        <w:spacing w:line="360" w:lineRule="auto"/>
        <w:ind w:firstLineChars="200" w:firstLine="446"/>
        <w:outlineLvl w:val="0"/>
        <w:rPr>
          <w:sz w:val="24"/>
        </w:rPr>
      </w:pPr>
      <w:r w:rsidRPr="00C53E26">
        <w:rPr>
          <w:rFonts w:hint="eastAsia"/>
          <w:sz w:val="24"/>
        </w:rPr>
        <w:t>3</w:t>
      </w:r>
      <w:r w:rsidRPr="00C53E26">
        <w:rPr>
          <w:rFonts w:hint="eastAsia"/>
          <w:sz w:val="24"/>
        </w:rPr>
        <w:t>）支持根据角色进行系统功能、数据权限管理，以及定义用户上报病种范围。</w:t>
      </w:r>
    </w:p>
    <w:p w:rsidR="00903ABB" w:rsidRPr="00C53E26" w:rsidRDefault="00903ABB" w:rsidP="00AE5C1F">
      <w:pPr>
        <w:spacing w:line="360" w:lineRule="auto"/>
        <w:ind w:firstLineChars="200" w:firstLine="446"/>
        <w:outlineLvl w:val="0"/>
        <w:rPr>
          <w:sz w:val="24"/>
        </w:rPr>
      </w:pPr>
    </w:p>
    <w:p w:rsidR="00C55371" w:rsidRPr="0080752E" w:rsidRDefault="00C55371">
      <w:pPr>
        <w:widowControl/>
        <w:jc w:val="left"/>
        <w:rPr>
          <w:sz w:val="24"/>
        </w:rPr>
      </w:pPr>
      <w:r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w:t>
      </w:r>
      <w:r w:rsidRPr="006D23D4">
        <w:rPr>
          <w:rFonts w:ascii="Times New Roman" w:eastAsia="宋体" w:hAnsi="Times New Roman" w:cs="Times New Roman" w:hint="eastAsia"/>
          <w:color w:val="auto"/>
        </w:rPr>
        <w:lastRenderedPageBreak/>
        <w:t>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w:t>
      </w:r>
      <w:r w:rsidRPr="006D23D4">
        <w:rPr>
          <w:rFonts w:ascii="Times New Roman" w:eastAsia="宋体" w:hAnsi="Times New Roman" w:cs="Times New Roman" w:hint="eastAsia"/>
          <w:color w:val="auto"/>
        </w:rPr>
        <w:lastRenderedPageBreak/>
        <w:t>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如项目需求书中</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w:t>
      </w:r>
      <w:r w:rsidRPr="001A2A8A">
        <w:rPr>
          <w:rFonts w:ascii="Times New Roman" w:eastAsia="宋体" w:hAnsi="Times New Roman" w:cs="Times New Roman" w:hint="eastAsia"/>
          <w:color w:val="auto"/>
        </w:rPr>
        <w:lastRenderedPageBreak/>
        <w:t>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w:t>
      </w:r>
      <w:r w:rsidRPr="001A2A8A">
        <w:rPr>
          <w:rFonts w:ascii="Times New Roman" w:eastAsia="宋体" w:hAnsi="Times New Roman" w:cs="Times New Roman" w:hint="eastAsia"/>
          <w:color w:val="auto"/>
        </w:rPr>
        <w:lastRenderedPageBreak/>
        <w:t>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w:t>
      </w:r>
      <w:r w:rsidRPr="001A2A8A">
        <w:rPr>
          <w:rFonts w:ascii="Times New Roman" w:eastAsia="宋体" w:hAnsi="Times New Roman" w:cs="Times New Roman" w:hint="eastAsia"/>
          <w:color w:val="auto"/>
        </w:rPr>
        <w:lastRenderedPageBreak/>
        <w:t>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格式电子投标文件（以通过电子签章客户端软件</w:t>
      </w:r>
      <w:r w:rsidR="00F427BF" w:rsidRPr="001A2A8A">
        <w:rPr>
          <w:rFonts w:ascii="Times New Roman" w:eastAsia="宋体" w:hAnsi="Times New Roman" w:cs="Times New Roman" w:hint="eastAsia"/>
          <w:color w:val="auto"/>
        </w:rPr>
        <w:t>winaip</w:t>
      </w:r>
      <w:r w:rsidR="00F427BF" w:rsidRPr="001A2A8A">
        <w:rPr>
          <w:rFonts w:ascii="Times New Roman" w:eastAsia="宋体" w:hAnsi="Times New Roman" w:cs="Times New Roman" w:hint="eastAsia"/>
          <w:color w:val="auto"/>
        </w:rPr>
        <w:t>正确读取签章信息为准）。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1A2A8A">
        <w:rPr>
          <w:rFonts w:ascii="Times New Roman" w:eastAsia="宋体" w:hAnsi="Times New Roman" w:cs="Times New Roman" w:hint="eastAsia"/>
          <w:color w:val="auto"/>
        </w:rPr>
        <w:lastRenderedPageBreak/>
        <w:t>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。不按本使用说明使用电子签章客户端软件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1A2A8A">
        <w:rPr>
          <w:rFonts w:ascii="Times New Roman" w:eastAsia="宋体" w:hAnsi="Times New Roman" w:cs="Times New Roman" w:hint="eastAsia"/>
          <w:color w:val="auto"/>
        </w:rPr>
        <w:lastRenderedPageBreak/>
        <w:t>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w:t>
      </w:r>
      <w:r w:rsidR="00CB40AA" w:rsidRPr="001A2A8A">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w:t>
      </w:r>
      <w:r w:rsidRPr="001A2A8A">
        <w:rPr>
          <w:rFonts w:ascii="Times New Roman" w:eastAsia="宋体" w:hAnsi="Times New Roman" w:cs="Times New Roman" w:hint="eastAsia"/>
          <w:color w:val="auto"/>
        </w:rPr>
        <w:lastRenderedPageBreak/>
        <w:t>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F303D0">
      <w:pPr>
        <w:pStyle w:val="a8"/>
        <w:numPr>
          <w:ilvl w:val="0"/>
          <w:numId w:val="1"/>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F303D0">
      <w:pPr>
        <w:pStyle w:val="a8"/>
        <w:numPr>
          <w:ilvl w:val="0"/>
          <w:numId w:val="1"/>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r w:rsidRPr="0080752E">
        <w:rPr>
          <w:rFonts w:hint="eastAsia"/>
          <w:color w:val="000000"/>
          <w:sz w:val="24"/>
        </w:rPr>
        <w:t>个月后</w:t>
      </w:r>
      <w:r w:rsidRPr="0080752E">
        <w:rPr>
          <w:rFonts w:hint="eastAsia"/>
          <w:color w:val="000000"/>
          <w:sz w:val="24"/>
        </w:rPr>
        <w:t xml:space="preserve">   </w:t>
      </w:r>
      <w:r w:rsidRPr="0080752E">
        <w:rPr>
          <w:rFonts w:hint="eastAsia"/>
          <w:color w:val="000000"/>
          <w:sz w:val="24"/>
        </w:rPr>
        <w:t>个工作日内支付其余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帐号：</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天津市市场和质量监督管理委员会</w:t>
      </w:r>
      <w:r w:rsidRPr="0080752E">
        <w:rPr>
          <w:rFonts w:hint="eastAsia"/>
          <w:color w:val="000000"/>
          <w:sz w:val="24"/>
        </w:rPr>
        <w:t>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Default="0095612C" w:rsidP="0095612C">
      <w:pPr>
        <w:pStyle w:val="a4"/>
        <w:rPr>
          <w:rFonts w:ascii="Times New Roman" w:hAnsi="Times New Roman"/>
          <w:lang w:eastAsia="zh-C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3C5820" w:rsidRPr="003C5820" w:rsidRDefault="003C5820" w:rsidP="003C5820">
      <w:pPr>
        <w:autoSpaceDN w:val="0"/>
        <w:spacing w:line="360" w:lineRule="auto"/>
        <w:jc w:val="center"/>
        <w:rPr>
          <w:b/>
          <w:bCs/>
          <w:sz w:val="24"/>
        </w:rPr>
      </w:pPr>
      <w:r w:rsidRPr="003C5820">
        <w:rPr>
          <w:rFonts w:hint="eastAsia"/>
          <w:b/>
          <w:bCs/>
          <w:sz w:val="24"/>
        </w:rPr>
        <w:t>第一包</w:t>
      </w:r>
      <w:r w:rsidR="00C05376">
        <w:rPr>
          <w:rFonts w:hint="eastAsia"/>
          <w:b/>
          <w:bCs/>
          <w:sz w:val="24"/>
        </w:rPr>
        <w:t>、第三包</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2</w:t>
      </w: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b/>
                <w:kern w:val="0"/>
                <w:sz w:val="24"/>
                <w:szCs w:val="21"/>
              </w:rPr>
              <w:t>项目需求书（项目需求书要求须逐条应答）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E3ADD" w:rsidP="000B7480">
      <w:pPr>
        <w:tabs>
          <w:tab w:val="left" w:pos="360"/>
        </w:tabs>
        <w:spacing w:line="360" w:lineRule="auto"/>
        <w:rPr>
          <w:b/>
          <w:sz w:val="24"/>
        </w:rPr>
      </w:pPr>
      <w:r w:rsidRPr="000F58E8">
        <w:rPr>
          <w:b/>
          <w:sz w:val="24"/>
        </w:rPr>
        <w:lastRenderedPageBreak/>
        <w:t>附件</w:t>
      </w:r>
      <w:r w:rsidRPr="000F58E8">
        <w:rPr>
          <w:b/>
          <w:sz w:val="24"/>
        </w:rPr>
        <w:t>1</w:t>
      </w:r>
      <w:r w:rsidR="0041737D" w:rsidRPr="000F58E8">
        <w:rPr>
          <w:rFonts w:hint="eastAsia"/>
          <w:b/>
          <w:sz w:val="24"/>
        </w:rPr>
        <w:t>3</w:t>
      </w:r>
    </w:p>
    <w:p w:rsidR="006318B4" w:rsidRDefault="006318B4" w:rsidP="006318B4">
      <w:pPr>
        <w:tabs>
          <w:tab w:val="left" w:pos="360"/>
        </w:tabs>
        <w:spacing w:line="360" w:lineRule="auto"/>
        <w:jc w:val="center"/>
        <w:rPr>
          <w:b/>
          <w:bCs/>
          <w:sz w:val="24"/>
        </w:rPr>
      </w:pPr>
      <w:r>
        <w:rPr>
          <w:rFonts w:hint="eastAsia"/>
          <w:b/>
          <w:bCs/>
          <w:sz w:val="24"/>
        </w:rPr>
        <w:t>书面</w:t>
      </w:r>
      <w:r>
        <w:rPr>
          <w:b/>
          <w:bCs/>
          <w:sz w:val="24"/>
        </w:rPr>
        <w:t>声明</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6318B4" w:rsidRDefault="003813A0" w:rsidP="006318B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6318B4" w:rsidRDefault="006318B4" w:rsidP="006318B4">
      <w:pPr>
        <w:pStyle w:val="a8"/>
        <w:tabs>
          <w:tab w:val="left" w:pos="360"/>
        </w:tabs>
        <w:spacing w:line="360" w:lineRule="auto"/>
        <w:ind w:firstLine="446"/>
        <w:rPr>
          <w:sz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r w:rsidRPr="00156549">
        <w:rPr>
          <w:sz w:val="24"/>
          <w:szCs w:val="24"/>
        </w:rPr>
        <w:t>日期：</w:t>
      </w:r>
    </w:p>
    <w:p w:rsidR="006318B4" w:rsidRPr="00156549" w:rsidRDefault="006318B4" w:rsidP="006318B4">
      <w:pPr>
        <w:autoSpaceDE w:val="0"/>
        <w:autoSpaceDN w:val="0"/>
        <w:spacing w:line="500" w:lineRule="exact"/>
        <w:ind w:left="3840"/>
        <w:jc w:val="left"/>
        <w:rPr>
          <w:sz w:val="24"/>
          <w:szCs w:val="24"/>
        </w:rPr>
      </w:pPr>
    </w:p>
    <w:p w:rsidR="006318B4" w:rsidRPr="00025993" w:rsidRDefault="006318B4" w:rsidP="006318B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6318B4" w:rsidRDefault="006318B4" w:rsidP="006318B4">
      <w:pPr>
        <w:pStyle w:val="a8"/>
        <w:tabs>
          <w:tab w:val="left" w:pos="360"/>
        </w:tabs>
        <w:spacing w:line="360" w:lineRule="auto"/>
        <w:ind w:firstLine="446"/>
        <w:rPr>
          <w:sz w:val="24"/>
        </w:rPr>
      </w:pPr>
    </w:p>
    <w:p w:rsidR="006318B4" w:rsidRDefault="006318B4" w:rsidP="006318B4">
      <w:pPr>
        <w:pStyle w:val="a8"/>
        <w:spacing w:line="360" w:lineRule="auto"/>
        <w:ind w:firstLineChars="0" w:firstLine="0"/>
        <w:jc w:val="center"/>
        <w:rPr>
          <w:b/>
          <w:sz w:val="24"/>
        </w:rPr>
      </w:pPr>
    </w:p>
    <w:p w:rsidR="006318B4" w:rsidRDefault="006318B4" w:rsidP="006318B4">
      <w:pPr>
        <w:pStyle w:val="a8"/>
        <w:spacing w:line="360" w:lineRule="auto"/>
        <w:ind w:firstLineChars="0" w:firstLine="0"/>
        <w:jc w:val="center"/>
        <w:rPr>
          <w:b/>
          <w:sz w:val="24"/>
        </w:rPr>
      </w:pPr>
    </w:p>
    <w:p w:rsidR="006318B4" w:rsidRPr="00025993" w:rsidRDefault="006318B4" w:rsidP="006318B4">
      <w:pPr>
        <w:pStyle w:val="a8"/>
        <w:spacing w:line="360" w:lineRule="auto"/>
        <w:ind w:firstLineChars="0" w:firstLine="0"/>
        <w:jc w:val="center"/>
        <w:rPr>
          <w:b/>
          <w:sz w:val="24"/>
        </w:rPr>
      </w:pPr>
      <w:r w:rsidRPr="00025993">
        <w:rPr>
          <w:rFonts w:hint="eastAsia"/>
          <w:b/>
          <w:sz w:val="24"/>
        </w:rPr>
        <w:t>证明材料</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Pr="005A1801" w:rsidRDefault="006318B4" w:rsidP="006318B4">
      <w:pPr>
        <w:autoSpaceDE w:val="0"/>
        <w:autoSpaceDN w:val="0"/>
        <w:spacing w:line="500" w:lineRule="exact"/>
        <w:ind w:left="3840"/>
        <w:jc w:val="left"/>
        <w:rPr>
          <w:b/>
          <w:sz w:val="24"/>
        </w:rPr>
      </w:pPr>
      <w:r w:rsidRPr="00156549">
        <w:rPr>
          <w:sz w:val="24"/>
          <w:szCs w:val="24"/>
        </w:rPr>
        <w:t>日期：</w:t>
      </w:r>
    </w:p>
    <w:p w:rsidR="00583E55" w:rsidRPr="00436397" w:rsidRDefault="00583E55">
      <w:pPr>
        <w:widowControl/>
        <w:jc w:val="left"/>
        <w:rPr>
          <w:b/>
          <w:bCs/>
          <w:sz w:val="24"/>
        </w:rPr>
      </w:pPr>
    </w:p>
    <w:p w:rsidR="00583E55" w:rsidRDefault="00583E55">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41737D" w:rsidRPr="000F58E8">
        <w:rPr>
          <w:rFonts w:hint="eastAsia"/>
          <w:b/>
          <w:bCs/>
          <w:sz w:val="24"/>
        </w:rPr>
        <w:t>4</w:t>
      </w:r>
    </w:p>
    <w:p w:rsidR="003C5820" w:rsidRDefault="005E3ADD" w:rsidP="0041737D">
      <w:pPr>
        <w:autoSpaceDN w:val="0"/>
        <w:spacing w:line="360" w:lineRule="auto"/>
        <w:jc w:val="center"/>
        <w:rPr>
          <w:b/>
          <w:bCs/>
          <w:sz w:val="24"/>
        </w:rPr>
      </w:pPr>
      <w:r w:rsidRPr="0041737D">
        <w:rPr>
          <w:b/>
          <w:bCs/>
          <w:sz w:val="24"/>
        </w:rPr>
        <w:t>投标人认为需要提供的其他资料</w:t>
      </w:r>
    </w:p>
    <w:p w:rsidR="003C5820" w:rsidRDefault="003C5820">
      <w:pPr>
        <w:widowControl/>
        <w:jc w:val="left"/>
        <w:rPr>
          <w:b/>
          <w:bCs/>
          <w:sz w:val="24"/>
        </w:rPr>
      </w:pPr>
      <w:r>
        <w:rPr>
          <w:b/>
          <w:bCs/>
          <w:sz w:val="24"/>
        </w:rPr>
        <w:br w:type="page"/>
      </w:r>
    </w:p>
    <w:p w:rsidR="003C5820" w:rsidRPr="00750AB2" w:rsidRDefault="003C5820" w:rsidP="003C5820">
      <w:pPr>
        <w:pStyle w:val="a4"/>
        <w:rPr>
          <w:rFonts w:ascii="Times New Roman" w:hAnsi="Times New Roman"/>
        </w:rPr>
      </w:pPr>
      <w:r>
        <w:rPr>
          <w:rFonts w:ascii="Times New Roman" w:hAnsi="Times New Roman" w:hint="eastAsia"/>
          <w:lang w:eastAsia="zh-CN"/>
        </w:rPr>
        <w:lastRenderedPageBreak/>
        <w:t>第二</w:t>
      </w:r>
      <w:r w:rsidR="00C05376">
        <w:rPr>
          <w:rFonts w:ascii="Times New Roman" w:hAnsi="Times New Roman" w:hint="eastAsia"/>
          <w:lang w:eastAsia="zh-CN"/>
        </w:rPr>
        <w:t>包、第</w:t>
      </w:r>
      <w:r>
        <w:rPr>
          <w:rFonts w:ascii="Times New Roman" w:hAnsi="Times New Roman" w:hint="eastAsia"/>
          <w:lang w:eastAsia="zh-CN"/>
        </w:rPr>
        <w:t>四包</w:t>
      </w:r>
    </w:p>
    <w:p w:rsidR="003C5820" w:rsidRPr="00750AB2" w:rsidRDefault="003C5820" w:rsidP="003C5820">
      <w:pPr>
        <w:autoSpaceDN w:val="0"/>
        <w:spacing w:line="360" w:lineRule="auto"/>
        <w:jc w:val="center"/>
        <w:rPr>
          <w:b/>
          <w:bCs/>
          <w:sz w:val="24"/>
        </w:rPr>
      </w:pPr>
      <w:r w:rsidRPr="00750AB2">
        <w:rPr>
          <w:b/>
          <w:bCs/>
          <w:sz w:val="24"/>
        </w:rPr>
        <w:t>投标文件封面格式</w:t>
      </w:r>
    </w:p>
    <w:p w:rsidR="003C5820" w:rsidRPr="00750AB2" w:rsidRDefault="003C5820" w:rsidP="003C5820">
      <w:pPr>
        <w:autoSpaceDE w:val="0"/>
        <w:autoSpaceDN w:val="0"/>
        <w:adjustRightInd w:val="0"/>
        <w:spacing w:line="520" w:lineRule="exact"/>
      </w:pPr>
    </w:p>
    <w:p w:rsidR="003C5820" w:rsidRPr="00750AB2" w:rsidRDefault="003C5820" w:rsidP="003C5820">
      <w:pPr>
        <w:autoSpaceDE w:val="0"/>
        <w:autoSpaceDN w:val="0"/>
        <w:adjustRightInd w:val="0"/>
        <w:spacing w:line="520" w:lineRule="exact"/>
        <w:rPr>
          <w:b/>
          <w:kern w:val="0"/>
          <w:sz w:val="24"/>
        </w:rPr>
      </w:pPr>
      <w:r w:rsidRPr="00750AB2">
        <w:rPr>
          <w:noProof/>
        </w:rPr>
        <w:drawing>
          <wp:anchor distT="0" distB="0" distL="114300" distR="114300" simplePos="0" relativeHeight="251665408" behindDoc="0" locked="0" layoutInCell="1" allowOverlap="1" wp14:anchorId="12893E3E" wp14:editId="36259E3A">
            <wp:simplePos x="0" y="0"/>
            <wp:positionH relativeFrom="column">
              <wp:posOffset>26670</wp:posOffset>
            </wp:positionH>
            <wp:positionV relativeFrom="paragraph">
              <wp:posOffset>179705</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820" w:rsidRPr="00750AB2" w:rsidRDefault="003C5820" w:rsidP="003C5820">
      <w:pPr>
        <w:autoSpaceDE w:val="0"/>
        <w:autoSpaceDN w:val="0"/>
        <w:adjustRightInd w:val="0"/>
        <w:spacing w:line="520" w:lineRule="exact"/>
        <w:rPr>
          <w:b/>
          <w:kern w:val="0"/>
          <w:sz w:val="24"/>
        </w:rPr>
      </w:pPr>
    </w:p>
    <w:p w:rsidR="003C5820" w:rsidRPr="00750AB2" w:rsidRDefault="003C5820" w:rsidP="003C5820">
      <w:pPr>
        <w:autoSpaceDE w:val="0"/>
        <w:autoSpaceDN w:val="0"/>
        <w:adjustRightInd w:val="0"/>
        <w:spacing w:line="520" w:lineRule="exact"/>
        <w:rPr>
          <w:b/>
          <w:kern w:val="0"/>
          <w:sz w:val="24"/>
        </w:rPr>
      </w:pPr>
    </w:p>
    <w:p w:rsidR="003C5820" w:rsidRPr="00750AB2" w:rsidRDefault="003C5820" w:rsidP="003C5820">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3C5820" w:rsidRPr="00750AB2" w:rsidRDefault="003C5820" w:rsidP="003C5820">
      <w:pPr>
        <w:autoSpaceDE w:val="0"/>
        <w:autoSpaceDN w:val="0"/>
        <w:adjustRightInd w:val="0"/>
        <w:spacing w:line="520" w:lineRule="exact"/>
        <w:rPr>
          <w:b/>
          <w:kern w:val="0"/>
          <w:sz w:val="36"/>
          <w:szCs w:val="36"/>
        </w:rPr>
      </w:pPr>
    </w:p>
    <w:p w:rsidR="003C5820" w:rsidRPr="000F460C" w:rsidRDefault="003C5820" w:rsidP="003C5820">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3C5820" w:rsidRPr="00750AB2" w:rsidRDefault="003C5820" w:rsidP="003C5820">
      <w:pPr>
        <w:spacing w:beforeLines="30" w:before="85" w:afterLines="70" w:after="199" w:line="540" w:lineRule="exact"/>
        <w:ind w:leftChars="300" w:left="579"/>
        <w:rPr>
          <w:b/>
          <w:sz w:val="34"/>
          <w:szCs w:val="34"/>
        </w:rPr>
      </w:pPr>
      <w:r w:rsidRPr="00750AB2">
        <w:rPr>
          <w:b/>
          <w:sz w:val="34"/>
          <w:szCs w:val="34"/>
        </w:rPr>
        <w:t>项目编号：</w:t>
      </w:r>
    </w:p>
    <w:p w:rsidR="003C5820" w:rsidRPr="00750AB2" w:rsidRDefault="003C5820" w:rsidP="003C5820">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3C5820" w:rsidRPr="00750AB2" w:rsidRDefault="003C5820" w:rsidP="003C5820">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3C5820" w:rsidRPr="00750AB2" w:rsidRDefault="003C5820" w:rsidP="003C5820">
      <w:pPr>
        <w:spacing w:beforeLines="30" w:before="85" w:afterLines="70" w:after="199" w:line="540" w:lineRule="exact"/>
        <w:ind w:leftChars="300" w:left="579"/>
        <w:rPr>
          <w:b/>
          <w:sz w:val="34"/>
          <w:szCs w:val="34"/>
        </w:rPr>
      </w:pPr>
      <w:r w:rsidRPr="00750AB2">
        <w:rPr>
          <w:b/>
          <w:sz w:val="34"/>
          <w:szCs w:val="34"/>
        </w:rPr>
        <w:t>投标单位名称：</w:t>
      </w:r>
    </w:p>
    <w:p w:rsidR="003C5820" w:rsidRPr="00750AB2" w:rsidRDefault="003C5820" w:rsidP="003C5820">
      <w:pPr>
        <w:spacing w:beforeLines="30" w:before="85" w:afterLines="70" w:after="199" w:line="540" w:lineRule="exact"/>
        <w:ind w:leftChars="300" w:left="579"/>
        <w:rPr>
          <w:b/>
          <w:sz w:val="34"/>
          <w:szCs w:val="34"/>
        </w:rPr>
      </w:pPr>
      <w:r>
        <w:rPr>
          <w:rFonts w:hint="eastAsia"/>
          <w:b/>
          <w:sz w:val="34"/>
          <w:szCs w:val="34"/>
        </w:rPr>
        <w:t>投标代表人姓名：</w:t>
      </w:r>
    </w:p>
    <w:p w:rsidR="003C5820" w:rsidRPr="00750AB2" w:rsidRDefault="003C5820" w:rsidP="003C5820">
      <w:pPr>
        <w:spacing w:beforeLines="30" w:before="85" w:afterLines="70" w:after="199" w:line="540" w:lineRule="exact"/>
        <w:ind w:leftChars="300" w:left="579"/>
        <w:rPr>
          <w:b/>
          <w:sz w:val="34"/>
          <w:szCs w:val="34"/>
        </w:rPr>
      </w:pPr>
    </w:p>
    <w:p w:rsidR="003C5820" w:rsidRPr="00750AB2" w:rsidRDefault="003C5820" w:rsidP="003C5820">
      <w:pPr>
        <w:spacing w:beforeLines="30" w:before="85" w:afterLines="70" w:after="199" w:line="540" w:lineRule="exact"/>
        <w:ind w:leftChars="300" w:left="579"/>
        <w:rPr>
          <w:b/>
          <w:sz w:val="34"/>
          <w:szCs w:val="34"/>
        </w:rPr>
      </w:pPr>
    </w:p>
    <w:p w:rsidR="003C5820" w:rsidRPr="00750AB2" w:rsidRDefault="003C5820" w:rsidP="003C5820">
      <w:pPr>
        <w:spacing w:beforeLines="30" w:before="85" w:afterLines="70" w:after="199" w:line="540" w:lineRule="exact"/>
        <w:ind w:leftChars="300" w:left="579"/>
        <w:rPr>
          <w:b/>
          <w:sz w:val="34"/>
          <w:szCs w:val="34"/>
        </w:rPr>
      </w:pPr>
    </w:p>
    <w:p w:rsidR="003C5820" w:rsidRPr="00750AB2" w:rsidRDefault="003C5820" w:rsidP="003C5820">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3C5820" w:rsidRPr="00750AB2" w:rsidRDefault="003C5820" w:rsidP="003C5820">
      <w:pPr>
        <w:widowControl/>
        <w:jc w:val="left"/>
        <w:rPr>
          <w:b/>
          <w:bCs/>
          <w:sz w:val="24"/>
        </w:rPr>
      </w:pPr>
      <w:r w:rsidRPr="00750AB2">
        <w:rPr>
          <w:b/>
          <w:bCs/>
          <w:sz w:val="24"/>
        </w:rPr>
        <w:br w:type="page"/>
      </w:r>
    </w:p>
    <w:p w:rsidR="003C5820" w:rsidRPr="00750AB2" w:rsidRDefault="003C5820" w:rsidP="003C5820">
      <w:pPr>
        <w:autoSpaceDN w:val="0"/>
        <w:spacing w:line="360" w:lineRule="auto"/>
        <w:jc w:val="center"/>
        <w:rPr>
          <w:b/>
          <w:bCs/>
          <w:sz w:val="24"/>
        </w:rPr>
      </w:pPr>
      <w:r w:rsidRPr="00750AB2">
        <w:rPr>
          <w:b/>
          <w:bCs/>
          <w:sz w:val="24"/>
        </w:rPr>
        <w:lastRenderedPageBreak/>
        <w:t>投标文件总目录</w:t>
      </w:r>
    </w:p>
    <w:p w:rsidR="003C5820" w:rsidRPr="00750AB2" w:rsidRDefault="003C5820" w:rsidP="003C5820">
      <w:pPr>
        <w:autoSpaceDN w:val="0"/>
        <w:spacing w:line="360" w:lineRule="auto"/>
        <w:jc w:val="center"/>
        <w:rPr>
          <w:b/>
          <w:bCs/>
          <w:sz w:val="24"/>
        </w:rPr>
      </w:pPr>
      <w:r w:rsidRPr="00750AB2">
        <w:rPr>
          <w:b/>
          <w:bCs/>
          <w:sz w:val="24"/>
        </w:rPr>
        <w:t>（</w:t>
      </w:r>
      <w:r>
        <w:rPr>
          <w:rFonts w:hint="eastAsia"/>
          <w:b/>
          <w:bCs/>
          <w:sz w:val="24"/>
        </w:rPr>
        <w:t>投标人</w:t>
      </w:r>
      <w:r w:rsidRPr="00750AB2">
        <w:rPr>
          <w:b/>
          <w:bCs/>
          <w:sz w:val="24"/>
        </w:rPr>
        <w:t>自行编制）</w:t>
      </w:r>
    </w:p>
    <w:p w:rsidR="003C5820" w:rsidRPr="00750AB2" w:rsidRDefault="003C5820" w:rsidP="003C5820">
      <w:pPr>
        <w:widowControl/>
        <w:jc w:val="center"/>
        <w:rPr>
          <w:b/>
          <w:sz w:val="24"/>
        </w:rPr>
      </w:pPr>
    </w:p>
    <w:p w:rsidR="003C5820" w:rsidRPr="00750AB2" w:rsidRDefault="003C5820" w:rsidP="003C5820">
      <w:pPr>
        <w:widowControl/>
        <w:jc w:val="left"/>
        <w:rPr>
          <w:b/>
          <w:sz w:val="24"/>
        </w:rPr>
      </w:pPr>
      <w:r w:rsidRPr="00750AB2">
        <w:rPr>
          <w:b/>
          <w:sz w:val="24"/>
        </w:rPr>
        <w:br w:type="page"/>
      </w:r>
    </w:p>
    <w:p w:rsidR="003C5820" w:rsidRPr="00750AB2" w:rsidRDefault="003C5820" w:rsidP="003C5820">
      <w:pPr>
        <w:widowControl/>
        <w:jc w:val="center"/>
        <w:rPr>
          <w:b/>
          <w:sz w:val="24"/>
        </w:rPr>
      </w:pPr>
      <w:r w:rsidRPr="00750AB2">
        <w:rPr>
          <w:b/>
          <w:sz w:val="24"/>
        </w:rPr>
        <w:lastRenderedPageBreak/>
        <w:t>评分因素及评标标准页码检索</w:t>
      </w:r>
    </w:p>
    <w:p w:rsidR="003C5820" w:rsidRPr="00750AB2" w:rsidRDefault="003C5820" w:rsidP="003C5820">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3C5820" w:rsidRPr="00750AB2" w:rsidRDefault="003C5820" w:rsidP="003C5820">
      <w:pPr>
        <w:widowControl/>
        <w:jc w:val="left"/>
        <w:rPr>
          <w:sz w:val="24"/>
        </w:rPr>
      </w:pPr>
      <w:r w:rsidRPr="00750AB2">
        <w:rPr>
          <w:sz w:val="24"/>
        </w:rPr>
        <w:br w:type="page"/>
      </w:r>
    </w:p>
    <w:p w:rsidR="003C5820" w:rsidRPr="009D5669" w:rsidRDefault="003C5820" w:rsidP="003C5820">
      <w:pPr>
        <w:tabs>
          <w:tab w:val="left" w:pos="360"/>
        </w:tabs>
        <w:spacing w:afterLines="100" w:after="285" w:line="360" w:lineRule="auto"/>
        <w:rPr>
          <w:b/>
          <w:sz w:val="24"/>
        </w:rPr>
      </w:pPr>
      <w:r w:rsidRPr="009D5669">
        <w:rPr>
          <w:b/>
          <w:sz w:val="24"/>
        </w:rPr>
        <w:lastRenderedPageBreak/>
        <w:t>附件</w:t>
      </w:r>
      <w:r w:rsidRPr="009D5669">
        <w:rPr>
          <w:b/>
          <w:sz w:val="24"/>
        </w:rPr>
        <w:t>1</w:t>
      </w:r>
    </w:p>
    <w:p w:rsidR="003C5820" w:rsidRPr="00750AB2" w:rsidRDefault="003C5820" w:rsidP="003C5820">
      <w:pPr>
        <w:autoSpaceDN w:val="0"/>
        <w:spacing w:line="360" w:lineRule="auto"/>
        <w:jc w:val="center"/>
        <w:rPr>
          <w:b/>
          <w:bCs/>
          <w:sz w:val="24"/>
        </w:rPr>
      </w:pPr>
      <w:r w:rsidRPr="00750AB2">
        <w:rPr>
          <w:b/>
          <w:bCs/>
          <w:sz w:val="24"/>
        </w:rPr>
        <w:t>投标书</w:t>
      </w:r>
    </w:p>
    <w:p w:rsidR="003C5820" w:rsidRPr="00750AB2" w:rsidRDefault="003C5820" w:rsidP="003C5820">
      <w:pPr>
        <w:spacing w:line="360" w:lineRule="auto"/>
        <w:rPr>
          <w:sz w:val="24"/>
        </w:rPr>
      </w:pPr>
      <w:r w:rsidRPr="00750AB2">
        <w:rPr>
          <w:sz w:val="24"/>
        </w:rPr>
        <w:t>致：天津市政府采购中心</w:t>
      </w:r>
    </w:p>
    <w:p w:rsidR="003C5820" w:rsidRPr="00750AB2" w:rsidRDefault="003C5820" w:rsidP="003C5820">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w:t>
      </w:r>
      <w:r>
        <w:rPr>
          <w:rFonts w:hint="eastAsia"/>
          <w:sz w:val="24"/>
        </w:rPr>
        <w:t>投标</w:t>
      </w:r>
      <w:r>
        <w:rPr>
          <w:sz w:val="24"/>
        </w:rPr>
        <w:t>代表人</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3C5820" w:rsidRPr="00750AB2" w:rsidRDefault="003C5820" w:rsidP="003C5820">
      <w:pPr>
        <w:spacing w:line="360" w:lineRule="auto"/>
        <w:ind w:firstLineChars="200" w:firstLine="446"/>
        <w:rPr>
          <w:sz w:val="24"/>
        </w:rPr>
      </w:pPr>
      <w:r w:rsidRPr="00750AB2">
        <w:rPr>
          <w:sz w:val="24"/>
        </w:rPr>
        <w:t>据此函，签字代表宣布同意如下：</w:t>
      </w:r>
    </w:p>
    <w:p w:rsidR="003C5820" w:rsidRPr="00750AB2" w:rsidRDefault="003C5820" w:rsidP="003C5820">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3C5820" w:rsidRPr="00750AB2" w:rsidRDefault="003C5820" w:rsidP="003C5820">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3C5820" w:rsidRPr="00750AB2" w:rsidRDefault="003C5820" w:rsidP="003C5820">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3C5820" w:rsidRPr="00750AB2" w:rsidRDefault="003C5820" w:rsidP="003C5820">
      <w:pPr>
        <w:spacing w:line="360" w:lineRule="auto"/>
        <w:ind w:firstLineChars="200" w:firstLine="446"/>
        <w:rPr>
          <w:sz w:val="24"/>
        </w:rPr>
      </w:pPr>
      <w:r w:rsidRPr="00750AB2">
        <w:rPr>
          <w:sz w:val="24"/>
        </w:rPr>
        <w:t>……</w:t>
      </w:r>
    </w:p>
    <w:p w:rsidR="003C5820" w:rsidRPr="00750AB2" w:rsidRDefault="003C5820" w:rsidP="003C5820">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3C5820" w:rsidRPr="00750AB2" w:rsidRDefault="003C5820" w:rsidP="003C5820">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3C5820" w:rsidRPr="00750AB2" w:rsidRDefault="003C5820" w:rsidP="003C5820">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3C5820" w:rsidRPr="00750AB2" w:rsidRDefault="003C5820" w:rsidP="003C5820">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3C5820" w:rsidRPr="00750AB2" w:rsidRDefault="003C5820" w:rsidP="003C5820">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3C5820" w:rsidRPr="00750AB2" w:rsidRDefault="003C5820" w:rsidP="003C5820">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务器数据库的记录为准，一切因网络通信或我方操作失误造成的应答数据错误或缺失均与贵中心无关，我方愿承担因此出现的任何风险和责任。</w:t>
      </w:r>
    </w:p>
    <w:p w:rsidR="003C5820" w:rsidRDefault="003C5820" w:rsidP="003C5820">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3C5820" w:rsidRPr="00426575" w:rsidRDefault="003C5820" w:rsidP="003C5820">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2B213E">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3C5820" w:rsidRPr="00750AB2" w:rsidRDefault="003C5820" w:rsidP="003C5820">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我公司若中标，本承诺将成为合同不可分割的一部分，与合同具有同等的法律效力。</w:t>
      </w:r>
    </w:p>
    <w:p w:rsidR="003C5820" w:rsidRPr="00750AB2" w:rsidRDefault="003C5820" w:rsidP="003C5820">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如违反上述承诺，我公司投标无效且接受相关部门依法作出的处罚，并承担通过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3C5820" w:rsidRPr="00BE3FCB" w:rsidRDefault="003C5820" w:rsidP="003C5820">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3C5820" w:rsidRPr="00BE3FCB" w:rsidRDefault="003C5820" w:rsidP="003C5820">
      <w:pPr>
        <w:spacing w:line="360" w:lineRule="auto"/>
        <w:ind w:firstLineChars="200" w:firstLine="446"/>
        <w:rPr>
          <w:sz w:val="24"/>
        </w:rPr>
      </w:pPr>
      <w:r w:rsidRPr="00BE3FCB">
        <w:rPr>
          <w:rFonts w:hint="eastAsia"/>
          <w:sz w:val="24"/>
        </w:rPr>
        <w:t>纳税人识别号：</w:t>
      </w:r>
    </w:p>
    <w:p w:rsidR="003C5820" w:rsidRPr="00BE3FCB" w:rsidRDefault="003C5820" w:rsidP="003C5820">
      <w:pPr>
        <w:spacing w:line="360" w:lineRule="auto"/>
        <w:ind w:firstLineChars="200" w:firstLine="446"/>
        <w:rPr>
          <w:sz w:val="24"/>
        </w:rPr>
      </w:pPr>
      <w:r w:rsidRPr="00BE3FCB">
        <w:rPr>
          <w:rFonts w:hint="eastAsia"/>
          <w:sz w:val="24"/>
        </w:rPr>
        <w:t>地址、电话：</w:t>
      </w:r>
    </w:p>
    <w:p w:rsidR="003C5820" w:rsidRPr="00BE3FCB" w:rsidRDefault="003C5820" w:rsidP="003C5820">
      <w:pPr>
        <w:spacing w:line="360" w:lineRule="auto"/>
        <w:ind w:firstLineChars="200" w:firstLine="446"/>
        <w:rPr>
          <w:sz w:val="24"/>
        </w:rPr>
      </w:pPr>
      <w:r w:rsidRPr="00BE3FCB">
        <w:rPr>
          <w:rFonts w:hint="eastAsia"/>
          <w:sz w:val="24"/>
        </w:rPr>
        <w:t>开户行及账号：</w:t>
      </w:r>
    </w:p>
    <w:p w:rsidR="003C5820" w:rsidRPr="00BE3FCB" w:rsidRDefault="003C5820" w:rsidP="003C5820">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3C5820" w:rsidRPr="00BE3FCB" w:rsidRDefault="003C5820" w:rsidP="003C5820">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3C5820" w:rsidRPr="00BE3FCB" w:rsidRDefault="003C5820" w:rsidP="003C5820">
      <w:pPr>
        <w:spacing w:line="360" w:lineRule="auto"/>
        <w:ind w:firstLineChars="200" w:firstLine="448"/>
        <w:rPr>
          <w:b/>
          <w:sz w:val="24"/>
        </w:rPr>
      </w:pPr>
      <w:r w:rsidRPr="00BE3FCB">
        <w:rPr>
          <w:rFonts w:hint="eastAsia"/>
          <w:b/>
          <w:sz w:val="24"/>
        </w:rPr>
        <w:t>□</w:t>
      </w:r>
      <w:r w:rsidRPr="00BE3FCB">
        <w:rPr>
          <w:b/>
          <w:sz w:val="24"/>
        </w:rPr>
        <w:t>上门自取</w:t>
      </w:r>
    </w:p>
    <w:p w:rsidR="003C5820" w:rsidRPr="00BE3FCB" w:rsidRDefault="003C5820" w:rsidP="003C5820">
      <w:pPr>
        <w:spacing w:line="360" w:lineRule="auto"/>
        <w:ind w:firstLineChars="200" w:firstLine="446"/>
        <w:rPr>
          <w:sz w:val="24"/>
        </w:rPr>
      </w:pPr>
    </w:p>
    <w:p w:rsidR="003C5820" w:rsidRPr="00BE3FCB" w:rsidRDefault="003C5820" w:rsidP="003C5820">
      <w:pPr>
        <w:spacing w:line="360" w:lineRule="auto"/>
        <w:ind w:firstLineChars="200" w:firstLine="448"/>
        <w:rPr>
          <w:b/>
          <w:sz w:val="24"/>
        </w:rPr>
      </w:pPr>
      <w:r w:rsidRPr="00BE3FCB">
        <w:rPr>
          <w:rFonts w:hint="eastAsia"/>
          <w:b/>
          <w:sz w:val="24"/>
        </w:rPr>
        <w:t>□</w:t>
      </w:r>
      <w:r w:rsidRPr="00BE3FCB">
        <w:rPr>
          <w:b/>
          <w:sz w:val="24"/>
        </w:rPr>
        <w:t>到付邮寄</w:t>
      </w:r>
    </w:p>
    <w:p w:rsidR="003C5820" w:rsidRPr="00BE3FCB" w:rsidRDefault="003C5820" w:rsidP="003C5820">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3C5820" w:rsidRPr="00BE3FCB" w:rsidRDefault="003C5820" w:rsidP="003C5820">
      <w:pPr>
        <w:spacing w:line="360" w:lineRule="auto"/>
        <w:ind w:firstLineChars="200" w:firstLine="446"/>
        <w:rPr>
          <w:sz w:val="24"/>
        </w:rPr>
      </w:pPr>
      <w:r w:rsidRPr="00BE3FCB">
        <w:rPr>
          <w:sz w:val="24"/>
        </w:rPr>
        <w:t>邮寄联系人、手机号码：</w:t>
      </w:r>
    </w:p>
    <w:p w:rsidR="003C5820" w:rsidRPr="00B13E78" w:rsidRDefault="003C5820" w:rsidP="003C5820">
      <w:pPr>
        <w:spacing w:line="360" w:lineRule="auto"/>
        <w:ind w:firstLineChars="1700" w:firstLine="3794"/>
        <w:rPr>
          <w:sz w:val="24"/>
        </w:rPr>
      </w:pPr>
    </w:p>
    <w:p w:rsidR="003C5820" w:rsidRDefault="003C5820" w:rsidP="003C5820">
      <w:pPr>
        <w:spacing w:line="360" w:lineRule="auto"/>
        <w:ind w:firstLineChars="1700" w:firstLine="3794"/>
        <w:rPr>
          <w:sz w:val="24"/>
        </w:rPr>
      </w:pPr>
      <w:r w:rsidRPr="000F460C">
        <w:rPr>
          <w:sz w:val="24"/>
        </w:rPr>
        <w:t>投标人名称：</w:t>
      </w:r>
    </w:p>
    <w:p w:rsidR="003C5820" w:rsidRPr="000F460C" w:rsidRDefault="003C5820" w:rsidP="003C5820">
      <w:pPr>
        <w:spacing w:line="360" w:lineRule="auto"/>
        <w:ind w:firstLineChars="1700" w:firstLine="3794"/>
        <w:rPr>
          <w:sz w:val="24"/>
        </w:rPr>
      </w:pPr>
    </w:p>
    <w:p w:rsidR="003C5820" w:rsidRPr="000F460C" w:rsidRDefault="003C5820" w:rsidP="003C5820">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5820" w:rsidRPr="00832534" w:rsidRDefault="003C5820" w:rsidP="003C5820">
      <w:pPr>
        <w:spacing w:line="460" w:lineRule="exact"/>
        <w:rPr>
          <w:sz w:val="24"/>
        </w:rPr>
      </w:pPr>
    </w:p>
    <w:p w:rsidR="003C5820" w:rsidRPr="00750AB2" w:rsidRDefault="003C5820" w:rsidP="003C5820">
      <w:pPr>
        <w:widowControl/>
        <w:jc w:val="left"/>
        <w:rPr>
          <w:sz w:val="24"/>
        </w:rPr>
      </w:pPr>
      <w:r w:rsidRPr="00750AB2">
        <w:rPr>
          <w:sz w:val="24"/>
        </w:rPr>
        <w:br w:type="page"/>
      </w:r>
    </w:p>
    <w:p w:rsidR="003C5820" w:rsidRPr="009D5669" w:rsidRDefault="003C5820" w:rsidP="003C5820">
      <w:pPr>
        <w:widowControl/>
        <w:jc w:val="left"/>
        <w:rPr>
          <w:b/>
          <w:sz w:val="24"/>
        </w:rPr>
      </w:pPr>
      <w:r w:rsidRPr="009D5669">
        <w:rPr>
          <w:b/>
          <w:sz w:val="24"/>
        </w:rPr>
        <w:lastRenderedPageBreak/>
        <w:t>附件</w:t>
      </w:r>
      <w:r w:rsidRPr="009D5669">
        <w:rPr>
          <w:b/>
          <w:sz w:val="24"/>
        </w:rPr>
        <w:t>2</w:t>
      </w:r>
    </w:p>
    <w:p w:rsidR="003C5820" w:rsidRDefault="003C5820" w:rsidP="003C5820">
      <w:pPr>
        <w:spacing w:line="460" w:lineRule="exact"/>
        <w:jc w:val="center"/>
        <w:rPr>
          <w:b/>
          <w:sz w:val="24"/>
        </w:rPr>
      </w:pPr>
      <w:r>
        <w:rPr>
          <w:rFonts w:hint="eastAsia"/>
          <w:b/>
          <w:sz w:val="24"/>
        </w:rPr>
        <w:t>开标一览表</w:t>
      </w:r>
    </w:p>
    <w:p w:rsidR="003C5820" w:rsidRDefault="003C5820" w:rsidP="003C5820">
      <w:pPr>
        <w:spacing w:line="460" w:lineRule="exact"/>
        <w:rPr>
          <w:b/>
          <w:sz w:val="24"/>
        </w:rPr>
      </w:pPr>
      <w:r>
        <w:rPr>
          <w:rFonts w:hint="eastAsia"/>
          <w:b/>
          <w:sz w:val="24"/>
        </w:rPr>
        <w:t xml:space="preserve">  </w:t>
      </w:r>
      <w:r>
        <w:rPr>
          <w:rFonts w:hint="eastAsia"/>
          <w:sz w:val="24"/>
        </w:rPr>
        <w:t>项目编号：</w:t>
      </w:r>
      <w:r>
        <w:rPr>
          <w:rFonts w:hint="eastAsia"/>
          <w:sz w:val="24"/>
          <w:u w:val="single"/>
        </w:rPr>
        <w:t xml:space="preserve">                    </w:t>
      </w:r>
      <w:r>
        <w:rPr>
          <w:rFonts w:hint="eastAsia"/>
          <w:sz w:val="24"/>
        </w:rPr>
        <w:t xml:space="preserve">      </w:t>
      </w:r>
      <w:r>
        <w:rPr>
          <w:rFonts w:hint="eastAsia"/>
          <w:b/>
          <w:sz w:val="24"/>
        </w:rPr>
        <w:t xml:space="preserve">            </w:t>
      </w:r>
    </w:p>
    <w:p w:rsidR="003C5820" w:rsidRDefault="003C5820" w:rsidP="003C5820">
      <w:pPr>
        <w:spacing w:line="460" w:lineRule="exact"/>
        <w:rPr>
          <w:b/>
          <w:sz w:val="24"/>
        </w:rPr>
      </w:pPr>
      <w:r>
        <w:rPr>
          <w:rFonts w:hint="eastAsia"/>
          <w:b/>
          <w:sz w:val="24"/>
        </w:rPr>
        <w:t xml:space="preserve">  </w:t>
      </w:r>
      <w:r>
        <w:rPr>
          <w:rFonts w:hint="eastAsia"/>
          <w:sz w:val="24"/>
        </w:rPr>
        <w:t>项目名称：</w:t>
      </w:r>
      <w:r>
        <w:rPr>
          <w:rFonts w:hint="eastAsia"/>
          <w:sz w:val="24"/>
        </w:rPr>
        <w:t>__________________</w:t>
      </w:r>
      <w:r>
        <w:rPr>
          <w:rFonts w:hint="eastAsia"/>
          <w:b/>
          <w:sz w:val="24"/>
        </w:rPr>
        <w:t xml:space="preserve">     </w:t>
      </w:r>
    </w:p>
    <w:p w:rsidR="003C5820" w:rsidRPr="00750AB2" w:rsidRDefault="003C5820" w:rsidP="003C5820">
      <w:pPr>
        <w:spacing w:line="460" w:lineRule="exact"/>
        <w:rPr>
          <w:sz w:val="24"/>
          <w:u w:val="single"/>
        </w:rPr>
      </w:pPr>
      <w:r>
        <w:rPr>
          <w:rFonts w:hint="eastAsia"/>
          <w:b/>
          <w:sz w:val="24"/>
        </w:rPr>
        <w:t xml:space="preserve">  </w:t>
      </w:r>
      <w:r w:rsidRPr="00750AB2">
        <w:rPr>
          <w:sz w:val="24"/>
        </w:rPr>
        <w:t>包号：</w:t>
      </w:r>
      <w:r w:rsidRPr="00750AB2">
        <w:rPr>
          <w:sz w:val="24"/>
          <w:u w:val="single"/>
        </w:rPr>
        <w:t xml:space="preserve">                        </w:t>
      </w:r>
    </w:p>
    <w:p w:rsidR="003C5820" w:rsidRDefault="003C5820" w:rsidP="003C5820">
      <w:pPr>
        <w:spacing w:line="460" w:lineRule="exact"/>
        <w:rPr>
          <w:b/>
          <w:sz w:val="24"/>
        </w:rPr>
      </w:pPr>
      <w:r>
        <w:rPr>
          <w:rFonts w:hint="eastAsia"/>
          <w:b/>
          <w:sz w:val="24"/>
        </w:rPr>
        <w:t xml:space="preserve">                           </w:t>
      </w:r>
    </w:p>
    <w:p w:rsidR="003C5820" w:rsidRDefault="003C5820" w:rsidP="003C5820">
      <w:pPr>
        <w:spacing w:line="460" w:lineRule="exact"/>
        <w:rPr>
          <w:rFonts w:ascii="宋体" w:hAnsi="宋体"/>
          <w:color w:val="000000"/>
        </w:rPr>
      </w:pPr>
      <w:r>
        <w:rPr>
          <w:rFonts w:hint="eastAsia"/>
          <w:sz w:val="24"/>
        </w:rPr>
        <w:t xml:space="preserve">                                                       </w:t>
      </w:r>
      <w:r>
        <w:rPr>
          <w:rFonts w:hint="eastAsia"/>
          <w:sz w:val="24"/>
        </w:rPr>
        <w:t>单位：</w:t>
      </w:r>
      <w:r>
        <w:rPr>
          <w:rFonts w:hint="eastAsia"/>
          <w:sz w:val="24"/>
        </w:rPr>
        <w:t xml:space="preserve"> </w:t>
      </w:r>
      <w:r>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3C5820" w:rsidRPr="00C93C02" w:rsidTr="003C5820">
        <w:trPr>
          <w:cantSplit/>
          <w:trHeight w:val="567"/>
        </w:trPr>
        <w:tc>
          <w:tcPr>
            <w:tcW w:w="3060" w:type="dxa"/>
            <w:gridSpan w:val="2"/>
            <w:vAlign w:val="center"/>
          </w:tcPr>
          <w:p w:rsidR="003C5820" w:rsidRPr="00C93C02" w:rsidRDefault="003C5820" w:rsidP="003C5820">
            <w:pPr>
              <w:pStyle w:val="af6"/>
              <w:spacing w:line="240" w:lineRule="auto"/>
              <w:ind w:left="0"/>
              <w:jc w:val="center"/>
              <w:rPr>
                <w:color w:val="000000"/>
              </w:rPr>
            </w:pPr>
            <w:r w:rsidRPr="00C93C02">
              <w:rPr>
                <w:rFonts w:hint="eastAsia"/>
                <w:color w:val="000000"/>
              </w:rPr>
              <w:t>项</w:t>
            </w:r>
            <w:r w:rsidRPr="00C93C02">
              <w:rPr>
                <w:rFonts w:hint="eastAsia"/>
                <w:color w:val="000000"/>
              </w:rPr>
              <w:t xml:space="preserve">  </w:t>
            </w:r>
            <w:r w:rsidRPr="00C93C02">
              <w:rPr>
                <w:rFonts w:hint="eastAsia"/>
                <w:color w:val="000000"/>
              </w:rPr>
              <w:t>目</w:t>
            </w:r>
          </w:p>
        </w:tc>
        <w:tc>
          <w:tcPr>
            <w:tcW w:w="2520" w:type="dxa"/>
            <w:vAlign w:val="center"/>
          </w:tcPr>
          <w:p w:rsidR="003C5820" w:rsidRPr="00C93C02" w:rsidRDefault="003C5820" w:rsidP="003C5820">
            <w:pPr>
              <w:pStyle w:val="af6"/>
              <w:spacing w:line="240" w:lineRule="auto"/>
              <w:ind w:left="0"/>
              <w:jc w:val="center"/>
              <w:rPr>
                <w:color w:val="000000"/>
              </w:rPr>
            </w:pPr>
            <w:r w:rsidRPr="00C93C02">
              <w:rPr>
                <w:rFonts w:hint="eastAsia"/>
                <w:color w:val="000000"/>
              </w:rPr>
              <w:t>价</w:t>
            </w:r>
            <w:r w:rsidRPr="00C93C02">
              <w:rPr>
                <w:rFonts w:hint="eastAsia"/>
                <w:color w:val="000000"/>
              </w:rPr>
              <w:t xml:space="preserve">  </w:t>
            </w:r>
            <w:r w:rsidRPr="00C93C02">
              <w:rPr>
                <w:rFonts w:hint="eastAsia"/>
                <w:color w:val="000000"/>
              </w:rPr>
              <w:t>格</w:t>
            </w:r>
          </w:p>
        </w:tc>
        <w:tc>
          <w:tcPr>
            <w:tcW w:w="2700" w:type="dxa"/>
            <w:vAlign w:val="center"/>
          </w:tcPr>
          <w:p w:rsidR="003C5820" w:rsidRPr="00C93C02" w:rsidRDefault="003C5820" w:rsidP="003C5820">
            <w:pPr>
              <w:pStyle w:val="af6"/>
              <w:spacing w:line="240" w:lineRule="auto"/>
              <w:ind w:left="0"/>
              <w:jc w:val="center"/>
              <w:rPr>
                <w:color w:val="000000"/>
              </w:rPr>
            </w:pPr>
            <w:r w:rsidRPr="00C93C02">
              <w:rPr>
                <w:rFonts w:hint="eastAsia"/>
                <w:color w:val="000000"/>
              </w:rPr>
              <w:t>备</w:t>
            </w:r>
            <w:r w:rsidRPr="00C93C02">
              <w:rPr>
                <w:rFonts w:hint="eastAsia"/>
                <w:color w:val="000000"/>
              </w:rPr>
              <w:t xml:space="preserve">  </w:t>
            </w:r>
            <w:r w:rsidRPr="00C93C02">
              <w:rPr>
                <w:rFonts w:hint="eastAsia"/>
                <w:color w:val="000000"/>
              </w:rPr>
              <w:t>注</w:t>
            </w:r>
          </w:p>
        </w:tc>
      </w:tr>
      <w:tr w:rsidR="003C5820" w:rsidRPr="00C93C02" w:rsidTr="003C5820">
        <w:trPr>
          <w:cantSplit/>
          <w:trHeight w:val="567"/>
        </w:trPr>
        <w:tc>
          <w:tcPr>
            <w:tcW w:w="3060" w:type="dxa"/>
            <w:gridSpan w:val="2"/>
            <w:vAlign w:val="center"/>
          </w:tcPr>
          <w:p w:rsidR="003C5820" w:rsidRPr="00C93C02" w:rsidRDefault="003C5820" w:rsidP="003C5820">
            <w:pPr>
              <w:pStyle w:val="af6"/>
              <w:spacing w:line="240" w:lineRule="auto"/>
              <w:ind w:left="0"/>
              <w:jc w:val="center"/>
              <w:rPr>
                <w:color w:val="000000"/>
              </w:rPr>
            </w:pPr>
            <w:r w:rsidRPr="00C93C02">
              <w:rPr>
                <w:rFonts w:hint="eastAsia"/>
                <w:color w:val="000000"/>
              </w:rPr>
              <w:t>投标总价</w:t>
            </w:r>
          </w:p>
        </w:tc>
        <w:tc>
          <w:tcPr>
            <w:tcW w:w="2520" w:type="dxa"/>
            <w:vAlign w:val="center"/>
          </w:tcPr>
          <w:p w:rsidR="003C5820" w:rsidRPr="00C93C02" w:rsidRDefault="003C5820" w:rsidP="003C5820">
            <w:pPr>
              <w:pStyle w:val="af6"/>
              <w:spacing w:line="240" w:lineRule="auto"/>
              <w:ind w:left="0"/>
              <w:jc w:val="center"/>
              <w:rPr>
                <w:color w:val="000000"/>
              </w:rPr>
            </w:pPr>
          </w:p>
        </w:tc>
        <w:tc>
          <w:tcPr>
            <w:tcW w:w="2700" w:type="dxa"/>
            <w:vAlign w:val="center"/>
          </w:tcPr>
          <w:p w:rsidR="003C5820" w:rsidRPr="00C93C02" w:rsidRDefault="003C5820" w:rsidP="003C5820">
            <w:pPr>
              <w:pStyle w:val="af6"/>
              <w:spacing w:line="240" w:lineRule="auto"/>
              <w:ind w:left="0"/>
              <w:jc w:val="center"/>
              <w:rPr>
                <w:color w:val="000000"/>
              </w:rPr>
            </w:pPr>
          </w:p>
        </w:tc>
      </w:tr>
      <w:tr w:rsidR="003C5820" w:rsidRPr="00C93C02" w:rsidTr="003C5820">
        <w:trPr>
          <w:cantSplit/>
          <w:trHeight w:val="567"/>
        </w:trPr>
        <w:tc>
          <w:tcPr>
            <w:tcW w:w="900" w:type="dxa"/>
            <w:vMerge w:val="restart"/>
            <w:textDirection w:val="tbRlV"/>
            <w:vAlign w:val="center"/>
          </w:tcPr>
          <w:p w:rsidR="003C5820" w:rsidRPr="00C93C02" w:rsidRDefault="003C5820" w:rsidP="003C5820">
            <w:pPr>
              <w:pStyle w:val="af6"/>
              <w:ind w:left="113" w:right="113"/>
              <w:jc w:val="center"/>
              <w:rPr>
                <w:color w:val="000000"/>
              </w:rPr>
            </w:pPr>
            <w:r w:rsidRPr="00C93C02">
              <w:rPr>
                <w:rFonts w:hint="eastAsia"/>
                <w:color w:val="000000"/>
              </w:rPr>
              <w:t>应用软件</w:t>
            </w:r>
          </w:p>
        </w:tc>
        <w:tc>
          <w:tcPr>
            <w:tcW w:w="2160" w:type="dxa"/>
            <w:vAlign w:val="center"/>
          </w:tcPr>
          <w:p w:rsidR="003C5820" w:rsidRPr="00C93C02" w:rsidRDefault="003C5820" w:rsidP="003C5820">
            <w:pPr>
              <w:pStyle w:val="af6"/>
              <w:spacing w:line="240" w:lineRule="auto"/>
              <w:ind w:left="0"/>
              <w:jc w:val="center"/>
              <w:rPr>
                <w:color w:val="000000"/>
              </w:rPr>
            </w:pPr>
            <w:r>
              <w:rPr>
                <w:rFonts w:hint="eastAsia"/>
                <w:color w:val="000000"/>
              </w:rPr>
              <w:t>开发</w:t>
            </w:r>
            <w:r w:rsidRPr="00C93C02">
              <w:rPr>
                <w:rFonts w:hint="eastAsia"/>
                <w:color w:val="000000"/>
              </w:rPr>
              <w:t>费</w:t>
            </w:r>
          </w:p>
        </w:tc>
        <w:tc>
          <w:tcPr>
            <w:tcW w:w="2520" w:type="dxa"/>
            <w:vAlign w:val="center"/>
          </w:tcPr>
          <w:p w:rsidR="003C5820" w:rsidRPr="00C93C02" w:rsidRDefault="003C5820" w:rsidP="003C5820">
            <w:pPr>
              <w:pStyle w:val="af6"/>
              <w:spacing w:line="240" w:lineRule="auto"/>
              <w:ind w:left="0"/>
              <w:jc w:val="center"/>
              <w:rPr>
                <w:color w:val="000000"/>
              </w:rPr>
            </w:pPr>
          </w:p>
        </w:tc>
        <w:tc>
          <w:tcPr>
            <w:tcW w:w="2700" w:type="dxa"/>
            <w:vAlign w:val="center"/>
          </w:tcPr>
          <w:p w:rsidR="003C5820" w:rsidRPr="00C93C02" w:rsidRDefault="003C5820" w:rsidP="003C5820">
            <w:pPr>
              <w:pStyle w:val="af6"/>
              <w:spacing w:line="240" w:lineRule="auto"/>
              <w:ind w:left="0"/>
              <w:jc w:val="center"/>
              <w:rPr>
                <w:color w:val="000000"/>
              </w:rPr>
            </w:pPr>
          </w:p>
        </w:tc>
      </w:tr>
      <w:tr w:rsidR="003C5820" w:rsidRPr="00C93C02" w:rsidTr="003C5820">
        <w:trPr>
          <w:cantSplit/>
          <w:trHeight w:val="567"/>
        </w:trPr>
        <w:tc>
          <w:tcPr>
            <w:tcW w:w="900" w:type="dxa"/>
            <w:vMerge/>
            <w:vAlign w:val="center"/>
          </w:tcPr>
          <w:p w:rsidR="003C5820" w:rsidRPr="00C93C02" w:rsidRDefault="003C5820" w:rsidP="003C5820">
            <w:pPr>
              <w:pStyle w:val="af6"/>
              <w:spacing w:line="240" w:lineRule="auto"/>
              <w:ind w:left="0"/>
              <w:jc w:val="center"/>
              <w:rPr>
                <w:color w:val="000000"/>
              </w:rPr>
            </w:pPr>
          </w:p>
        </w:tc>
        <w:tc>
          <w:tcPr>
            <w:tcW w:w="2160" w:type="dxa"/>
            <w:vAlign w:val="center"/>
          </w:tcPr>
          <w:p w:rsidR="003C5820" w:rsidRPr="00C93C02" w:rsidRDefault="003C5820" w:rsidP="003C5820">
            <w:pPr>
              <w:pStyle w:val="af6"/>
              <w:spacing w:line="240" w:lineRule="auto"/>
              <w:ind w:left="0"/>
              <w:jc w:val="center"/>
              <w:rPr>
                <w:color w:val="000000"/>
              </w:rPr>
            </w:pPr>
            <w:r>
              <w:rPr>
                <w:rFonts w:hint="eastAsia"/>
                <w:color w:val="000000"/>
              </w:rPr>
              <w:t>培训费</w:t>
            </w:r>
          </w:p>
        </w:tc>
        <w:tc>
          <w:tcPr>
            <w:tcW w:w="2520" w:type="dxa"/>
            <w:vAlign w:val="center"/>
          </w:tcPr>
          <w:p w:rsidR="003C5820" w:rsidRPr="00C93C02" w:rsidRDefault="003C5820" w:rsidP="003C5820">
            <w:pPr>
              <w:pStyle w:val="af6"/>
              <w:spacing w:line="240" w:lineRule="auto"/>
              <w:ind w:left="0"/>
              <w:jc w:val="center"/>
              <w:rPr>
                <w:color w:val="000000"/>
              </w:rPr>
            </w:pPr>
          </w:p>
        </w:tc>
        <w:tc>
          <w:tcPr>
            <w:tcW w:w="2700" w:type="dxa"/>
            <w:vAlign w:val="center"/>
          </w:tcPr>
          <w:p w:rsidR="003C5820" w:rsidRPr="00C93C02" w:rsidRDefault="003C5820" w:rsidP="003C5820">
            <w:pPr>
              <w:pStyle w:val="af6"/>
              <w:spacing w:line="240" w:lineRule="auto"/>
              <w:ind w:left="0"/>
              <w:jc w:val="center"/>
              <w:rPr>
                <w:color w:val="000000"/>
              </w:rPr>
            </w:pPr>
          </w:p>
        </w:tc>
      </w:tr>
      <w:tr w:rsidR="003C5820" w:rsidRPr="00C93C02" w:rsidTr="003C5820">
        <w:trPr>
          <w:cantSplit/>
          <w:trHeight w:val="567"/>
        </w:trPr>
        <w:tc>
          <w:tcPr>
            <w:tcW w:w="900" w:type="dxa"/>
            <w:vMerge/>
            <w:vAlign w:val="center"/>
          </w:tcPr>
          <w:p w:rsidR="003C5820" w:rsidRPr="00C93C02" w:rsidRDefault="003C5820" w:rsidP="003C5820">
            <w:pPr>
              <w:pStyle w:val="af6"/>
              <w:spacing w:line="240" w:lineRule="auto"/>
              <w:ind w:left="0"/>
              <w:jc w:val="center"/>
              <w:rPr>
                <w:color w:val="000000"/>
              </w:rPr>
            </w:pPr>
          </w:p>
        </w:tc>
        <w:tc>
          <w:tcPr>
            <w:tcW w:w="2160" w:type="dxa"/>
            <w:vAlign w:val="center"/>
          </w:tcPr>
          <w:p w:rsidR="003C5820" w:rsidRPr="00C93C02" w:rsidRDefault="003C5820" w:rsidP="003C5820">
            <w:pPr>
              <w:pStyle w:val="af6"/>
              <w:spacing w:line="240" w:lineRule="auto"/>
              <w:ind w:left="0"/>
              <w:jc w:val="center"/>
              <w:rPr>
                <w:color w:val="000000"/>
              </w:rPr>
            </w:pPr>
            <w:r w:rsidRPr="00C93C02">
              <w:rPr>
                <w:rFonts w:hint="eastAsia"/>
                <w:color w:val="000000"/>
              </w:rPr>
              <w:t>维护费</w:t>
            </w:r>
          </w:p>
        </w:tc>
        <w:tc>
          <w:tcPr>
            <w:tcW w:w="2520" w:type="dxa"/>
            <w:vAlign w:val="center"/>
          </w:tcPr>
          <w:p w:rsidR="003C5820" w:rsidRPr="00C93C02" w:rsidRDefault="003C5820" w:rsidP="003C5820">
            <w:pPr>
              <w:pStyle w:val="af6"/>
              <w:spacing w:line="240" w:lineRule="auto"/>
              <w:ind w:left="0"/>
              <w:jc w:val="center"/>
              <w:rPr>
                <w:color w:val="000000"/>
              </w:rPr>
            </w:pPr>
          </w:p>
        </w:tc>
        <w:tc>
          <w:tcPr>
            <w:tcW w:w="2700" w:type="dxa"/>
            <w:vAlign w:val="center"/>
          </w:tcPr>
          <w:p w:rsidR="003C5820" w:rsidRPr="00C93C02" w:rsidRDefault="003C5820" w:rsidP="003C5820">
            <w:pPr>
              <w:pStyle w:val="af6"/>
              <w:spacing w:line="240" w:lineRule="auto"/>
              <w:ind w:left="0"/>
              <w:jc w:val="center"/>
              <w:rPr>
                <w:color w:val="000000"/>
              </w:rPr>
            </w:pPr>
          </w:p>
        </w:tc>
      </w:tr>
      <w:tr w:rsidR="003C5820" w:rsidRPr="00C93C02" w:rsidTr="003C5820">
        <w:trPr>
          <w:cantSplit/>
          <w:trHeight w:val="567"/>
        </w:trPr>
        <w:tc>
          <w:tcPr>
            <w:tcW w:w="3060" w:type="dxa"/>
            <w:gridSpan w:val="2"/>
            <w:vAlign w:val="center"/>
          </w:tcPr>
          <w:p w:rsidR="003C5820" w:rsidRPr="00C93C02" w:rsidRDefault="003C5820" w:rsidP="003C5820">
            <w:pPr>
              <w:pStyle w:val="af6"/>
              <w:spacing w:line="240" w:lineRule="auto"/>
              <w:ind w:left="0"/>
              <w:jc w:val="center"/>
              <w:rPr>
                <w:color w:val="000000"/>
              </w:rPr>
            </w:pPr>
            <w:r>
              <w:rPr>
                <w:rFonts w:hint="eastAsia"/>
                <w:color w:val="000000"/>
              </w:rPr>
              <w:t>其他</w:t>
            </w:r>
            <w:r w:rsidRPr="00C93C02">
              <w:rPr>
                <w:rFonts w:hint="eastAsia"/>
                <w:color w:val="000000"/>
              </w:rPr>
              <w:t>费用</w:t>
            </w:r>
          </w:p>
        </w:tc>
        <w:tc>
          <w:tcPr>
            <w:tcW w:w="2520" w:type="dxa"/>
            <w:vAlign w:val="center"/>
          </w:tcPr>
          <w:p w:rsidR="003C5820" w:rsidRPr="00C93C02" w:rsidRDefault="003C5820" w:rsidP="003C5820">
            <w:pPr>
              <w:pStyle w:val="af6"/>
              <w:spacing w:line="240" w:lineRule="auto"/>
              <w:ind w:left="0"/>
              <w:jc w:val="center"/>
              <w:rPr>
                <w:color w:val="000000"/>
              </w:rPr>
            </w:pPr>
          </w:p>
        </w:tc>
        <w:tc>
          <w:tcPr>
            <w:tcW w:w="2700" w:type="dxa"/>
            <w:vAlign w:val="center"/>
          </w:tcPr>
          <w:p w:rsidR="003C5820" w:rsidRPr="00C93C02" w:rsidRDefault="003C5820" w:rsidP="003C5820">
            <w:pPr>
              <w:pStyle w:val="af6"/>
              <w:spacing w:line="240" w:lineRule="auto"/>
              <w:ind w:left="0"/>
              <w:jc w:val="center"/>
              <w:rPr>
                <w:color w:val="000000"/>
              </w:rPr>
            </w:pPr>
          </w:p>
        </w:tc>
      </w:tr>
    </w:tbl>
    <w:p w:rsidR="003C5820" w:rsidRDefault="003C5820" w:rsidP="003C5820">
      <w:pPr>
        <w:spacing w:line="360" w:lineRule="auto"/>
        <w:ind w:firstLineChars="1700" w:firstLine="3794"/>
        <w:rPr>
          <w:sz w:val="24"/>
        </w:rPr>
      </w:pPr>
    </w:p>
    <w:p w:rsidR="003C5820" w:rsidRDefault="003C5820" w:rsidP="003C5820">
      <w:pPr>
        <w:spacing w:line="360" w:lineRule="auto"/>
        <w:ind w:firstLineChars="1700" w:firstLine="3794"/>
        <w:rPr>
          <w:sz w:val="24"/>
        </w:rPr>
      </w:pPr>
    </w:p>
    <w:p w:rsidR="003C5820" w:rsidRDefault="003C5820" w:rsidP="003C5820">
      <w:pPr>
        <w:spacing w:line="360" w:lineRule="auto"/>
        <w:ind w:firstLineChars="1700" w:firstLine="3794"/>
        <w:rPr>
          <w:sz w:val="24"/>
        </w:rPr>
      </w:pPr>
      <w:r w:rsidRPr="000F460C">
        <w:rPr>
          <w:sz w:val="24"/>
        </w:rPr>
        <w:t>投标人名称：</w:t>
      </w:r>
    </w:p>
    <w:p w:rsidR="003C5820" w:rsidRPr="000F460C" w:rsidRDefault="003C5820" w:rsidP="003C5820">
      <w:pPr>
        <w:spacing w:line="360" w:lineRule="auto"/>
        <w:ind w:firstLineChars="1700" w:firstLine="3794"/>
        <w:rPr>
          <w:sz w:val="24"/>
        </w:rPr>
      </w:pPr>
    </w:p>
    <w:p w:rsidR="003C5820" w:rsidRPr="000F460C" w:rsidRDefault="003C5820" w:rsidP="003C5820">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5820" w:rsidRPr="00750AB2" w:rsidRDefault="003C5820" w:rsidP="003C5820">
      <w:pPr>
        <w:spacing w:line="360" w:lineRule="auto"/>
        <w:ind w:right="84" w:firstLine="420"/>
        <w:rPr>
          <w:sz w:val="24"/>
        </w:rPr>
      </w:pPr>
    </w:p>
    <w:p w:rsidR="003C5820" w:rsidRPr="00750AB2" w:rsidRDefault="003C5820" w:rsidP="003C5820">
      <w:pPr>
        <w:widowControl/>
        <w:jc w:val="left"/>
        <w:rPr>
          <w:sz w:val="24"/>
        </w:rPr>
      </w:pPr>
      <w:r w:rsidRPr="00750AB2">
        <w:rPr>
          <w:sz w:val="24"/>
        </w:rPr>
        <w:br w:type="page"/>
      </w:r>
    </w:p>
    <w:p w:rsidR="003C5820" w:rsidRPr="009D5669" w:rsidRDefault="003C5820" w:rsidP="003C5820">
      <w:pPr>
        <w:tabs>
          <w:tab w:val="left" w:pos="360"/>
        </w:tabs>
        <w:spacing w:afterLines="100" w:after="285" w:line="360" w:lineRule="auto"/>
        <w:rPr>
          <w:b/>
          <w:sz w:val="24"/>
        </w:rPr>
      </w:pPr>
      <w:r w:rsidRPr="009D5669">
        <w:rPr>
          <w:b/>
          <w:sz w:val="24"/>
        </w:rPr>
        <w:lastRenderedPageBreak/>
        <w:t>附件</w:t>
      </w:r>
      <w:r w:rsidRPr="009D5669">
        <w:rPr>
          <w:b/>
          <w:sz w:val="24"/>
        </w:rPr>
        <w:t>3</w:t>
      </w:r>
    </w:p>
    <w:p w:rsidR="003C5820" w:rsidRPr="00A15934" w:rsidRDefault="003C5820" w:rsidP="003C5820">
      <w:pPr>
        <w:tabs>
          <w:tab w:val="left" w:pos="3780"/>
          <w:tab w:val="left" w:pos="3960"/>
        </w:tabs>
        <w:spacing w:line="460" w:lineRule="exact"/>
        <w:jc w:val="center"/>
        <w:rPr>
          <w:b/>
          <w:sz w:val="24"/>
        </w:rPr>
      </w:pPr>
      <w:r>
        <w:rPr>
          <w:rFonts w:hint="eastAsia"/>
          <w:b/>
          <w:sz w:val="24"/>
        </w:rPr>
        <w:t>开标</w:t>
      </w:r>
      <w:r w:rsidRPr="00A15934">
        <w:rPr>
          <w:rFonts w:hint="eastAsia"/>
          <w:b/>
          <w:sz w:val="24"/>
        </w:rPr>
        <w:t>分项</w:t>
      </w:r>
      <w:r w:rsidRPr="00A15934">
        <w:rPr>
          <w:b/>
          <w:sz w:val="24"/>
        </w:rPr>
        <w:t>一览表</w:t>
      </w:r>
    </w:p>
    <w:p w:rsidR="003C5820" w:rsidRPr="00A15934" w:rsidRDefault="003C5820" w:rsidP="003C5820">
      <w:pPr>
        <w:spacing w:line="460" w:lineRule="exact"/>
        <w:rPr>
          <w:b/>
          <w:sz w:val="24"/>
        </w:rPr>
      </w:pPr>
      <w:r w:rsidRPr="00A15934">
        <w:rPr>
          <w:sz w:val="24"/>
        </w:rPr>
        <w:t>项目名称：</w:t>
      </w:r>
      <w:r w:rsidRPr="00A15934">
        <w:rPr>
          <w:sz w:val="24"/>
          <w:u w:val="single"/>
        </w:rPr>
        <w:t xml:space="preserve">                    </w:t>
      </w:r>
      <w:r w:rsidRPr="00A15934">
        <w:rPr>
          <w:sz w:val="24"/>
        </w:rPr>
        <w:t xml:space="preserve">      </w:t>
      </w:r>
      <w:r w:rsidRPr="00A15934">
        <w:rPr>
          <w:b/>
          <w:sz w:val="24"/>
        </w:rPr>
        <w:t xml:space="preserve">            </w:t>
      </w:r>
    </w:p>
    <w:p w:rsidR="003C5820" w:rsidRDefault="003C5820" w:rsidP="003C5820">
      <w:pPr>
        <w:spacing w:line="460" w:lineRule="exact"/>
        <w:rPr>
          <w:sz w:val="24"/>
          <w:u w:val="single"/>
        </w:rPr>
      </w:pPr>
      <w:r w:rsidRPr="00A15934">
        <w:rPr>
          <w:sz w:val="24"/>
        </w:rPr>
        <w:t>项目编号：</w:t>
      </w:r>
      <w:r w:rsidRPr="00A15934">
        <w:rPr>
          <w:sz w:val="24"/>
          <w:u w:val="single"/>
        </w:rPr>
        <w:t xml:space="preserve">                    </w:t>
      </w:r>
    </w:p>
    <w:p w:rsidR="003C5820" w:rsidRPr="00750AB2" w:rsidRDefault="003C5820" w:rsidP="003C5820">
      <w:pPr>
        <w:spacing w:line="460" w:lineRule="exact"/>
        <w:rPr>
          <w:sz w:val="24"/>
          <w:u w:val="single"/>
        </w:rPr>
      </w:pPr>
      <w:r w:rsidRPr="00750AB2">
        <w:rPr>
          <w:sz w:val="24"/>
        </w:rPr>
        <w:t>包号：</w:t>
      </w:r>
      <w:r w:rsidRPr="00750AB2">
        <w:rPr>
          <w:sz w:val="24"/>
          <w:u w:val="single"/>
        </w:rPr>
        <w:t xml:space="preserve">                        </w:t>
      </w:r>
    </w:p>
    <w:p w:rsidR="003C5820" w:rsidRDefault="003C5820" w:rsidP="003C5820">
      <w:pPr>
        <w:spacing w:line="460" w:lineRule="exact"/>
        <w:rPr>
          <w:sz w:val="24"/>
        </w:rPr>
      </w:pPr>
    </w:p>
    <w:p w:rsidR="003C5820" w:rsidRDefault="003C5820" w:rsidP="003C5820">
      <w:pPr>
        <w:spacing w:line="460" w:lineRule="exact"/>
        <w:jc w:val="right"/>
        <w:rPr>
          <w:sz w:val="24"/>
        </w:rPr>
      </w:pPr>
      <w:r w:rsidRPr="00A15934">
        <w:rPr>
          <w:sz w:val="24"/>
        </w:rPr>
        <w:t xml:space="preserve">                                                     </w:t>
      </w:r>
      <w:r w:rsidRPr="00A1593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3C5820" w:rsidRPr="003F3895" w:rsidTr="003C5820">
        <w:trPr>
          <w:cantSplit/>
          <w:trHeight w:val="643"/>
          <w:jc w:val="center"/>
        </w:trPr>
        <w:tc>
          <w:tcPr>
            <w:tcW w:w="698" w:type="pct"/>
            <w:vAlign w:val="center"/>
          </w:tcPr>
          <w:p w:rsidR="003C5820" w:rsidRPr="003F3895" w:rsidRDefault="003C5820" w:rsidP="003C5820">
            <w:pPr>
              <w:jc w:val="center"/>
              <w:rPr>
                <w:sz w:val="24"/>
                <w:szCs w:val="24"/>
              </w:rPr>
            </w:pPr>
            <w:r>
              <w:rPr>
                <w:rFonts w:hint="eastAsia"/>
                <w:sz w:val="24"/>
                <w:szCs w:val="24"/>
              </w:rPr>
              <w:t>序号</w:t>
            </w:r>
          </w:p>
        </w:tc>
        <w:tc>
          <w:tcPr>
            <w:tcW w:w="1080" w:type="pct"/>
            <w:vAlign w:val="center"/>
          </w:tcPr>
          <w:p w:rsidR="003C5820" w:rsidRPr="003F3895" w:rsidRDefault="003C5820" w:rsidP="003C5820">
            <w:pPr>
              <w:jc w:val="center"/>
              <w:rPr>
                <w:sz w:val="24"/>
                <w:szCs w:val="24"/>
              </w:rPr>
            </w:pPr>
            <w:r w:rsidRPr="003F3895">
              <w:rPr>
                <w:sz w:val="24"/>
                <w:szCs w:val="24"/>
              </w:rPr>
              <w:t>具体岗位</w:t>
            </w:r>
          </w:p>
        </w:tc>
        <w:tc>
          <w:tcPr>
            <w:tcW w:w="1205" w:type="pct"/>
            <w:vAlign w:val="center"/>
          </w:tcPr>
          <w:p w:rsidR="003C5820" w:rsidRPr="003F3895" w:rsidRDefault="003C5820" w:rsidP="003C5820">
            <w:pPr>
              <w:jc w:val="center"/>
              <w:rPr>
                <w:sz w:val="24"/>
                <w:szCs w:val="24"/>
              </w:rPr>
            </w:pPr>
            <w:r w:rsidRPr="003F3895">
              <w:rPr>
                <w:sz w:val="24"/>
                <w:szCs w:val="24"/>
              </w:rPr>
              <w:t>人</w:t>
            </w:r>
            <w:r>
              <w:rPr>
                <w:rFonts w:hint="eastAsia"/>
                <w:sz w:val="24"/>
                <w:szCs w:val="24"/>
              </w:rPr>
              <w:t>月</w:t>
            </w:r>
            <w:r w:rsidRPr="003F3895">
              <w:rPr>
                <w:sz w:val="24"/>
                <w:szCs w:val="24"/>
              </w:rPr>
              <w:t>数</w:t>
            </w:r>
          </w:p>
        </w:tc>
        <w:tc>
          <w:tcPr>
            <w:tcW w:w="1128" w:type="pct"/>
            <w:vAlign w:val="center"/>
          </w:tcPr>
          <w:p w:rsidR="003C5820" w:rsidRPr="003F3895" w:rsidRDefault="003C5820" w:rsidP="003C5820">
            <w:pPr>
              <w:jc w:val="center"/>
              <w:rPr>
                <w:sz w:val="24"/>
                <w:szCs w:val="24"/>
              </w:rPr>
            </w:pPr>
            <w:r>
              <w:rPr>
                <w:rFonts w:hint="eastAsia"/>
                <w:sz w:val="24"/>
                <w:szCs w:val="24"/>
              </w:rPr>
              <w:t>人月金额</w:t>
            </w:r>
          </w:p>
        </w:tc>
        <w:tc>
          <w:tcPr>
            <w:tcW w:w="889" w:type="pct"/>
            <w:vAlign w:val="center"/>
          </w:tcPr>
          <w:p w:rsidR="003C5820" w:rsidRPr="003F3895" w:rsidRDefault="003C5820" w:rsidP="003C5820">
            <w:pPr>
              <w:jc w:val="center"/>
              <w:rPr>
                <w:sz w:val="24"/>
                <w:szCs w:val="24"/>
              </w:rPr>
            </w:pPr>
            <w:r w:rsidRPr="003F3895">
              <w:rPr>
                <w:sz w:val="24"/>
                <w:szCs w:val="24"/>
              </w:rPr>
              <w:t>小计</w:t>
            </w:r>
          </w:p>
        </w:tc>
      </w:tr>
      <w:tr w:rsidR="003C5820" w:rsidRPr="003F3895" w:rsidTr="003C5820">
        <w:trPr>
          <w:cantSplit/>
          <w:trHeight w:val="643"/>
          <w:jc w:val="center"/>
        </w:trPr>
        <w:tc>
          <w:tcPr>
            <w:tcW w:w="698" w:type="pct"/>
            <w:vAlign w:val="center"/>
          </w:tcPr>
          <w:p w:rsidR="003C5820" w:rsidRPr="003F3895" w:rsidRDefault="003C5820" w:rsidP="003C5820">
            <w:pPr>
              <w:jc w:val="center"/>
              <w:rPr>
                <w:sz w:val="24"/>
                <w:szCs w:val="24"/>
              </w:rPr>
            </w:pPr>
          </w:p>
        </w:tc>
        <w:tc>
          <w:tcPr>
            <w:tcW w:w="1080" w:type="pct"/>
            <w:vAlign w:val="center"/>
          </w:tcPr>
          <w:p w:rsidR="003C5820" w:rsidRPr="003F3895" w:rsidRDefault="003C5820" w:rsidP="003C5820">
            <w:pPr>
              <w:jc w:val="center"/>
              <w:rPr>
                <w:sz w:val="24"/>
                <w:szCs w:val="24"/>
              </w:rPr>
            </w:pPr>
          </w:p>
        </w:tc>
        <w:tc>
          <w:tcPr>
            <w:tcW w:w="1205" w:type="pct"/>
            <w:vAlign w:val="center"/>
          </w:tcPr>
          <w:p w:rsidR="003C5820" w:rsidRPr="003F3895" w:rsidRDefault="003C5820" w:rsidP="003C5820">
            <w:pPr>
              <w:jc w:val="center"/>
              <w:rPr>
                <w:sz w:val="24"/>
                <w:szCs w:val="24"/>
              </w:rPr>
            </w:pPr>
          </w:p>
        </w:tc>
        <w:tc>
          <w:tcPr>
            <w:tcW w:w="1128" w:type="pct"/>
            <w:vAlign w:val="center"/>
          </w:tcPr>
          <w:p w:rsidR="003C5820" w:rsidRPr="003F3895" w:rsidRDefault="003C5820" w:rsidP="003C5820">
            <w:pPr>
              <w:jc w:val="center"/>
              <w:rPr>
                <w:sz w:val="24"/>
                <w:szCs w:val="24"/>
              </w:rPr>
            </w:pPr>
          </w:p>
        </w:tc>
        <w:tc>
          <w:tcPr>
            <w:tcW w:w="889" w:type="pct"/>
            <w:vAlign w:val="center"/>
          </w:tcPr>
          <w:p w:rsidR="003C5820" w:rsidRPr="003F3895" w:rsidRDefault="003C5820" w:rsidP="003C5820">
            <w:pPr>
              <w:jc w:val="center"/>
              <w:rPr>
                <w:sz w:val="24"/>
                <w:szCs w:val="24"/>
              </w:rPr>
            </w:pPr>
          </w:p>
        </w:tc>
      </w:tr>
      <w:tr w:rsidR="003C5820" w:rsidRPr="003F3895" w:rsidTr="003C5820">
        <w:trPr>
          <w:cantSplit/>
          <w:trHeight w:val="643"/>
          <w:jc w:val="center"/>
        </w:trPr>
        <w:tc>
          <w:tcPr>
            <w:tcW w:w="698" w:type="pct"/>
            <w:vAlign w:val="center"/>
          </w:tcPr>
          <w:p w:rsidR="003C5820" w:rsidRPr="003F3895" w:rsidRDefault="003C5820" w:rsidP="003C5820">
            <w:pPr>
              <w:jc w:val="center"/>
              <w:rPr>
                <w:sz w:val="24"/>
                <w:szCs w:val="24"/>
              </w:rPr>
            </w:pPr>
          </w:p>
        </w:tc>
        <w:tc>
          <w:tcPr>
            <w:tcW w:w="1080" w:type="pct"/>
            <w:vAlign w:val="center"/>
          </w:tcPr>
          <w:p w:rsidR="003C5820" w:rsidRPr="003F3895" w:rsidRDefault="003C5820" w:rsidP="003C5820">
            <w:pPr>
              <w:jc w:val="center"/>
              <w:rPr>
                <w:sz w:val="24"/>
                <w:szCs w:val="24"/>
              </w:rPr>
            </w:pPr>
          </w:p>
        </w:tc>
        <w:tc>
          <w:tcPr>
            <w:tcW w:w="1205" w:type="pct"/>
            <w:vAlign w:val="center"/>
          </w:tcPr>
          <w:p w:rsidR="003C5820" w:rsidRPr="003F3895" w:rsidRDefault="003C5820" w:rsidP="003C5820">
            <w:pPr>
              <w:jc w:val="center"/>
              <w:rPr>
                <w:sz w:val="24"/>
                <w:szCs w:val="24"/>
              </w:rPr>
            </w:pPr>
          </w:p>
        </w:tc>
        <w:tc>
          <w:tcPr>
            <w:tcW w:w="1128" w:type="pct"/>
            <w:vAlign w:val="center"/>
          </w:tcPr>
          <w:p w:rsidR="003C5820" w:rsidRPr="003F3895" w:rsidRDefault="003C5820" w:rsidP="003C5820">
            <w:pPr>
              <w:jc w:val="center"/>
              <w:rPr>
                <w:sz w:val="24"/>
                <w:szCs w:val="24"/>
              </w:rPr>
            </w:pPr>
          </w:p>
        </w:tc>
        <w:tc>
          <w:tcPr>
            <w:tcW w:w="889" w:type="pct"/>
            <w:vAlign w:val="center"/>
          </w:tcPr>
          <w:p w:rsidR="003C5820" w:rsidRPr="003F3895" w:rsidRDefault="003C5820" w:rsidP="003C5820">
            <w:pPr>
              <w:jc w:val="center"/>
              <w:rPr>
                <w:sz w:val="24"/>
                <w:szCs w:val="24"/>
              </w:rPr>
            </w:pPr>
          </w:p>
        </w:tc>
      </w:tr>
      <w:tr w:rsidR="003C5820" w:rsidRPr="003F3895" w:rsidTr="003C5820">
        <w:trPr>
          <w:cantSplit/>
          <w:trHeight w:val="643"/>
          <w:jc w:val="center"/>
        </w:trPr>
        <w:tc>
          <w:tcPr>
            <w:tcW w:w="698" w:type="pct"/>
            <w:vAlign w:val="center"/>
          </w:tcPr>
          <w:p w:rsidR="003C5820" w:rsidRPr="003F3895" w:rsidRDefault="003C5820" w:rsidP="003C5820">
            <w:pPr>
              <w:jc w:val="center"/>
              <w:rPr>
                <w:sz w:val="24"/>
                <w:szCs w:val="24"/>
              </w:rPr>
            </w:pPr>
          </w:p>
        </w:tc>
        <w:tc>
          <w:tcPr>
            <w:tcW w:w="1080" w:type="pct"/>
            <w:vAlign w:val="center"/>
          </w:tcPr>
          <w:p w:rsidR="003C5820" w:rsidRPr="003F3895" w:rsidRDefault="003C5820" w:rsidP="003C5820">
            <w:pPr>
              <w:jc w:val="center"/>
              <w:rPr>
                <w:sz w:val="24"/>
                <w:szCs w:val="24"/>
              </w:rPr>
            </w:pPr>
          </w:p>
        </w:tc>
        <w:tc>
          <w:tcPr>
            <w:tcW w:w="1205" w:type="pct"/>
            <w:vAlign w:val="center"/>
          </w:tcPr>
          <w:p w:rsidR="003C5820" w:rsidRPr="003F3895" w:rsidRDefault="003C5820" w:rsidP="003C5820">
            <w:pPr>
              <w:jc w:val="center"/>
              <w:rPr>
                <w:sz w:val="24"/>
                <w:szCs w:val="24"/>
              </w:rPr>
            </w:pPr>
          </w:p>
        </w:tc>
        <w:tc>
          <w:tcPr>
            <w:tcW w:w="1128" w:type="pct"/>
            <w:vAlign w:val="center"/>
          </w:tcPr>
          <w:p w:rsidR="003C5820" w:rsidRPr="003F3895" w:rsidRDefault="003C5820" w:rsidP="003C5820">
            <w:pPr>
              <w:jc w:val="center"/>
              <w:rPr>
                <w:sz w:val="24"/>
                <w:szCs w:val="24"/>
              </w:rPr>
            </w:pPr>
          </w:p>
        </w:tc>
        <w:tc>
          <w:tcPr>
            <w:tcW w:w="889" w:type="pct"/>
            <w:vAlign w:val="center"/>
          </w:tcPr>
          <w:p w:rsidR="003C5820" w:rsidRPr="003F3895" w:rsidRDefault="003C5820" w:rsidP="003C5820">
            <w:pPr>
              <w:jc w:val="center"/>
              <w:rPr>
                <w:sz w:val="24"/>
                <w:szCs w:val="24"/>
              </w:rPr>
            </w:pPr>
          </w:p>
        </w:tc>
      </w:tr>
      <w:tr w:rsidR="003C5820" w:rsidRPr="003F3895" w:rsidTr="003C5820">
        <w:trPr>
          <w:cantSplit/>
          <w:trHeight w:val="643"/>
          <w:jc w:val="center"/>
        </w:trPr>
        <w:tc>
          <w:tcPr>
            <w:tcW w:w="1778" w:type="pct"/>
            <w:gridSpan w:val="2"/>
            <w:vAlign w:val="center"/>
          </w:tcPr>
          <w:p w:rsidR="003C5820" w:rsidRPr="003F3895" w:rsidRDefault="003C5820" w:rsidP="003C5820">
            <w:pPr>
              <w:jc w:val="center"/>
              <w:rPr>
                <w:sz w:val="24"/>
                <w:szCs w:val="24"/>
              </w:rPr>
            </w:pPr>
            <w:r>
              <w:rPr>
                <w:rFonts w:hint="eastAsia"/>
                <w:sz w:val="24"/>
                <w:szCs w:val="24"/>
              </w:rPr>
              <w:t>合计</w:t>
            </w:r>
          </w:p>
        </w:tc>
        <w:tc>
          <w:tcPr>
            <w:tcW w:w="1205" w:type="pct"/>
            <w:vAlign w:val="center"/>
          </w:tcPr>
          <w:p w:rsidR="003C5820" w:rsidRPr="003F3895" w:rsidRDefault="003C5820" w:rsidP="003C5820">
            <w:pPr>
              <w:jc w:val="center"/>
              <w:rPr>
                <w:sz w:val="24"/>
                <w:szCs w:val="24"/>
              </w:rPr>
            </w:pPr>
          </w:p>
        </w:tc>
        <w:tc>
          <w:tcPr>
            <w:tcW w:w="1128" w:type="pct"/>
            <w:vAlign w:val="center"/>
          </w:tcPr>
          <w:p w:rsidR="003C5820" w:rsidRPr="003F3895" w:rsidRDefault="003C5820" w:rsidP="003C5820">
            <w:pPr>
              <w:jc w:val="center"/>
              <w:rPr>
                <w:sz w:val="24"/>
                <w:szCs w:val="24"/>
              </w:rPr>
            </w:pPr>
          </w:p>
        </w:tc>
        <w:tc>
          <w:tcPr>
            <w:tcW w:w="889" w:type="pct"/>
            <w:vAlign w:val="center"/>
          </w:tcPr>
          <w:p w:rsidR="003C5820" w:rsidRPr="003F3895" w:rsidRDefault="003C5820" w:rsidP="003C5820">
            <w:pPr>
              <w:jc w:val="center"/>
              <w:rPr>
                <w:sz w:val="24"/>
                <w:szCs w:val="24"/>
              </w:rPr>
            </w:pPr>
            <w:r>
              <w:rPr>
                <w:rFonts w:hint="eastAsia"/>
                <w:sz w:val="24"/>
                <w:szCs w:val="24"/>
              </w:rPr>
              <w:t>总报价</w:t>
            </w:r>
          </w:p>
        </w:tc>
      </w:tr>
    </w:tbl>
    <w:p w:rsidR="003C5820" w:rsidRPr="00750AB2" w:rsidRDefault="003C5820" w:rsidP="003C5820">
      <w:pPr>
        <w:ind w:left="180"/>
        <w:rPr>
          <w:sz w:val="22"/>
          <w:szCs w:val="24"/>
        </w:rPr>
      </w:pPr>
      <w:r w:rsidRPr="00750AB2">
        <w:rPr>
          <w:sz w:val="22"/>
          <w:szCs w:val="24"/>
        </w:rPr>
        <w:t>注：</w:t>
      </w:r>
      <w:r w:rsidRPr="00750AB2">
        <w:rPr>
          <w:sz w:val="22"/>
          <w:szCs w:val="24"/>
        </w:rPr>
        <w:t xml:space="preserve">1. </w:t>
      </w:r>
      <w:r w:rsidRPr="00750AB2">
        <w:rPr>
          <w:sz w:val="22"/>
          <w:szCs w:val="24"/>
        </w:rPr>
        <w:t>本表</w:t>
      </w:r>
      <w:r>
        <w:rPr>
          <w:rFonts w:hint="eastAsia"/>
          <w:sz w:val="22"/>
          <w:szCs w:val="24"/>
        </w:rPr>
        <w:t>应按供应商投入本项目的各岗位人员如实填写；</w:t>
      </w:r>
    </w:p>
    <w:p w:rsidR="003C5820" w:rsidRPr="009D5669" w:rsidRDefault="003C5820" w:rsidP="003C5820">
      <w:pPr>
        <w:ind w:left="180" w:firstLineChars="200" w:firstLine="406"/>
        <w:rPr>
          <w:sz w:val="22"/>
          <w:szCs w:val="24"/>
        </w:rPr>
      </w:pPr>
      <w:r w:rsidRPr="009D5669">
        <w:rPr>
          <w:sz w:val="22"/>
          <w:szCs w:val="24"/>
        </w:rPr>
        <w:t>2</w:t>
      </w:r>
      <w:r w:rsidRPr="009D5669">
        <w:rPr>
          <w:rFonts w:hint="eastAsia"/>
          <w:sz w:val="22"/>
          <w:szCs w:val="24"/>
        </w:rPr>
        <w:t xml:space="preserve"> </w:t>
      </w:r>
      <w:r w:rsidRPr="009D5669">
        <w:rPr>
          <w:rFonts w:hint="eastAsia"/>
          <w:sz w:val="22"/>
          <w:szCs w:val="24"/>
        </w:rPr>
        <w:t>本表中总报价须与投标总价保持一致。</w:t>
      </w:r>
    </w:p>
    <w:p w:rsidR="003C5820" w:rsidRPr="00750AB2" w:rsidRDefault="003C5820" w:rsidP="003C5820">
      <w:pPr>
        <w:ind w:left="180" w:firstLineChars="200" w:firstLine="386"/>
      </w:pPr>
    </w:p>
    <w:p w:rsidR="003C5820" w:rsidRDefault="003C5820" w:rsidP="003C5820">
      <w:pPr>
        <w:spacing w:line="360" w:lineRule="auto"/>
        <w:ind w:firstLineChars="1700" w:firstLine="3794"/>
        <w:rPr>
          <w:sz w:val="24"/>
        </w:rPr>
      </w:pPr>
      <w:r w:rsidRPr="000F460C">
        <w:rPr>
          <w:sz w:val="24"/>
        </w:rPr>
        <w:t>投标人名称：</w:t>
      </w:r>
    </w:p>
    <w:p w:rsidR="003C5820" w:rsidRPr="000F460C" w:rsidRDefault="003C5820" w:rsidP="003C5820">
      <w:pPr>
        <w:spacing w:line="360" w:lineRule="auto"/>
        <w:ind w:firstLineChars="1700" w:firstLine="3794"/>
        <w:rPr>
          <w:sz w:val="24"/>
        </w:rPr>
      </w:pPr>
    </w:p>
    <w:p w:rsidR="003C5820" w:rsidRPr="000F460C" w:rsidRDefault="003C5820" w:rsidP="003C5820">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5820" w:rsidRDefault="003C5820" w:rsidP="003C5820">
      <w:pPr>
        <w:widowControl/>
        <w:jc w:val="left"/>
        <w:rPr>
          <w:sz w:val="24"/>
        </w:rPr>
      </w:pPr>
      <w:r>
        <w:rPr>
          <w:sz w:val="24"/>
        </w:rPr>
        <w:br w:type="page"/>
      </w:r>
    </w:p>
    <w:p w:rsidR="003C5820" w:rsidRPr="009D5669" w:rsidRDefault="003C5820" w:rsidP="003C5820">
      <w:pPr>
        <w:tabs>
          <w:tab w:val="left" w:pos="360"/>
        </w:tabs>
        <w:spacing w:afterLines="100" w:after="285" w:line="360" w:lineRule="auto"/>
        <w:rPr>
          <w:b/>
          <w:sz w:val="24"/>
        </w:rPr>
      </w:pPr>
      <w:r w:rsidRPr="009D5669">
        <w:rPr>
          <w:b/>
          <w:sz w:val="24"/>
        </w:rPr>
        <w:lastRenderedPageBreak/>
        <w:t>附件</w:t>
      </w:r>
      <w:r w:rsidRPr="009D5669">
        <w:rPr>
          <w:b/>
          <w:sz w:val="24"/>
        </w:rPr>
        <w:t>4</w:t>
      </w:r>
    </w:p>
    <w:p w:rsidR="003C5820" w:rsidRPr="00750AB2" w:rsidRDefault="003C5820" w:rsidP="003C5820">
      <w:pPr>
        <w:autoSpaceDN w:val="0"/>
        <w:spacing w:line="360" w:lineRule="auto"/>
        <w:jc w:val="center"/>
        <w:rPr>
          <w:b/>
          <w:bCs/>
          <w:sz w:val="24"/>
        </w:rPr>
      </w:pPr>
      <w:r w:rsidRPr="00750AB2">
        <w:rPr>
          <w:b/>
          <w:bCs/>
          <w:sz w:val="24"/>
        </w:rPr>
        <w:t>商务要求点对点应答表</w:t>
      </w:r>
    </w:p>
    <w:p w:rsidR="003C5820" w:rsidRPr="00750AB2" w:rsidRDefault="003C5820" w:rsidP="003C5820">
      <w:pPr>
        <w:spacing w:line="460" w:lineRule="exact"/>
        <w:rPr>
          <w:sz w:val="24"/>
        </w:rPr>
      </w:pPr>
    </w:p>
    <w:p w:rsidR="003C5820" w:rsidRPr="00750AB2" w:rsidRDefault="003C5820" w:rsidP="003C5820">
      <w:pPr>
        <w:spacing w:line="460" w:lineRule="exact"/>
        <w:rPr>
          <w:sz w:val="24"/>
        </w:rPr>
      </w:pPr>
      <w:r w:rsidRPr="00750AB2">
        <w:rPr>
          <w:sz w:val="24"/>
        </w:rPr>
        <w:t>项目名称：</w:t>
      </w:r>
      <w:r w:rsidRPr="00750AB2">
        <w:rPr>
          <w:sz w:val="24"/>
          <w:u w:val="single"/>
        </w:rPr>
        <w:t xml:space="preserve">                    </w:t>
      </w:r>
    </w:p>
    <w:p w:rsidR="003C5820" w:rsidRPr="00750AB2" w:rsidRDefault="003C5820" w:rsidP="003C5820">
      <w:pPr>
        <w:spacing w:line="460" w:lineRule="exact"/>
        <w:rPr>
          <w:sz w:val="24"/>
        </w:rPr>
      </w:pPr>
      <w:r w:rsidRPr="00750AB2">
        <w:rPr>
          <w:sz w:val="24"/>
        </w:rPr>
        <w:t>项目编号：</w:t>
      </w:r>
      <w:r w:rsidRPr="00750AB2">
        <w:rPr>
          <w:sz w:val="24"/>
          <w:u w:val="single"/>
        </w:rPr>
        <w:t xml:space="preserve">                    </w:t>
      </w:r>
    </w:p>
    <w:p w:rsidR="003C5820" w:rsidRPr="00750AB2" w:rsidRDefault="003C5820" w:rsidP="003C5820">
      <w:pPr>
        <w:spacing w:line="460" w:lineRule="exact"/>
        <w:rPr>
          <w:sz w:val="24"/>
          <w:u w:val="single"/>
        </w:rPr>
      </w:pPr>
      <w:r w:rsidRPr="00750AB2">
        <w:rPr>
          <w:sz w:val="24"/>
        </w:rPr>
        <w:t>包号：</w:t>
      </w:r>
      <w:r w:rsidRPr="00750AB2">
        <w:rPr>
          <w:sz w:val="24"/>
          <w:u w:val="single"/>
        </w:rPr>
        <w:t xml:space="preserve">                        </w:t>
      </w:r>
    </w:p>
    <w:p w:rsidR="003C5820" w:rsidRPr="00750AB2" w:rsidRDefault="003C5820" w:rsidP="003C582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3C5820" w:rsidRPr="00750AB2" w:rsidTr="003C582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备注</w:t>
            </w:r>
          </w:p>
        </w:tc>
      </w:tr>
      <w:tr w:rsidR="003C5820" w:rsidRPr="00750AB2" w:rsidTr="003C582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（一）报价要求</w:t>
            </w:r>
          </w:p>
        </w:tc>
      </w:tr>
      <w:tr w:rsidR="003C5820" w:rsidRPr="00750AB2" w:rsidTr="003C5820">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r>
      <w:tr w:rsidR="003C5820" w:rsidRPr="00750AB2" w:rsidTr="003C582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（二）服务要求</w:t>
            </w:r>
          </w:p>
        </w:tc>
      </w:tr>
      <w:tr w:rsidR="003C5820" w:rsidRPr="00750AB2" w:rsidTr="003C5820">
        <w:tc>
          <w:tcPr>
            <w:tcW w:w="974" w:type="pct"/>
            <w:tcBorders>
              <w:top w:val="nil"/>
              <w:left w:val="single" w:sz="8" w:space="0" w:color="auto"/>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center"/>
              <w:rPr>
                <w:color w:val="000000"/>
                <w:kern w:val="0"/>
                <w:szCs w:val="21"/>
              </w:rPr>
            </w:pPr>
            <w:r w:rsidRPr="00750AB2">
              <w:rPr>
                <w:color w:val="000000"/>
                <w:kern w:val="0"/>
                <w:szCs w:val="21"/>
              </w:rPr>
              <w:t xml:space="preserve">　</w:t>
            </w:r>
          </w:p>
        </w:tc>
      </w:tr>
      <w:tr w:rsidR="003C5820" w:rsidRPr="00750AB2" w:rsidTr="003C582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（三）时间、地点要求</w:t>
            </w:r>
          </w:p>
        </w:tc>
      </w:tr>
      <w:tr w:rsidR="003C5820" w:rsidRPr="00750AB2" w:rsidTr="003C5820">
        <w:tc>
          <w:tcPr>
            <w:tcW w:w="974" w:type="pct"/>
            <w:tcBorders>
              <w:top w:val="nil"/>
              <w:left w:val="single" w:sz="8" w:space="0" w:color="auto"/>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r>
      <w:tr w:rsidR="003C5820" w:rsidRPr="00750AB2" w:rsidTr="003C582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（四）付款方式</w:t>
            </w:r>
          </w:p>
        </w:tc>
      </w:tr>
      <w:tr w:rsidR="003C5820" w:rsidRPr="00750AB2" w:rsidTr="003C5820">
        <w:tc>
          <w:tcPr>
            <w:tcW w:w="974" w:type="pct"/>
            <w:tcBorders>
              <w:top w:val="nil"/>
              <w:left w:val="single" w:sz="8" w:space="0" w:color="auto"/>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r>
      <w:tr w:rsidR="003C5820" w:rsidRPr="00750AB2" w:rsidTr="003C582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（五）投标保证金和履约保证金</w:t>
            </w:r>
          </w:p>
        </w:tc>
      </w:tr>
      <w:tr w:rsidR="003C5820" w:rsidRPr="00750AB2" w:rsidTr="003C5820">
        <w:tc>
          <w:tcPr>
            <w:tcW w:w="974" w:type="pct"/>
            <w:tcBorders>
              <w:top w:val="nil"/>
              <w:left w:val="single" w:sz="8" w:space="0" w:color="auto"/>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5820" w:rsidRPr="00750AB2" w:rsidRDefault="003C5820" w:rsidP="003C5820">
            <w:pPr>
              <w:widowControl/>
              <w:jc w:val="left"/>
              <w:rPr>
                <w:color w:val="000000"/>
                <w:kern w:val="0"/>
                <w:szCs w:val="21"/>
              </w:rPr>
            </w:pPr>
            <w:r w:rsidRPr="00750AB2">
              <w:rPr>
                <w:color w:val="000000"/>
                <w:kern w:val="0"/>
                <w:szCs w:val="21"/>
              </w:rPr>
              <w:t xml:space="preserve">　</w:t>
            </w:r>
          </w:p>
        </w:tc>
      </w:tr>
    </w:tbl>
    <w:p w:rsidR="003C5820" w:rsidRPr="00750AB2" w:rsidRDefault="003C5820" w:rsidP="003C5820">
      <w:pPr>
        <w:spacing w:line="620" w:lineRule="exact"/>
        <w:rPr>
          <w:sz w:val="24"/>
        </w:rPr>
      </w:pPr>
      <w:r w:rsidRPr="00750AB2">
        <w:rPr>
          <w:sz w:val="24"/>
        </w:rPr>
        <w:t>注：</w:t>
      </w:r>
    </w:p>
    <w:p w:rsidR="003C5820" w:rsidRPr="00750AB2" w:rsidRDefault="003C5820" w:rsidP="003C5820">
      <w:pPr>
        <w:spacing w:line="360" w:lineRule="auto"/>
        <w:rPr>
          <w:sz w:val="24"/>
        </w:rPr>
      </w:pPr>
      <w:r w:rsidRPr="00750AB2">
        <w:rPr>
          <w:sz w:val="24"/>
        </w:rPr>
        <w:t xml:space="preserve">1. </w:t>
      </w:r>
      <w:r w:rsidRPr="00750AB2">
        <w:rPr>
          <w:sz w:val="24"/>
        </w:rPr>
        <w:t>不如实填写偏离情况的投标文件将视为虚假材料。</w:t>
      </w:r>
    </w:p>
    <w:p w:rsidR="003C5820" w:rsidRPr="00750AB2" w:rsidRDefault="003C5820" w:rsidP="003C5820">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3C5820" w:rsidRPr="00750AB2" w:rsidRDefault="003C5820" w:rsidP="003C5820">
      <w:pPr>
        <w:spacing w:line="360" w:lineRule="auto"/>
        <w:rPr>
          <w:sz w:val="24"/>
        </w:rPr>
      </w:pPr>
      <w:r>
        <w:rPr>
          <w:rFonts w:hint="eastAsia"/>
          <w:sz w:val="24"/>
        </w:rPr>
        <w:t>3</w:t>
      </w:r>
      <w:r w:rsidRPr="00750AB2">
        <w:rPr>
          <w:sz w:val="24"/>
        </w:rPr>
        <w:t xml:space="preserve">. </w:t>
      </w:r>
      <w:r w:rsidRPr="00750AB2">
        <w:rPr>
          <w:sz w:val="24"/>
        </w:rPr>
        <w:t>偏离说明指招标要求与投标应答之间的不同之处。</w:t>
      </w:r>
    </w:p>
    <w:p w:rsidR="003C5820" w:rsidRPr="00750AB2" w:rsidRDefault="003C5820" w:rsidP="003C5820">
      <w:pPr>
        <w:spacing w:line="360" w:lineRule="auto"/>
        <w:rPr>
          <w:sz w:val="24"/>
        </w:rPr>
      </w:pPr>
    </w:p>
    <w:p w:rsidR="003C5820" w:rsidRDefault="003C5820" w:rsidP="003C5820">
      <w:pPr>
        <w:spacing w:line="360" w:lineRule="auto"/>
        <w:ind w:firstLineChars="1700" w:firstLine="3794"/>
        <w:rPr>
          <w:sz w:val="24"/>
        </w:rPr>
      </w:pPr>
      <w:r w:rsidRPr="000F460C">
        <w:rPr>
          <w:sz w:val="24"/>
        </w:rPr>
        <w:t>投标人名称：</w:t>
      </w:r>
    </w:p>
    <w:p w:rsidR="003C5820" w:rsidRPr="000F460C" w:rsidRDefault="003C5820" w:rsidP="003C5820">
      <w:pPr>
        <w:spacing w:line="360" w:lineRule="auto"/>
        <w:ind w:firstLineChars="1700" w:firstLine="3794"/>
        <w:rPr>
          <w:sz w:val="24"/>
        </w:rPr>
      </w:pPr>
    </w:p>
    <w:p w:rsidR="003C5820" w:rsidRPr="000F460C" w:rsidRDefault="003C5820" w:rsidP="003C5820">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5820" w:rsidRPr="009D5669" w:rsidRDefault="003C5820" w:rsidP="003C5820">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5</w:t>
      </w:r>
    </w:p>
    <w:p w:rsidR="003C5820" w:rsidRPr="00750AB2" w:rsidRDefault="003C5820" w:rsidP="003C5820">
      <w:pPr>
        <w:autoSpaceDN w:val="0"/>
        <w:spacing w:line="360" w:lineRule="auto"/>
        <w:jc w:val="center"/>
        <w:rPr>
          <w:b/>
          <w:bCs/>
          <w:sz w:val="24"/>
        </w:rPr>
      </w:pPr>
      <w:r w:rsidRPr="00750AB2">
        <w:rPr>
          <w:b/>
          <w:bCs/>
          <w:sz w:val="24"/>
        </w:rPr>
        <w:t>技术要求点对点应答表</w:t>
      </w:r>
    </w:p>
    <w:p w:rsidR="003C5820" w:rsidRPr="00750AB2" w:rsidRDefault="003C5820" w:rsidP="003C5820">
      <w:pPr>
        <w:spacing w:line="460" w:lineRule="exact"/>
        <w:rPr>
          <w:sz w:val="24"/>
        </w:rPr>
      </w:pPr>
    </w:p>
    <w:p w:rsidR="003C5820" w:rsidRPr="00750AB2" w:rsidRDefault="003C5820" w:rsidP="003C5820">
      <w:pPr>
        <w:spacing w:line="460" w:lineRule="exact"/>
        <w:rPr>
          <w:sz w:val="24"/>
        </w:rPr>
      </w:pPr>
      <w:r w:rsidRPr="00750AB2">
        <w:rPr>
          <w:sz w:val="24"/>
        </w:rPr>
        <w:t>项目名称：</w:t>
      </w:r>
      <w:r w:rsidRPr="00750AB2">
        <w:rPr>
          <w:sz w:val="24"/>
          <w:u w:val="single"/>
        </w:rPr>
        <w:t xml:space="preserve">                    </w:t>
      </w:r>
    </w:p>
    <w:p w:rsidR="003C5820" w:rsidRPr="00750AB2" w:rsidRDefault="003C5820" w:rsidP="003C5820">
      <w:pPr>
        <w:spacing w:line="460" w:lineRule="exact"/>
        <w:rPr>
          <w:sz w:val="24"/>
        </w:rPr>
      </w:pPr>
      <w:r w:rsidRPr="00750AB2">
        <w:rPr>
          <w:sz w:val="24"/>
        </w:rPr>
        <w:t>项目编号：</w:t>
      </w:r>
      <w:r w:rsidRPr="00750AB2">
        <w:rPr>
          <w:sz w:val="24"/>
          <w:u w:val="single"/>
        </w:rPr>
        <w:t xml:space="preserve">                    </w:t>
      </w:r>
    </w:p>
    <w:p w:rsidR="003C5820" w:rsidRPr="00750AB2" w:rsidRDefault="003C5820" w:rsidP="003C5820">
      <w:pPr>
        <w:spacing w:line="460" w:lineRule="exact"/>
        <w:rPr>
          <w:sz w:val="24"/>
          <w:u w:val="single"/>
        </w:rPr>
      </w:pPr>
      <w:r w:rsidRPr="00750AB2">
        <w:rPr>
          <w:sz w:val="24"/>
        </w:rPr>
        <w:t>包号：</w:t>
      </w:r>
      <w:r w:rsidRPr="00750AB2">
        <w:rPr>
          <w:sz w:val="24"/>
          <w:u w:val="single"/>
        </w:rPr>
        <w:t xml:space="preserve">                        </w:t>
      </w:r>
    </w:p>
    <w:p w:rsidR="003C5820" w:rsidRPr="00750AB2" w:rsidRDefault="003C5820" w:rsidP="003C5820">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3C5820" w:rsidRPr="00750AB2" w:rsidTr="003C5820">
        <w:trPr>
          <w:tblHeader/>
          <w:jc w:val="center"/>
        </w:trPr>
        <w:tc>
          <w:tcPr>
            <w:tcW w:w="843" w:type="dxa"/>
            <w:shd w:val="clear" w:color="auto" w:fill="auto"/>
            <w:vAlign w:val="center"/>
            <w:hideMark/>
          </w:tcPr>
          <w:p w:rsidR="003C5820" w:rsidRPr="00750AB2" w:rsidRDefault="003C5820" w:rsidP="003C5820">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3C5820" w:rsidRPr="00750AB2" w:rsidRDefault="003C5820" w:rsidP="003C5820">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3C5820" w:rsidRPr="00750AB2" w:rsidRDefault="003C5820" w:rsidP="003C5820">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3C5820" w:rsidRPr="00750AB2" w:rsidRDefault="003C5820" w:rsidP="003C5820">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3C5820" w:rsidRPr="00750AB2" w:rsidRDefault="003C5820" w:rsidP="003C5820">
            <w:pPr>
              <w:widowControl/>
              <w:snapToGrid w:val="0"/>
              <w:jc w:val="center"/>
              <w:rPr>
                <w:kern w:val="0"/>
                <w:sz w:val="24"/>
                <w:szCs w:val="21"/>
              </w:rPr>
            </w:pPr>
            <w:r w:rsidRPr="00750AB2">
              <w:rPr>
                <w:kern w:val="0"/>
                <w:sz w:val="24"/>
                <w:szCs w:val="21"/>
              </w:rPr>
              <w:t>备注</w:t>
            </w:r>
          </w:p>
        </w:tc>
      </w:tr>
      <w:tr w:rsidR="003C5820" w:rsidRPr="00750AB2" w:rsidTr="003C5820">
        <w:trPr>
          <w:jc w:val="center"/>
        </w:trPr>
        <w:tc>
          <w:tcPr>
            <w:tcW w:w="843" w:type="dxa"/>
            <w:shd w:val="clear" w:color="auto" w:fill="auto"/>
            <w:vAlign w:val="center"/>
            <w:hideMark/>
          </w:tcPr>
          <w:p w:rsidR="003C5820" w:rsidRPr="00750AB2" w:rsidRDefault="003C5820" w:rsidP="003C5820">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C5820" w:rsidRPr="00750AB2" w:rsidRDefault="003C5820" w:rsidP="003C5820">
            <w:pPr>
              <w:widowControl/>
              <w:snapToGrid w:val="0"/>
              <w:jc w:val="left"/>
              <w:rPr>
                <w:kern w:val="0"/>
                <w:sz w:val="24"/>
                <w:szCs w:val="21"/>
              </w:rPr>
            </w:pPr>
            <w:r w:rsidRPr="00750AB2">
              <w:rPr>
                <w:kern w:val="0"/>
                <w:sz w:val="24"/>
                <w:szCs w:val="21"/>
              </w:rPr>
              <w:t>（一）</w:t>
            </w:r>
            <w:r w:rsidRPr="009D1B04">
              <w:rPr>
                <w:kern w:val="0"/>
                <w:sz w:val="24"/>
                <w:szCs w:val="21"/>
              </w:rPr>
              <w:t>投标人须承诺所提供的服务、人员及设备符合相关国家强制性规定。</w:t>
            </w:r>
          </w:p>
        </w:tc>
        <w:tc>
          <w:tcPr>
            <w:tcW w:w="2438" w:type="dxa"/>
            <w:shd w:val="clear" w:color="auto" w:fill="auto"/>
            <w:vAlign w:val="center"/>
            <w:hideMark/>
          </w:tcPr>
          <w:p w:rsidR="003C5820" w:rsidRPr="00750AB2" w:rsidRDefault="003C5820" w:rsidP="003C5820">
            <w:pPr>
              <w:widowControl/>
              <w:snapToGrid w:val="0"/>
              <w:jc w:val="center"/>
              <w:rPr>
                <w:kern w:val="0"/>
                <w:sz w:val="24"/>
                <w:szCs w:val="21"/>
              </w:rPr>
            </w:pPr>
          </w:p>
        </w:tc>
        <w:tc>
          <w:tcPr>
            <w:tcW w:w="1289" w:type="dxa"/>
            <w:shd w:val="clear" w:color="auto" w:fill="auto"/>
            <w:vAlign w:val="center"/>
            <w:hideMark/>
          </w:tcPr>
          <w:p w:rsidR="003C5820" w:rsidRPr="00750AB2" w:rsidRDefault="003C5820" w:rsidP="003C5820">
            <w:pPr>
              <w:widowControl/>
              <w:snapToGrid w:val="0"/>
              <w:jc w:val="center"/>
              <w:rPr>
                <w:kern w:val="0"/>
                <w:sz w:val="24"/>
                <w:szCs w:val="21"/>
              </w:rPr>
            </w:pPr>
          </w:p>
        </w:tc>
        <w:tc>
          <w:tcPr>
            <w:tcW w:w="843" w:type="dxa"/>
            <w:shd w:val="clear" w:color="auto" w:fill="auto"/>
            <w:vAlign w:val="center"/>
            <w:hideMark/>
          </w:tcPr>
          <w:p w:rsidR="003C5820" w:rsidRPr="00750AB2" w:rsidRDefault="003C5820" w:rsidP="003C5820">
            <w:pPr>
              <w:widowControl/>
              <w:snapToGrid w:val="0"/>
              <w:jc w:val="center"/>
              <w:rPr>
                <w:kern w:val="0"/>
                <w:sz w:val="24"/>
                <w:szCs w:val="21"/>
              </w:rPr>
            </w:pPr>
          </w:p>
        </w:tc>
      </w:tr>
      <w:tr w:rsidR="003C5820" w:rsidRPr="00750AB2" w:rsidTr="003C5820">
        <w:trPr>
          <w:jc w:val="center"/>
        </w:trPr>
        <w:tc>
          <w:tcPr>
            <w:tcW w:w="9335" w:type="dxa"/>
            <w:gridSpan w:val="5"/>
            <w:shd w:val="clear" w:color="auto" w:fill="auto"/>
            <w:vAlign w:val="center"/>
          </w:tcPr>
          <w:p w:rsidR="003C5820" w:rsidRPr="00750AB2" w:rsidRDefault="003C5820" w:rsidP="003C5820">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3C5820" w:rsidRPr="00750AB2" w:rsidTr="003C5820">
        <w:trPr>
          <w:jc w:val="center"/>
        </w:trPr>
        <w:tc>
          <w:tcPr>
            <w:tcW w:w="843" w:type="dxa"/>
            <w:shd w:val="clear" w:color="auto" w:fill="auto"/>
            <w:vAlign w:val="center"/>
          </w:tcPr>
          <w:p w:rsidR="003C5820" w:rsidRPr="00750AB2" w:rsidRDefault="003C5820" w:rsidP="003C5820">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C5820" w:rsidRPr="00750AB2" w:rsidRDefault="003C5820" w:rsidP="003C5820">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C5820" w:rsidRPr="00750AB2" w:rsidRDefault="003C5820" w:rsidP="003C5820">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C5820" w:rsidRPr="00750AB2" w:rsidRDefault="003C5820" w:rsidP="003C5820">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C5820" w:rsidRPr="00750AB2" w:rsidRDefault="003C5820" w:rsidP="003C5820">
            <w:pPr>
              <w:widowControl/>
              <w:snapToGrid w:val="0"/>
              <w:jc w:val="center"/>
              <w:rPr>
                <w:kern w:val="0"/>
                <w:sz w:val="24"/>
                <w:szCs w:val="21"/>
              </w:rPr>
            </w:pPr>
            <w:r w:rsidRPr="00750AB2">
              <w:rPr>
                <w:kern w:val="0"/>
                <w:sz w:val="24"/>
                <w:szCs w:val="21"/>
              </w:rPr>
              <w:t>备注</w:t>
            </w:r>
          </w:p>
        </w:tc>
      </w:tr>
      <w:tr w:rsidR="003C5820" w:rsidRPr="00750AB2" w:rsidTr="003C5820">
        <w:trPr>
          <w:jc w:val="center"/>
        </w:trPr>
        <w:tc>
          <w:tcPr>
            <w:tcW w:w="843" w:type="dxa"/>
            <w:shd w:val="clear" w:color="auto" w:fill="auto"/>
            <w:vAlign w:val="center"/>
            <w:hideMark/>
          </w:tcPr>
          <w:p w:rsidR="003C5820" w:rsidRPr="00750AB2" w:rsidRDefault="003C5820" w:rsidP="003C5820">
            <w:pPr>
              <w:widowControl/>
              <w:snapToGrid w:val="0"/>
              <w:jc w:val="center"/>
              <w:rPr>
                <w:kern w:val="0"/>
                <w:sz w:val="24"/>
                <w:szCs w:val="21"/>
              </w:rPr>
            </w:pPr>
          </w:p>
        </w:tc>
        <w:tc>
          <w:tcPr>
            <w:tcW w:w="3922" w:type="dxa"/>
            <w:shd w:val="clear" w:color="auto" w:fill="auto"/>
            <w:vAlign w:val="center"/>
            <w:hideMark/>
          </w:tcPr>
          <w:p w:rsidR="003C5820" w:rsidRPr="00750AB2" w:rsidRDefault="003C5820" w:rsidP="003C5820">
            <w:pPr>
              <w:widowControl/>
              <w:snapToGrid w:val="0"/>
              <w:jc w:val="center"/>
              <w:rPr>
                <w:kern w:val="0"/>
                <w:sz w:val="24"/>
                <w:szCs w:val="21"/>
              </w:rPr>
            </w:pPr>
          </w:p>
        </w:tc>
        <w:tc>
          <w:tcPr>
            <w:tcW w:w="2438" w:type="dxa"/>
            <w:shd w:val="clear" w:color="auto" w:fill="auto"/>
            <w:vAlign w:val="center"/>
            <w:hideMark/>
          </w:tcPr>
          <w:p w:rsidR="003C5820" w:rsidRPr="00750AB2" w:rsidRDefault="003C5820" w:rsidP="003C5820">
            <w:pPr>
              <w:widowControl/>
              <w:snapToGrid w:val="0"/>
              <w:jc w:val="center"/>
              <w:rPr>
                <w:kern w:val="0"/>
                <w:sz w:val="24"/>
                <w:szCs w:val="21"/>
              </w:rPr>
            </w:pPr>
          </w:p>
        </w:tc>
        <w:tc>
          <w:tcPr>
            <w:tcW w:w="1289" w:type="dxa"/>
            <w:shd w:val="clear" w:color="auto" w:fill="auto"/>
            <w:vAlign w:val="center"/>
            <w:hideMark/>
          </w:tcPr>
          <w:p w:rsidR="003C5820" w:rsidRPr="00750AB2" w:rsidRDefault="003C5820" w:rsidP="003C5820">
            <w:pPr>
              <w:widowControl/>
              <w:snapToGrid w:val="0"/>
              <w:jc w:val="center"/>
              <w:rPr>
                <w:kern w:val="0"/>
                <w:sz w:val="24"/>
                <w:szCs w:val="21"/>
              </w:rPr>
            </w:pPr>
          </w:p>
        </w:tc>
        <w:tc>
          <w:tcPr>
            <w:tcW w:w="843" w:type="dxa"/>
            <w:shd w:val="clear" w:color="auto" w:fill="auto"/>
            <w:vAlign w:val="center"/>
            <w:hideMark/>
          </w:tcPr>
          <w:p w:rsidR="003C5820" w:rsidRPr="00750AB2" w:rsidRDefault="003C5820" w:rsidP="003C5820">
            <w:pPr>
              <w:widowControl/>
              <w:snapToGrid w:val="0"/>
              <w:jc w:val="center"/>
              <w:rPr>
                <w:kern w:val="0"/>
                <w:sz w:val="24"/>
                <w:szCs w:val="21"/>
              </w:rPr>
            </w:pPr>
          </w:p>
        </w:tc>
      </w:tr>
      <w:tr w:rsidR="003C5820" w:rsidRPr="00750AB2" w:rsidTr="003C5820">
        <w:trPr>
          <w:jc w:val="center"/>
        </w:trPr>
        <w:tc>
          <w:tcPr>
            <w:tcW w:w="843" w:type="dxa"/>
            <w:shd w:val="clear" w:color="auto" w:fill="auto"/>
            <w:vAlign w:val="center"/>
          </w:tcPr>
          <w:p w:rsidR="003C5820" w:rsidRPr="00750AB2" w:rsidRDefault="003C5820" w:rsidP="003C5820">
            <w:pPr>
              <w:widowControl/>
              <w:snapToGrid w:val="0"/>
              <w:jc w:val="center"/>
              <w:rPr>
                <w:kern w:val="0"/>
                <w:sz w:val="24"/>
                <w:szCs w:val="21"/>
              </w:rPr>
            </w:pPr>
          </w:p>
        </w:tc>
        <w:tc>
          <w:tcPr>
            <w:tcW w:w="3922" w:type="dxa"/>
            <w:shd w:val="clear" w:color="auto" w:fill="auto"/>
            <w:vAlign w:val="center"/>
          </w:tcPr>
          <w:p w:rsidR="003C5820" w:rsidRPr="00750AB2" w:rsidRDefault="003C5820" w:rsidP="003C5820">
            <w:pPr>
              <w:widowControl/>
              <w:snapToGrid w:val="0"/>
              <w:jc w:val="center"/>
              <w:rPr>
                <w:kern w:val="0"/>
                <w:sz w:val="24"/>
                <w:szCs w:val="21"/>
              </w:rPr>
            </w:pPr>
          </w:p>
        </w:tc>
        <w:tc>
          <w:tcPr>
            <w:tcW w:w="2438" w:type="dxa"/>
            <w:shd w:val="clear" w:color="auto" w:fill="auto"/>
            <w:vAlign w:val="center"/>
          </w:tcPr>
          <w:p w:rsidR="003C5820" w:rsidRPr="00750AB2" w:rsidRDefault="003C5820" w:rsidP="003C5820">
            <w:pPr>
              <w:widowControl/>
              <w:snapToGrid w:val="0"/>
              <w:jc w:val="center"/>
              <w:rPr>
                <w:kern w:val="0"/>
                <w:sz w:val="24"/>
                <w:szCs w:val="21"/>
              </w:rPr>
            </w:pPr>
          </w:p>
        </w:tc>
        <w:tc>
          <w:tcPr>
            <w:tcW w:w="1289" w:type="dxa"/>
            <w:shd w:val="clear" w:color="auto" w:fill="auto"/>
            <w:vAlign w:val="center"/>
          </w:tcPr>
          <w:p w:rsidR="003C5820" w:rsidRPr="00750AB2" w:rsidRDefault="003C5820" w:rsidP="003C5820">
            <w:pPr>
              <w:widowControl/>
              <w:snapToGrid w:val="0"/>
              <w:jc w:val="center"/>
              <w:rPr>
                <w:kern w:val="0"/>
                <w:sz w:val="24"/>
                <w:szCs w:val="21"/>
              </w:rPr>
            </w:pPr>
          </w:p>
        </w:tc>
        <w:tc>
          <w:tcPr>
            <w:tcW w:w="843" w:type="dxa"/>
            <w:shd w:val="clear" w:color="auto" w:fill="auto"/>
            <w:vAlign w:val="center"/>
          </w:tcPr>
          <w:p w:rsidR="003C5820" w:rsidRPr="00750AB2" w:rsidRDefault="003C5820" w:rsidP="003C5820">
            <w:pPr>
              <w:widowControl/>
              <w:snapToGrid w:val="0"/>
              <w:jc w:val="center"/>
              <w:rPr>
                <w:kern w:val="0"/>
                <w:sz w:val="24"/>
                <w:szCs w:val="21"/>
              </w:rPr>
            </w:pPr>
          </w:p>
        </w:tc>
      </w:tr>
      <w:tr w:rsidR="003C5820" w:rsidRPr="00750AB2" w:rsidTr="003C5820">
        <w:trPr>
          <w:jc w:val="center"/>
        </w:trPr>
        <w:tc>
          <w:tcPr>
            <w:tcW w:w="843" w:type="dxa"/>
            <w:shd w:val="clear" w:color="auto" w:fill="auto"/>
            <w:vAlign w:val="center"/>
          </w:tcPr>
          <w:p w:rsidR="003C5820" w:rsidRPr="00750AB2" w:rsidRDefault="003C5820" w:rsidP="003C5820">
            <w:pPr>
              <w:widowControl/>
              <w:snapToGrid w:val="0"/>
              <w:jc w:val="center"/>
              <w:rPr>
                <w:kern w:val="0"/>
                <w:sz w:val="24"/>
                <w:szCs w:val="21"/>
              </w:rPr>
            </w:pPr>
          </w:p>
        </w:tc>
        <w:tc>
          <w:tcPr>
            <w:tcW w:w="3922" w:type="dxa"/>
            <w:shd w:val="clear" w:color="auto" w:fill="auto"/>
            <w:vAlign w:val="center"/>
          </w:tcPr>
          <w:p w:rsidR="003C5820" w:rsidRPr="00750AB2" w:rsidRDefault="003C5820" w:rsidP="003C5820">
            <w:pPr>
              <w:widowControl/>
              <w:snapToGrid w:val="0"/>
              <w:jc w:val="center"/>
              <w:rPr>
                <w:kern w:val="0"/>
                <w:sz w:val="24"/>
                <w:szCs w:val="21"/>
              </w:rPr>
            </w:pPr>
          </w:p>
        </w:tc>
        <w:tc>
          <w:tcPr>
            <w:tcW w:w="2438" w:type="dxa"/>
            <w:shd w:val="clear" w:color="auto" w:fill="auto"/>
            <w:vAlign w:val="center"/>
          </w:tcPr>
          <w:p w:rsidR="003C5820" w:rsidRPr="00750AB2" w:rsidRDefault="003C5820" w:rsidP="003C5820">
            <w:pPr>
              <w:widowControl/>
              <w:snapToGrid w:val="0"/>
              <w:jc w:val="center"/>
              <w:rPr>
                <w:kern w:val="0"/>
                <w:sz w:val="24"/>
                <w:szCs w:val="21"/>
              </w:rPr>
            </w:pPr>
          </w:p>
        </w:tc>
        <w:tc>
          <w:tcPr>
            <w:tcW w:w="1289" w:type="dxa"/>
            <w:shd w:val="clear" w:color="auto" w:fill="auto"/>
            <w:vAlign w:val="center"/>
          </w:tcPr>
          <w:p w:rsidR="003C5820" w:rsidRPr="00750AB2" w:rsidRDefault="003C5820" w:rsidP="003C5820">
            <w:pPr>
              <w:widowControl/>
              <w:snapToGrid w:val="0"/>
              <w:jc w:val="center"/>
              <w:rPr>
                <w:kern w:val="0"/>
                <w:sz w:val="24"/>
                <w:szCs w:val="21"/>
              </w:rPr>
            </w:pPr>
          </w:p>
        </w:tc>
        <w:tc>
          <w:tcPr>
            <w:tcW w:w="843" w:type="dxa"/>
            <w:shd w:val="clear" w:color="auto" w:fill="auto"/>
            <w:vAlign w:val="center"/>
          </w:tcPr>
          <w:p w:rsidR="003C5820" w:rsidRPr="00750AB2" w:rsidRDefault="003C5820" w:rsidP="003C5820">
            <w:pPr>
              <w:widowControl/>
              <w:snapToGrid w:val="0"/>
              <w:jc w:val="center"/>
              <w:rPr>
                <w:kern w:val="0"/>
                <w:sz w:val="24"/>
                <w:szCs w:val="21"/>
              </w:rPr>
            </w:pPr>
            <w:r>
              <w:rPr>
                <w:rFonts w:hint="eastAsia"/>
                <w:kern w:val="0"/>
                <w:sz w:val="24"/>
                <w:szCs w:val="21"/>
              </w:rPr>
              <w:t>0</w:t>
            </w:r>
          </w:p>
        </w:tc>
      </w:tr>
      <w:tr w:rsidR="003C5820" w:rsidRPr="00750AB2" w:rsidTr="003C5820">
        <w:trPr>
          <w:jc w:val="center"/>
        </w:trPr>
        <w:tc>
          <w:tcPr>
            <w:tcW w:w="843" w:type="dxa"/>
            <w:shd w:val="clear" w:color="auto" w:fill="auto"/>
            <w:vAlign w:val="center"/>
          </w:tcPr>
          <w:p w:rsidR="003C5820" w:rsidRPr="00750AB2" w:rsidRDefault="003C5820" w:rsidP="003C5820">
            <w:pPr>
              <w:widowControl/>
              <w:snapToGrid w:val="0"/>
              <w:jc w:val="center"/>
              <w:rPr>
                <w:kern w:val="0"/>
                <w:sz w:val="24"/>
                <w:szCs w:val="21"/>
              </w:rPr>
            </w:pPr>
          </w:p>
        </w:tc>
        <w:tc>
          <w:tcPr>
            <w:tcW w:w="3922" w:type="dxa"/>
            <w:shd w:val="clear" w:color="auto" w:fill="auto"/>
            <w:vAlign w:val="center"/>
          </w:tcPr>
          <w:p w:rsidR="003C5820" w:rsidRPr="00750AB2" w:rsidRDefault="003C5820" w:rsidP="003C5820">
            <w:pPr>
              <w:widowControl/>
              <w:snapToGrid w:val="0"/>
              <w:jc w:val="center"/>
              <w:rPr>
                <w:kern w:val="0"/>
                <w:sz w:val="24"/>
                <w:szCs w:val="21"/>
              </w:rPr>
            </w:pPr>
          </w:p>
        </w:tc>
        <w:tc>
          <w:tcPr>
            <w:tcW w:w="2438" w:type="dxa"/>
            <w:shd w:val="clear" w:color="auto" w:fill="auto"/>
            <w:vAlign w:val="center"/>
          </w:tcPr>
          <w:p w:rsidR="003C5820" w:rsidRPr="00750AB2" w:rsidRDefault="003C5820" w:rsidP="003C5820">
            <w:pPr>
              <w:widowControl/>
              <w:snapToGrid w:val="0"/>
              <w:jc w:val="center"/>
              <w:rPr>
                <w:kern w:val="0"/>
                <w:sz w:val="24"/>
                <w:szCs w:val="21"/>
              </w:rPr>
            </w:pPr>
          </w:p>
        </w:tc>
        <w:tc>
          <w:tcPr>
            <w:tcW w:w="1289" w:type="dxa"/>
            <w:shd w:val="clear" w:color="auto" w:fill="auto"/>
            <w:vAlign w:val="center"/>
          </w:tcPr>
          <w:p w:rsidR="003C5820" w:rsidRPr="00750AB2" w:rsidRDefault="003C5820" w:rsidP="003C5820">
            <w:pPr>
              <w:widowControl/>
              <w:snapToGrid w:val="0"/>
              <w:jc w:val="center"/>
              <w:rPr>
                <w:kern w:val="0"/>
                <w:sz w:val="24"/>
                <w:szCs w:val="21"/>
              </w:rPr>
            </w:pPr>
          </w:p>
        </w:tc>
        <w:tc>
          <w:tcPr>
            <w:tcW w:w="843" w:type="dxa"/>
            <w:shd w:val="clear" w:color="auto" w:fill="auto"/>
            <w:vAlign w:val="center"/>
          </w:tcPr>
          <w:p w:rsidR="003C5820" w:rsidRPr="00750AB2" w:rsidRDefault="003C5820" w:rsidP="003C5820">
            <w:pPr>
              <w:widowControl/>
              <w:snapToGrid w:val="0"/>
              <w:jc w:val="center"/>
              <w:rPr>
                <w:kern w:val="0"/>
                <w:sz w:val="24"/>
                <w:szCs w:val="21"/>
              </w:rPr>
            </w:pPr>
          </w:p>
        </w:tc>
      </w:tr>
      <w:tr w:rsidR="003C5820" w:rsidRPr="00750AB2" w:rsidTr="003C5820">
        <w:trPr>
          <w:jc w:val="center"/>
        </w:trPr>
        <w:tc>
          <w:tcPr>
            <w:tcW w:w="843" w:type="dxa"/>
            <w:shd w:val="clear" w:color="auto" w:fill="auto"/>
            <w:vAlign w:val="center"/>
          </w:tcPr>
          <w:p w:rsidR="003C5820" w:rsidRPr="00750AB2" w:rsidRDefault="003C5820" w:rsidP="003C5820">
            <w:pPr>
              <w:widowControl/>
              <w:snapToGrid w:val="0"/>
              <w:jc w:val="center"/>
              <w:rPr>
                <w:kern w:val="0"/>
                <w:sz w:val="24"/>
                <w:szCs w:val="21"/>
              </w:rPr>
            </w:pPr>
          </w:p>
        </w:tc>
        <w:tc>
          <w:tcPr>
            <w:tcW w:w="3922" w:type="dxa"/>
            <w:shd w:val="clear" w:color="auto" w:fill="auto"/>
            <w:vAlign w:val="center"/>
          </w:tcPr>
          <w:p w:rsidR="003C5820" w:rsidRPr="00750AB2" w:rsidRDefault="003C5820" w:rsidP="003C5820">
            <w:pPr>
              <w:widowControl/>
              <w:snapToGrid w:val="0"/>
              <w:jc w:val="center"/>
              <w:rPr>
                <w:kern w:val="0"/>
                <w:sz w:val="24"/>
                <w:szCs w:val="21"/>
              </w:rPr>
            </w:pPr>
          </w:p>
        </w:tc>
        <w:tc>
          <w:tcPr>
            <w:tcW w:w="2438" w:type="dxa"/>
            <w:shd w:val="clear" w:color="auto" w:fill="auto"/>
            <w:vAlign w:val="center"/>
          </w:tcPr>
          <w:p w:rsidR="003C5820" w:rsidRPr="00750AB2" w:rsidRDefault="003C5820" w:rsidP="003C5820">
            <w:pPr>
              <w:widowControl/>
              <w:snapToGrid w:val="0"/>
              <w:jc w:val="center"/>
              <w:rPr>
                <w:kern w:val="0"/>
                <w:sz w:val="24"/>
                <w:szCs w:val="21"/>
              </w:rPr>
            </w:pPr>
          </w:p>
        </w:tc>
        <w:tc>
          <w:tcPr>
            <w:tcW w:w="1289" w:type="dxa"/>
            <w:shd w:val="clear" w:color="auto" w:fill="auto"/>
            <w:vAlign w:val="center"/>
          </w:tcPr>
          <w:p w:rsidR="003C5820" w:rsidRPr="00750AB2" w:rsidRDefault="003C5820" w:rsidP="003C5820">
            <w:pPr>
              <w:widowControl/>
              <w:snapToGrid w:val="0"/>
              <w:jc w:val="center"/>
              <w:rPr>
                <w:kern w:val="0"/>
                <w:sz w:val="24"/>
                <w:szCs w:val="21"/>
              </w:rPr>
            </w:pPr>
          </w:p>
        </w:tc>
        <w:tc>
          <w:tcPr>
            <w:tcW w:w="843" w:type="dxa"/>
            <w:shd w:val="clear" w:color="auto" w:fill="auto"/>
            <w:vAlign w:val="center"/>
          </w:tcPr>
          <w:p w:rsidR="003C5820" w:rsidRPr="00750AB2" w:rsidRDefault="003C5820" w:rsidP="003C5820">
            <w:pPr>
              <w:widowControl/>
              <w:snapToGrid w:val="0"/>
              <w:jc w:val="center"/>
              <w:rPr>
                <w:kern w:val="0"/>
                <w:sz w:val="24"/>
                <w:szCs w:val="21"/>
              </w:rPr>
            </w:pPr>
          </w:p>
        </w:tc>
      </w:tr>
    </w:tbl>
    <w:p w:rsidR="003C5820" w:rsidRPr="00750AB2" w:rsidRDefault="003C5820" w:rsidP="003C5820">
      <w:pPr>
        <w:spacing w:line="620" w:lineRule="exact"/>
        <w:rPr>
          <w:sz w:val="24"/>
        </w:rPr>
      </w:pPr>
      <w:r w:rsidRPr="00750AB2">
        <w:rPr>
          <w:sz w:val="24"/>
        </w:rPr>
        <w:t>注：</w:t>
      </w:r>
    </w:p>
    <w:p w:rsidR="003C5820" w:rsidRPr="00750AB2" w:rsidRDefault="003C5820" w:rsidP="003C5820">
      <w:pPr>
        <w:spacing w:line="360" w:lineRule="auto"/>
        <w:rPr>
          <w:sz w:val="24"/>
        </w:rPr>
      </w:pPr>
      <w:r w:rsidRPr="00750AB2">
        <w:rPr>
          <w:sz w:val="24"/>
        </w:rPr>
        <w:t xml:space="preserve">1. </w:t>
      </w:r>
      <w:r w:rsidRPr="00750AB2">
        <w:rPr>
          <w:sz w:val="24"/>
        </w:rPr>
        <w:t>不如实填写偏离情况的投标文件将视为虚假材料。</w:t>
      </w:r>
    </w:p>
    <w:p w:rsidR="003C5820" w:rsidRPr="00750AB2" w:rsidRDefault="003C5820" w:rsidP="003C5820">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3C5820" w:rsidRPr="00750AB2" w:rsidRDefault="003C5820" w:rsidP="003C5820">
      <w:pPr>
        <w:spacing w:line="360" w:lineRule="auto"/>
        <w:rPr>
          <w:sz w:val="24"/>
        </w:rPr>
      </w:pPr>
      <w:r w:rsidRPr="00750AB2">
        <w:rPr>
          <w:sz w:val="24"/>
        </w:rPr>
        <w:t xml:space="preserve">3. </w:t>
      </w:r>
      <w:r w:rsidRPr="00750AB2">
        <w:rPr>
          <w:sz w:val="24"/>
        </w:rPr>
        <w:t>偏离说明指招标要求与投标应答之间的不同之处。</w:t>
      </w:r>
    </w:p>
    <w:p w:rsidR="003C5820" w:rsidRPr="00750AB2" w:rsidRDefault="003C5820" w:rsidP="003C5820">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3C5820" w:rsidRPr="00750AB2" w:rsidRDefault="003C5820" w:rsidP="003C5820">
      <w:pPr>
        <w:spacing w:line="360" w:lineRule="auto"/>
        <w:rPr>
          <w:sz w:val="24"/>
        </w:rPr>
      </w:pPr>
    </w:p>
    <w:p w:rsidR="003C5820" w:rsidRDefault="003C5820" w:rsidP="003C5820">
      <w:pPr>
        <w:spacing w:line="360" w:lineRule="auto"/>
        <w:ind w:firstLineChars="1700" w:firstLine="3794"/>
        <w:rPr>
          <w:sz w:val="24"/>
        </w:rPr>
      </w:pPr>
      <w:r w:rsidRPr="000F460C">
        <w:rPr>
          <w:sz w:val="24"/>
        </w:rPr>
        <w:t>投标人名称：</w:t>
      </w:r>
    </w:p>
    <w:p w:rsidR="003C5820" w:rsidRPr="000F460C" w:rsidRDefault="003C5820" w:rsidP="003C5820">
      <w:pPr>
        <w:spacing w:line="360" w:lineRule="auto"/>
        <w:ind w:firstLineChars="1700" w:firstLine="3794"/>
        <w:rPr>
          <w:sz w:val="24"/>
        </w:rPr>
      </w:pPr>
    </w:p>
    <w:p w:rsidR="003C5820" w:rsidRPr="000F460C" w:rsidRDefault="003C5820" w:rsidP="003C5820">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5820" w:rsidRPr="009D5669" w:rsidRDefault="003C5820" w:rsidP="003C5820">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6</w:t>
      </w:r>
    </w:p>
    <w:p w:rsidR="003C5820" w:rsidRPr="00750AB2" w:rsidRDefault="003C5820" w:rsidP="003C5820">
      <w:pPr>
        <w:autoSpaceDN w:val="0"/>
        <w:spacing w:line="360" w:lineRule="auto"/>
        <w:jc w:val="center"/>
        <w:rPr>
          <w:b/>
          <w:bCs/>
          <w:sz w:val="24"/>
        </w:rPr>
      </w:pPr>
      <w:r w:rsidRPr="00750AB2">
        <w:rPr>
          <w:b/>
          <w:sz w:val="24"/>
        </w:rPr>
        <w:t>主要相关项目业绩一览表</w:t>
      </w:r>
    </w:p>
    <w:p w:rsidR="003C5820" w:rsidRPr="00750AB2" w:rsidRDefault="003C5820" w:rsidP="003C5820">
      <w:pPr>
        <w:spacing w:line="460" w:lineRule="exact"/>
        <w:ind w:left="192"/>
        <w:rPr>
          <w:sz w:val="24"/>
        </w:rPr>
      </w:pPr>
    </w:p>
    <w:p w:rsidR="003C5820" w:rsidRPr="00750AB2" w:rsidRDefault="003C5820" w:rsidP="003C5820">
      <w:pPr>
        <w:spacing w:line="460" w:lineRule="exact"/>
        <w:rPr>
          <w:sz w:val="24"/>
        </w:rPr>
      </w:pPr>
      <w:r w:rsidRPr="00750AB2">
        <w:rPr>
          <w:sz w:val="24"/>
        </w:rPr>
        <w:t>项目名称：</w:t>
      </w:r>
      <w:r w:rsidRPr="00750AB2">
        <w:rPr>
          <w:sz w:val="24"/>
          <w:u w:val="single"/>
        </w:rPr>
        <w:t xml:space="preserve">                    </w:t>
      </w:r>
    </w:p>
    <w:p w:rsidR="003C5820" w:rsidRPr="00750AB2" w:rsidRDefault="003C5820" w:rsidP="003C5820">
      <w:pPr>
        <w:spacing w:line="460" w:lineRule="exact"/>
        <w:rPr>
          <w:sz w:val="24"/>
        </w:rPr>
      </w:pPr>
      <w:r w:rsidRPr="00750AB2">
        <w:rPr>
          <w:sz w:val="24"/>
        </w:rPr>
        <w:t>项目编号：</w:t>
      </w:r>
      <w:r w:rsidRPr="00750AB2">
        <w:rPr>
          <w:sz w:val="24"/>
          <w:u w:val="single"/>
        </w:rPr>
        <w:t xml:space="preserve">                    </w:t>
      </w:r>
    </w:p>
    <w:p w:rsidR="003C5820" w:rsidRPr="00750AB2" w:rsidRDefault="003C5820" w:rsidP="003C5820">
      <w:pPr>
        <w:spacing w:line="460" w:lineRule="exact"/>
        <w:rPr>
          <w:sz w:val="24"/>
          <w:u w:val="single"/>
        </w:rPr>
      </w:pPr>
      <w:r w:rsidRPr="00750AB2">
        <w:rPr>
          <w:sz w:val="24"/>
        </w:rPr>
        <w:t>包号：</w:t>
      </w:r>
      <w:r w:rsidRPr="00750AB2">
        <w:rPr>
          <w:sz w:val="24"/>
          <w:u w:val="single"/>
        </w:rPr>
        <w:t xml:space="preserve">                        </w:t>
      </w:r>
    </w:p>
    <w:p w:rsidR="003C5820" w:rsidRPr="00750AB2" w:rsidRDefault="003C5820" w:rsidP="003C582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r w:rsidRPr="00750AB2">
              <w:rPr>
                <w:sz w:val="24"/>
              </w:rPr>
              <w:t>合同金额</w:t>
            </w: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r w:rsidR="003C5820" w:rsidRPr="00750AB2" w:rsidTr="003C582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5820" w:rsidRPr="00750AB2" w:rsidRDefault="003C5820" w:rsidP="003C5820">
            <w:pPr>
              <w:snapToGrid w:val="0"/>
              <w:jc w:val="center"/>
              <w:rPr>
                <w:sz w:val="24"/>
              </w:rPr>
            </w:pPr>
          </w:p>
        </w:tc>
      </w:tr>
    </w:tbl>
    <w:p w:rsidR="003C5820" w:rsidRPr="00750AB2" w:rsidRDefault="003C5820" w:rsidP="003C5820">
      <w:pPr>
        <w:spacing w:line="560" w:lineRule="exact"/>
        <w:rPr>
          <w:sz w:val="24"/>
        </w:rPr>
      </w:pPr>
      <w:r w:rsidRPr="00750AB2">
        <w:rPr>
          <w:sz w:val="24"/>
        </w:rPr>
        <w:t>备注：若招标文件第二部分评分因素及评标标准中要求提供业绩的，投标人所列业绩应按其要求将证明材料按顺序附后。</w:t>
      </w:r>
    </w:p>
    <w:p w:rsidR="003C5820" w:rsidRPr="00750AB2" w:rsidRDefault="003C5820" w:rsidP="003C5820">
      <w:pPr>
        <w:spacing w:line="560" w:lineRule="exact"/>
        <w:rPr>
          <w:sz w:val="24"/>
        </w:rPr>
      </w:pPr>
    </w:p>
    <w:p w:rsidR="003C5820" w:rsidRDefault="003C5820" w:rsidP="003C5820">
      <w:pPr>
        <w:spacing w:line="360" w:lineRule="auto"/>
        <w:ind w:firstLineChars="1700" w:firstLine="3794"/>
        <w:rPr>
          <w:sz w:val="24"/>
        </w:rPr>
      </w:pPr>
      <w:r w:rsidRPr="000F460C">
        <w:rPr>
          <w:sz w:val="24"/>
        </w:rPr>
        <w:t>投标人名称：</w:t>
      </w:r>
    </w:p>
    <w:p w:rsidR="003C5820" w:rsidRPr="000F460C" w:rsidRDefault="003C5820" w:rsidP="003C5820">
      <w:pPr>
        <w:spacing w:line="360" w:lineRule="auto"/>
        <w:ind w:firstLineChars="1700" w:firstLine="3794"/>
        <w:rPr>
          <w:sz w:val="24"/>
        </w:rPr>
      </w:pPr>
    </w:p>
    <w:p w:rsidR="003C5820" w:rsidRPr="000F460C" w:rsidRDefault="003C5820" w:rsidP="003C5820">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5820" w:rsidRPr="00832534" w:rsidRDefault="003C5820" w:rsidP="003C5820">
      <w:pPr>
        <w:spacing w:line="460" w:lineRule="exact"/>
        <w:rPr>
          <w:sz w:val="24"/>
        </w:rPr>
      </w:pPr>
    </w:p>
    <w:p w:rsidR="003C5820" w:rsidRPr="00750AB2" w:rsidRDefault="003C5820" w:rsidP="003C5820">
      <w:pPr>
        <w:widowControl/>
        <w:jc w:val="left"/>
        <w:rPr>
          <w:sz w:val="24"/>
        </w:rPr>
      </w:pPr>
      <w:r w:rsidRPr="00750AB2">
        <w:rPr>
          <w:sz w:val="24"/>
        </w:rPr>
        <w:br w:type="page"/>
      </w:r>
    </w:p>
    <w:p w:rsidR="003C5820" w:rsidRDefault="003C5820" w:rsidP="003C5820">
      <w:pPr>
        <w:spacing w:line="540" w:lineRule="exact"/>
        <w:rPr>
          <w:b/>
          <w:color w:val="000000"/>
          <w:sz w:val="24"/>
        </w:rPr>
      </w:pPr>
      <w:r>
        <w:rPr>
          <w:rFonts w:hint="eastAsia"/>
          <w:b/>
          <w:color w:val="000000"/>
          <w:sz w:val="24"/>
        </w:rPr>
        <w:lastRenderedPageBreak/>
        <w:t>附件</w:t>
      </w:r>
      <w:r>
        <w:rPr>
          <w:rFonts w:hint="eastAsia"/>
          <w:b/>
          <w:color w:val="000000"/>
          <w:sz w:val="24"/>
        </w:rPr>
        <w:t>7</w:t>
      </w:r>
    </w:p>
    <w:p w:rsidR="003C5820" w:rsidRDefault="003C5820" w:rsidP="003C5820">
      <w:pPr>
        <w:spacing w:line="540" w:lineRule="exact"/>
        <w:rPr>
          <w:b/>
          <w:color w:val="000000"/>
          <w:sz w:val="24"/>
        </w:rPr>
      </w:pPr>
      <w:r>
        <w:rPr>
          <w:rFonts w:hint="eastAsia"/>
          <w:b/>
          <w:color w:val="000000"/>
          <w:sz w:val="24"/>
        </w:rPr>
        <w:t xml:space="preserve">                      </w:t>
      </w:r>
      <w:r>
        <w:rPr>
          <w:rFonts w:hint="eastAsia"/>
          <w:b/>
          <w:color w:val="000000"/>
          <w:sz w:val="24"/>
        </w:rPr>
        <w:t>软件部分技术文件投标格式要求</w:t>
      </w:r>
    </w:p>
    <w:p w:rsidR="003C5820" w:rsidRDefault="003C5820" w:rsidP="003C5820">
      <w:pPr>
        <w:spacing w:line="540" w:lineRule="exact"/>
        <w:ind w:firstLineChars="200" w:firstLine="448"/>
        <w:rPr>
          <w:rFonts w:ascii="宋体" w:hAnsi="宋体"/>
          <w:b/>
          <w:bCs/>
          <w:color w:val="000000"/>
          <w:sz w:val="24"/>
        </w:rPr>
      </w:pPr>
      <w:r>
        <w:rPr>
          <w:rFonts w:ascii="宋体" w:hAnsi="宋体" w:hint="eastAsia"/>
          <w:b/>
          <w:bCs/>
          <w:color w:val="000000"/>
          <w:sz w:val="24"/>
        </w:rPr>
        <w:t>1．公司概况：</w:t>
      </w:r>
    </w:p>
    <w:p w:rsidR="003C5820" w:rsidRDefault="003C5820" w:rsidP="003C5820">
      <w:pPr>
        <w:spacing w:line="540" w:lineRule="exact"/>
        <w:ind w:firstLineChars="218" w:firstLine="486"/>
        <w:rPr>
          <w:rFonts w:ascii="宋体" w:hAnsi="宋体"/>
          <w:color w:val="000000"/>
          <w:sz w:val="24"/>
        </w:rPr>
      </w:pPr>
      <w:r>
        <w:rPr>
          <w:rFonts w:ascii="宋体" w:hAnsi="宋体" w:hint="eastAsia"/>
          <w:color w:val="000000"/>
          <w:sz w:val="24"/>
        </w:rPr>
        <w:t>（1）业务范围、注册资本、资质认证情况</w:t>
      </w:r>
    </w:p>
    <w:p w:rsidR="003C5820" w:rsidRDefault="003C5820" w:rsidP="003C5820">
      <w:pPr>
        <w:spacing w:line="540" w:lineRule="exact"/>
        <w:ind w:firstLineChars="218" w:firstLine="486"/>
        <w:rPr>
          <w:rFonts w:ascii="宋体" w:hAnsi="宋体"/>
          <w:color w:val="000000"/>
          <w:sz w:val="24"/>
        </w:rPr>
      </w:pPr>
      <w:r>
        <w:rPr>
          <w:rFonts w:ascii="宋体" w:hAnsi="宋体" w:hint="eastAsia"/>
          <w:color w:val="000000"/>
          <w:sz w:val="24"/>
        </w:rPr>
        <w:t>（2）人员构成、组织机构及职能</w:t>
      </w:r>
    </w:p>
    <w:p w:rsidR="003C5820" w:rsidRDefault="003C5820" w:rsidP="003C5820">
      <w:pPr>
        <w:spacing w:line="540" w:lineRule="exact"/>
        <w:ind w:firstLineChars="218" w:firstLine="486"/>
        <w:rPr>
          <w:rFonts w:ascii="宋体" w:hAnsi="宋体"/>
          <w:color w:val="000000"/>
          <w:sz w:val="24"/>
        </w:rPr>
      </w:pPr>
      <w:r>
        <w:rPr>
          <w:rFonts w:ascii="宋体" w:hAnsi="宋体" w:hint="eastAsia"/>
          <w:color w:val="000000"/>
          <w:sz w:val="24"/>
        </w:rPr>
        <w:t>（3）近三年所承担的主要项目情况介绍</w:t>
      </w:r>
    </w:p>
    <w:p w:rsidR="003C5820" w:rsidRDefault="003C5820" w:rsidP="003C5820">
      <w:pPr>
        <w:spacing w:line="540" w:lineRule="exact"/>
        <w:ind w:firstLineChars="218" w:firstLine="486"/>
        <w:rPr>
          <w:rFonts w:ascii="宋体" w:hAnsi="宋体"/>
          <w:color w:val="000000"/>
          <w:sz w:val="24"/>
        </w:rPr>
      </w:pPr>
      <w:r>
        <w:rPr>
          <w:rFonts w:ascii="宋体" w:hAnsi="宋体" w:hint="eastAsia"/>
          <w:color w:val="000000"/>
          <w:sz w:val="24"/>
        </w:rPr>
        <w:t>（4）公司具有的开发场地、开发环境及开发能力</w:t>
      </w:r>
    </w:p>
    <w:p w:rsidR="003C5820" w:rsidRDefault="003C5820" w:rsidP="003C5820">
      <w:pPr>
        <w:spacing w:line="540" w:lineRule="exact"/>
        <w:ind w:firstLineChars="218" w:firstLine="486"/>
        <w:rPr>
          <w:rFonts w:ascii="宋体" w:hAnsi="宋体"/>
          <w:color w:val="000000"/>
          <w:sz w:val="24"/>
        </w:rPr>
      </w:pPr>
      <w:r>
        <w:rPr>
          <w:rFonts w:ascii="宋体" w:hAnsi="宋体" w:hint="eastAsia"/>
          <w:color w:val="000000"/>
          <w:sz w:val="24"/>
        </w:rPr>
        <w:t>（5）最能体现符合条件的相关任务（详见附件7－1）</w:t>
      </w:r>
    </w:p>
    <w:p w:rsidR="003C5820" w:rsidRDefault="003C5820" w:rsidP="003C5820">
      <w:pPr>
        <w:spacing w:line="540" w:lineRule="exact"/>
        <w:ind w:firstLineChars="200" w:firstLine="448"/>
        <w:rPr>
          <w:rFonts w:ascii="宋体" w:hAnsi="宋体"/>
          <w:b/>
          <w:bCs/>
          <w:color w:val="000000"/>
          <w:sz w:val="24"/>
        </w:rPr>
      </w:pPr>
      <w:r>
        <w:rPr>
          <w:rFonts w:ascii="宋体" w:hAnsi="宋体" w:hint="eastAsia"/>
          <w:b/>
          <w:bCs/>
          <w:color w:val="000000"/>
          <w:sz w:val="24"/>
        </w:rPr>
        <w:t>2．技术方案：</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（1）需求分析的结果、系统整体结构、重点技术问题的解决方案</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（2）开发方法、开发环境、开发技术</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（3）系统运行的硬件、软件和网络环境</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（4）质量保障措施</w:t>
      </w:r>
    </w:p>
    <w:p w:rsidR="003C5820" w:rsidRDefault="003C5820" w:rsidP="003C5820">
      <w:pPr>
        <w:spacing w:line="540" w:lineRule="exact"/>
        <w:ind w:firstLineChars="200" w:firstLine="448"/>
        <w:rPr>
          <w:rFonts w:ascii="宋体" w:hAnsi="宋体"/>
          <w:b/>
          <w:bCs/>
          <w:color w:val="000000"/>
          <w:sz w:val="24"/>
        </w:rPr>
      </w:pPr>
      <w:r>
        <w:rPr>
          <w:rFonts w:ascii="宋体" w:hAnsi="宋体" w:hint="eastAsia"/>
          <w:b/>
          <w:bCs/>
          <w:color w:val="000000"/>
          <w:sz w:val="24"/>
        </w:rPr>
        <w:t>3．开展本项任务具体方法的描述</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（1）项目小组组成及总人数</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（2）项目组织计划</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（3）工作计划及各阶段成果（详见附件7－2）</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（4）工作组的组成和人员任务分配（详见附件7－3）</w:t>
      </w:r>
    </w:p>
    <w:p w:rsidR="003C5820" w:rsidRDefault="003C5820" w:rsidP="003C5820">
      <w:pPr>
        <w:spacing w:line="540" w:lineRule="exact"/>
        <w:ind w:firstLineChars="200" w:firstLine="446"/>
        <w:rPr>
          <w:rFonts w:ascii="宋体" w:hAnsi="宋体"/>
          <w:color w:val="000000"/>
          <w:sz w:val="24"/>
        </w:rPr>
      </w:pPr>
      <w:r>
        <w:rPr>
          <w:rFonts w:ascii="宋体" w:hAnsi="宋体" w:hint="eastAsia"/>
          <w:color w:val="000000"/>
          <w:sz w:val="24"/>
        </w:rPr>
        <w:t>（5）专业人员简历（详见附件7－4）</w:t>
      </w:r>
    </w:p>
    <w:p w:rsidR="003C5820" w:rsidRDefault="003C5820" w:rsidP="003C5820">
      <w:pPr>
        <w:spacing w:line="540" w:lineRule="exact"/>
        <w:ind w:firstLineChars="200" w:firstLine="446"/>
        <w:rPr>
          <w:rFonts w:ascii="宋体" w:hAnsi="宋体"/>
          <w:color w:val="000000"/>
          <w:sz w:val="24"/>
        </w:rPr>
      </w:pPr>
    </w:p>
    <w:p w:rsidR="003C5820" w:rsidRDefault="003C5820" w:rsidP="003C5820">
      <w:pPr>
        <w:spacing w:line="480" w:lineRule="auto"/>
        <w:rPr>
          <w:b/>
          <w:color w:val="000000"/>
          <w:sz w:val="24"/>
        </w:rPr>
      </w:pPr>
    </w:p>
    <w:p w:rsidR="003C5820" w:rsidRDefault="003C5820" w:rsidP="003C5820">
      <w:pPr>
        <w:spacing w:line="480" w:lineRule="auto"/>
        <w:rPr>
          <w:b/>
          <w:color w:val="000000"/>
          <w:sz w:val="24"/>
        </w:rPr>
      </w:pPr>
      <w:r>
        <w:rPr>
          <w:b/>
          <w:color w:val="000000"/>
          <w:sz w:val="24"/>
        </w:rPr>
        <w:br w:type="page"/>
      </w:r>
      <w:r>
        <w:rPr>
          <w:rFonts w:hint="eastAsia"/>
          <w:b/>
          <w:color w:val="000000"/>
          <w:sz w:val="24"/>
        </w:rPr>
        <w:lastRenderedPageBreak/>
        <w:t>附件</w:t>
      </w:r>
      <w:r>
        <w:rPr>
          <w:rFonts w:hint="eastAsia"/>
          <w:b/>
          <w:color w:val="000000"/>
          <w:sz w:val="24"/>
        </w:rPr>
        <w:t>7-1</w:t>
      </w:r>
    </w:p>
    <w:p w:rsidR="003C5820" w:rsidRDefault="003C5820" w:rsidP="003C5820">
      <w:pPr>
        <w:spacing w:line="480" w:lineRule="auto"/>
        <w:ind w:firstLineChars="1000" w:firstLine="2241"/>
        <w:rPr>
          <w:rFonts w:ascii="宋体" w:hAnsi="宋体"/>
          <w:b/>
          <w:bCs/>
          <w:color w:val="000000"/>
          <w:sz w:val="30"/>
        </w:rPr>
      </w:pPr>
      <w:r>
        <w:rPr>
          <w:rFonts w:hint="eastAsia"/>
          <w:b/>
          <w:color w:val="000000"/>
          <w:sz w:val="24"/>
        </w:rPr>
        <w:t>最能体现符合条件的相关任务</w:t>
      </w:r>
    </w:p>
    <w:p w:rsidR="003C5820" w:rsidRDefault="003C5820" w:rsidP="003C5820">
      <w:pPr>
        <w:spacing w:after="120" w:line="440" w:lineRule="exact"/>
        <w:jc w:val="center"/>
        <w:rPr>
          <w:rFonts w:ascii="宋体" w:hAnsi="宋体"/>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项目名称：</w:t>
            </w: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用户名称：</w:t>
            </w: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项目简介：</w:t>
            </w: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开始日期（年/月）：</w:t>
            </w: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完成日期（年/月）：</w:t>
            </w: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简述你公司所提供的具体服务，所投入的专业人员数量和完成任务的总人月数：</w:t>
            </w: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合同大约金额：</w:t>
            </w: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你公司参加本项目的高层人员姓名（项目经理/技术主管）：</w:t>
            </w: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tc>
      </w:tr>
      <w:tr w:rsidR="003C5820" w:rsidTr="003C5820">
        <w:trPr>
          <w:cantSplit/>
        </w:trPr>
        <w:tc>
          <w:tcPr>
            <w:tcW w:w="8520" w:type="dxa"/>
          </w:tcPr>
          <w:p w:rsidR="003C5820" w:rsidRDefault="003C5820" w:rsidP="003C5820">
            <w:pPr>
              <w:spacing w:line="440" w:lineRule="exact"/>
              <w:rPr>
                <w:rFonts w:ascii="宋体" w:hAnsi="宋体"/>
                <w:color w:val="000000"/>
                <w:sz w:val="24"/>
              </w:rPr>
            </w:pPr>
            <w:r>
              <w:rPr>
                <w:rFonts w:ascii="宋体" w:hAnsi="宋体" w:hint="eastAsia"/>
                <w:color w:val="000000"/>
                <w:sz w:val="24"/>
              </w:rPr>
              <w:t>目前该项目的进展情况或使用情况：</w:t>
            </w: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p w:rsidR="003C5820" w:rsidRDefault="003C5820" w:rsidP="003C5820">
            <w:pPr>
              <w:spacing w:line="440" w:lineRule="exact"/>
              <w:rPr>
                <w:rFonts w:ascii="宋体" w:hAnsi="宋体"/>
                <w:color w:val="000000"/>
                <w:sz w:val="24"/>
              </w:rPr>
            </w:pPr>
          </w:p>
        </w:tc>
      </w:tr>
    </w:tbl>
    <w:p w:rsidR="003C5820" w:rsidRDefault="003C5820" w:rsidP="003C5820">
      <w:pPr>
        <w:spacing w:line="480" w:lineRule="auto"/>
        <w:rPr>
          <w:rFonts w:ascii="宋体" w:hAnsi="宋体"/>
          <w:b/>
          <w:bCs/>
          <w:color w:val="000000"/>
          <w:sz w:val="24"/>
        </w:rPr>
      </w:pPr>
      <w:r>
        <w:rPr>
          <w:rFonts w:ascii="宋体" w:hAnsi="宋体" w:hint="eastAsia"/>
          <w:b/>
          <w:bCs/>
          <w:color w:val="000000"/>
          <w:sz w:val="24"/>
        </w:rPr>
        <w:t>用此表格填写有关你公司近3年承担类似项目的情况，每个不同任务分别填写。</w:t>
      </w:r>
    </w:p>
    <w:p w:rsidR="003C5820" w:rsidRDefault="003C5820" w:rsidP="003C5820">
      <w:pPr>
        <w:spacing w:line="480" w:lineRule="auto"/>
        <w:rPr>
          <w:rFonts w:ascii="宋体" w:hAnsi="宋体"/>
          <w:b/>
          <w:bCs/>
          <w:color w:val="000000"/>
          <w:sz w:val="24"/>
        </w:rPr>
      </w:pPr>
      <w:r>
        <w:rPr>
          <w:rFonts w:ascii="宋体" w:hAnsi="宋体"/>
          <w:b/>
          <w:bCs/>
          <w:color w:val="000000"/>
          <w:sz w:val="24"/>
        </w:rPr>
        <w:br w:type="page"/>
      </w:r>
      <w:r>
        <w:rPr>
          <w:rFonts w:ascii="宋体" w:hAnsi="宋体" w:hint="eastAsia"/>
          <w:b/>
          <w:bCs/>
          <w:color w:val="000000"/>
          <w:sz w:val="24"/>
        </w:rPr>
        <w:lastRenderedPageBreak/>
        <w:t>附件7-2</w:t>
      </w:r>
    </w:p>
    <w:p w:rsidR="003C5820" w:rsidRDefault="003C5820" w:rsidP="003C5820">
      <w:pPr>
        <w:spacing w:line="440" w:lineRule="exact"/>
        <w:jc w:val="center"/>
        <w:rPr>
          <w:rFonts w:ascii="宋体" w:hAnsi="宋体"/>
          <w:b/>
          <w:bCs/>
          <w:color w:val="000000"/>
          <w:sz w:val="30"/>
        </w:rPr>
      </w:pPr>
      <w:r>
        <w:rPr>
          <w:rFonts w:ascii="宋体" w:hAnsi="宋体" w:hint="eastAsia"/>
          <w:b/>
          <w:bCs/>
          <w:color w:val="000000"/>
          <w:sz w:val="24"/>
        </w:rPr>
        <w:t>工作计划及各阶段成果</w:t>
      </w:r>
    </w:p>
    <w:p w:rsidR="003C5820" w:rsidRDefault="003C5820" w:rsidP="003C5820">
      <w:pPr>
        <w:spacing w:line="440" w:lineRule="exact"/>
        <w:jc w:val="center"/>
        <w:rPr>
          <w:rFonts w:ascii="宋体" w:hAnsi="宋体"/>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3C5820" w:rsidTr="003C5820">
        <w:tc>
          <w:tcPr>
            <w:tcW w:w="2113" w:type="dxa"/>
          </w:tcPr>
          <w:p w:rsidR="003C5820" w:rsidRDefault="003C5820" w:rsidP="003C5820">
            <w:pPr>
              <w:spacing w:line="500" w:lineRule="atLeast"/>
              <w:jc w:val="center"/>
              <w:rPr>
                <w:rFonts w:ascii="宋体" w:hAnsi="宋体"/>
                <w:b/>
                <w:bCs/>
                <w:color w:val="000000"/>
                <w:sz w:val="24"/>
              </w:rPr>
            </w:pPr>
            <w:r>
              <w:rPr>
                <w:rFonts w:ascii="宋体" w:hAnsi="宋体" w:hint="eastAsia"/>
                <w:b/>
                <w:bCs/>
                <w:color w:val="000000"/>
                <w:sz w:val="24"/>
              </w:rPr>
              <w:t>工作内容</w:t>
            </w:r>
          </w:p>
        </w:tc>
        <w:tc>
          <w:tcPr>
            <w:tcW w:w="2259" w:type="dxa"/>
          </w:tcPr>
          <w:p w:rsidR="003C5820" w:rsidRDefault="003C5820" w:rsidP="003C5820">
            <w:pPr>
              <w:spacing w:line="500" w:lineRule="atLeast"/>
              <w:jc w:val="center"/>
              <w:rPr>
                <w:rFonts w:ascii="宋体" w:hAnsi="宋体"/>
                <w:b/>
                <w:bCs/>
                <w:color w:val="000000"/>
                <w:sz w:val="24"/>
              </w:rPr>
            </w:pPr>
            <w:r>
              <w:rPr>
                <w:rFonts w:ascii="宋体" w:hAnsi="宋体" w:hint="eastAsia"/>
                <w:b/>
                <w:bCs/>
                <w:color w:val="000000"/>
                <w:sz w:val="24"/>
              </w:rPr>
              <w:t>计划完成时间（天）</w:t>
            </w:r>
          </w:p>
        </w:tc>
        <w:tc>
          <w:tcPr>
            <w:tcW w:w="2351" w:type="dxa"/>
          </w:tcPr>
          <w:p w:rsidR="003C5820" w:rsidRDefault="003C5820" w:rsidP="003C5820">
            <w:pPr>
              <w:spacing w:line="500" w:lineRule="atLeast"/>
              <w:jc w:val="center"/>
              <w:rPr>
                <w:rFonts w:ascii="宋体" w:hAnsi="宋体"/>
                <w:b/>
                <w:bCs/>
                <w:color w:val="000000"/>
                <w:sz w:val="24"/>
              </w:rPr>
            </w:pPr>
            <w:r>
              <w:rPr>
                <w:rFonts w:ascii="宋体" w:hAnsi="宋体" w:hint="eastAsia"/>
                <w:b/>
                <w:bCs/>
                <w:color w:val="000000"/>
                <w:sz w:val="24"/>
              </w:rPr>
              <w:t>人工投入（人月数）</w:t>
            </w:r>
          </w:p>
        </w:tc>
        <w:tc>
          <w:tcPr>
            <w:tcW w:w="1806" w:type="dxa"/>
          </w:tcPr>
          <w:p w:rsidR="003C5820" w:rsidRDefault="003C5820" w:rsidP="003C5820">
            <w:pPr>
              <w:spacing w:line="500" w:lineRule="atLeast"/>
              <w:jc w:val="center"/>
              <w:rPr>
                <w:rFonts w:ascii="宋体" w:hAnsi="宋体"/>
                <w:b/>
                <w:bCs/>
                <w:color w:val="000000"/>
                <w:sz w:val="24"/>
              </w:rPr>
            </w:pPr>
            <w:r>
              <w:rPr>
                <w:rFonts w:ascii="宋体" w:hAnsi="宋体" w:hint="eastAsia"/>
                <w:b/>
                <w:bCs/>
                <w:color w:val="000000"/>
                <w:sz w:val="24"/>
              </w:rPr>
              <w:t>产出成果</w:t>
            </w: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c>
          <w:tcPr>
            <w:tcW w:w="2113" w:type="dxa"/>
          </w:tcPr>
          <w:p w:rsidR="003C5820" w:rsidRDefault="003C5820" w:rsidP="003C5820">
            <w:pPr>
              <w:spacing w:line="500" w:lineRule="atLeast"/>
              <w:rPr>
                <w:rFonts w:ascii="宋体" w:hAnsi="宋体"/>
                <w:color w:val="000000"/>
                <w:sz w:val="32"/>
              </w:rPr>
            </w:pPr>
          </w:p>
        </w:tc>
        <w:tc>
          <w:tcPr>
            <w:tcW w:w="2259" w:type="dxa"/>
          </w:tcPr>
          <w:p w:rsidR="003C5820" w:rsidRDefault="003C5820" w:rsidP="003C5820">
            <w:pPr>
              <w:spacing w:line="500" w:lineRule="atLeast"/>
              <w:rPr>
                <w:rFonts w:ascii="宋体" w:hAnsi="宋体"/>
                <w:color w:val="000000"/>
                <w:sz w:val="32"/>
              </w:rPr>
            </w:pPr>
          </w:p>
        </w:tc>
        <w:tc>
          <w:tcPr>
            <w:tcW w:w="2351" w:type="dxa"/>
          </w:tcPr>
          <w:p w:rsidR="003C5820" w:rsidRDefault="003C5820" w:rsidP="003C5820">
            <w:pPr>
              <w:spacing w:line="500" w:lineRule="atLeast"/>
              <w:rPr>
                <w:rFonts w:ascii="宋体" w:hAnsi="宋体"/>
                <w:color w:val="000000"/>
                <w:sz w:val="32"/>
              </w:rPr>
            </w:pPr>
          </w:p>
        </w:tc>
        <w:tc>
          <w:tcPr>
            <w:tcW w:w="1806" w:type="dxa"/>
          </w:tcPr>
          <w:p w:rsidR="003C5820" w:rsidRDefault="003C5820" w:rsidP="003C5820">
            <w:pPr>
              <w:spacing w:line="500" w:lineRule="atLeast"/>
              <w:rPr>
                <w:rFonts w:ascii="宋体" w:hAnsi="宋体"/>
                <w:color w:val="000000"/>
                <w:sz w:val="32"/>
              </w:rPr>
            </w:pPr>
          </w:p>
        </w:tc>
      </w:tr>
      <w:tr w:rsidR="003C5820" w:rsidTr="003C5820">
        <w:trPr>
          <w:cantSplit/>
        </w:trPr>
        <w:tc>
          <w:tcPr>
            <w:tcW w:w="8529" w:type="dxa"/>
            <w:gridSpan w:val="4"/>
            <w:vAlign w:val="center"/>
          </w:tcPr>
          <w:p w:rsidR="003C5820" w:rsidRDefault="003C5820" w:rsidP="003C5820">
            <w:pPr>
              <w:spacing w:line="480" w:lineRule="auto"/>
              <w:rPr>
                <w:rFonts w:ascii="宋体" w:hAnsi="宋体"/>
                <w:color w:val="000000"/>
                <w:sz w:val="32"/>
              </w:rPr>
            </w:pPr>
            <w:r>
              <w:rPr>
                <w:rFonts w:ascii="宋体" w:hAnsi="宋体" w:hint="eastAsia"/>
                <w:b/>
                <w:bCs/>
                <w:color w:val="000000"/>
                <w:sz w:val="24"/>
              </w:rPr>
              <w:t>项目交付期：</w:t>
            </w:r>
          </w:p>
        </w:tc>
      </w:tr>
    </w:tbl>
    <w:p w:rsidR="003C5820" w:rsidRDefault="003C5820" w:rsidP="003C5820">
      <w:pPr>
        <w:spacing w:line="480" w:lineRule="auto"/>
        <w:rPr>
          <w:b/>
          <w:color w:val="000000"/>
          <w:sz w:val="24"/>
        </w:rPr>
      </w:pPr>
      <w:r>
        <w:rPr>
          <w:rFonts w:ascii="宋体" w:hAnsi="宋体" w:hint="eastAsia"/>
          <w:b/>
          <w:bCs/>
          <w:color w:val="000000"/>
          <w:sz w:val="24"/>
        </w:rPr>
        <w:t>注：列出项目阶段划分、完成时间、人工投入及产出成果。</w:t>
      </w:r>
      <w:r>
        <w:rPr>
          <w:b/>
          <w:color w:val="000000"/>
          <w:sz w:val="24"/>
        </w:rPr>
        <w:br w:type="page"/>
      </w:r>
      <w:r>
        <w:rPr>
          <w:rFonts w:hint="eastAsia"/>
          <w:b/>
          <w:color w:val="000000"/>
          <w:sz w:val="24"/>
        </w:rPr>
        <w:lastRenderedPageBreak/>
        <w:t>附件</w:t>
      </w:r>
      <w:r>
        <w:rPr>
          <w:rFonts w:hint="eastAsia"/>
          <w:b/>
          <w:color w:val="000000"/>
          <w:sz w:val="24"/>
        </w:rPr>
        <w:t>7-3</w:t>
      </w:r>
    </w:p>
    <w:p w:rsidR="003C5820" w:rsidRDefault="003C5820" w:rsidP="003C5820">
      <w:pPr>
        <w:spacing w:line="480" w:lineRule="auto"/>
        <w:jc w:val="center"/>
        <w:rPr>
          <w:rFonts w:ascii="宋体" w:hAnsi="宋体"/>
          <w:b/>
          <w:color w:val="000000"/>
          <w:sz w:val="28"/>
        </w:rPr>
      </w:pPr>
      <w:r>
        <w:rPr>
          <w:rFonts w:hint="eastAsia"/>
          <w:b/>
          <w:color w:val="000000"/>
          <w:sz w:val="24"/>
        </w:rPr>
        <w:t>专业人员组成及任务分配</w:t>
      </w:r>
    </w:p>
    <w:p w:rsidR="003C5820" w:rsidRDefault="003C5820" w:rsidP="003C5820">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3C5820" w:rsidTr="003C5820">
        <w:trPr>
          <w:trHeight w:val="428"/>
          <w:jc w:val="center"/>
        </w:trPr>
        <w:tc>
          <w:tcPr>
            <w:tcW w:w="1525" w:type="dxa"/>
            <w:tcBorders>
              <w:top w:val="single" w:sz="4" w:space="0" w:color="auto"/>
              <w:left w:val="single" w:sz="4" w:space="0" w:color="auto"/>
              <w:bottom w:val="single" w:sz="4" w:space="0" w:color="auto"/>
            </w:tcBorders>
          </w:tcPr>
          <w:p w:rsidR="003C5820" w:rsidRDefault="003C5820" w:rsidP="003C5820">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3C5820" w:rsidRDefault="003C5820" w:rsidP="003C5820">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3C5820" w:rsidRDefault="003C5820" w:rsidP="003C5820">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3C5820" w:rsidRDefault="003C5820" w:rsidP="003C5820">
            <w:pPr>
              <w:spacing w:line="440" w:lineRule="exact"/>
              <w:jc w:val="center"/>
              <w:rPr>
                <w:rFonts w:ascii="宋体" w:hAnsi="宋体"/>
                <w:b/>
                <w:bCs/>
                <w:color w:val="000000"/>
                <w:sz w:val="24"/>
              </w:rPr>
            </w:pPr>
            <w:r>
              <w:rPr>
                <w:rFonts w:ascii="宋体" w:hAnsi="宋体" w:hint="eastAsia"/>
                <w:b/>
                <w:bCs/>
                <w:color w:val="000000"/>
                <w:sz w:val="24"/>
              </w:rPr>
              <w:t>任务</w:t>
            </w:r>
          </w:p>
        </w:tc>
      </w:tr>
      <w:tr w:rsidR="003C5820" w:rsidTr="003C5820">
        <w:trPr>
          <w:jc w:val="center"/>
        </w:trPr>
        <w:tc>
          <w:tcPr>
            <w:tcW w:w="1525" w:type="dxa"/>
            <w:tcBorders>
              <w:top w:val="nil"/>
            </w:tcBorders>
          </w:tcPr>
          <w:p w:rsidR="003C5820" w:rsidRDefault="003C5820" w:rsidP="003C5820">
            <w:pPr>
              <w:spacing w:line="440" w:lineRule="exact"/>
              <w:rPr>
                <w:rFonts w:ascii="宋体" w:hAnsi="宋体"/>
                <w:color w:val="000000"/>
                <w:sz w:val="24"/>
              </w:rPr>
            </w:pPr>
          </w:p>
        </w:tc>
        <w:tc>
          <w:tcPr>
            <w:tcW w:w="2669" w:type="dxa"/>
            <w:tcBorders>
              <w:top w:val="nil"/>
            </w:tcBorders>
          </w:tcPr>
          <w:p w:rsidR="003C5820" w:rsidRDefault="003C5820" w:rsidP="003C5820">
            <w:pPr>
              <w:spacing w:line="440" w:lineRule="exact"/>
              <w:rPr>
                <w:rFonts w:ascii="宋体" w:hAnsi="宋体"/>
                <w:color w:val="000000"/>
                <w:sz w:val="24"/>
              </w:rPr>
            </w:pPr>
          </w:p>
        </w:tc>
        <w:tc>
          <w:tcPr>
            <w:tcW w:w="1620" w:type="dxa"/>
            <w:tcBorders>
              <w:top w:val="nil"/>
            </w:tcBorders>
            <w:vAlign w:val="center"/>
          </w:tcPr>
          <w:p w:rsidR="003C5820" w:rsidRDefault="003C5820" w:rsidP="003C5820">
            <w:pPr>
              <w:spacing w:line="440" w:lineRule="exact"/>
              <w:jc w:val="center"/>
              <w:rPr>
                <w:rFonts w:ascii="宋体" w:hAnsi="宋体"/>
                <w:color w:val="000000"/>
                <w:sz w:val="24"/>
              </w:rPr>
            </w:pPr>
          </w:p>
        </w:tc>
        <w:tc>
          <w:tcPr>
            <w:tcW w:w="2967" w:type="dxa"/>
            <w:tcBorders>
              <w:top w:val="nil"/>
            </w:tcBorders>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r w:rsidR="003C5820" w:rsidTr="003C5820">
        <w:trPr>
          <w:jc w:val="center"/>
        </w:trPr>
        <w:tc>
          <w:tcPr>
            <w:tcW w:w="1525" w:type="dxa"/>
          </w:tcPr>
          <w:p w:rsidR="003C5820" w:rsidRDefault="003C5820" w:rsidP="003C5820">
            <w:pPr>
              <w:spacing w:line="440" w:lineRule="exact"/>
              <w:rPr>
                <w:rFonts w:ascii="宋体" w:hAnsi="宋体"/>
                <w:color w:val="000000"/>
                <w:sz w:val="24"/>
              </w:rPr>
            </w:pPr>
          </w:p>
        </w:tc>
        <w:tc>
          <w:tcPr>
            <w:tcW w:w="2669" w:type="dxa"/>
          </w:tcPr>
          <w:p w:rsidR="003C5820" w:rsidRDefault="003C5820" w:rsidP="003C5820">
            <w:pPr>
              <w:spacing w:line="440" w:lineRule="exact"/>
              <w:rPr>
                <w:rFonts w:ascii="宋体" w:hAnsi="宋体"/>
                <w:color w:val="000000"/>
                <w:sz w:val="24"/>
              </w:rPr>
            </w:pPr>
          </w:p>
        </w:tc>
        <w:tc>
          <w:tcPr>
            <w:tcW w:w="1620" w:type="dxa"/>
            <w:vAlign w:val="center"/>
          </w:tcPr>
          <w:p w:rsidR="003C5820" w:rsidRDefault="003C5820" w:rsidP="003C5820">
            <w:pPr>
              <w:spacing w:line="440" w:lineRule="exact"/>
              <w:jc w:val="center"/>
              <w:rPr>
                <w:rFonts w:ascii="宋体" w:hAnsi="宋体"/>
                <w:color w:val="000000"/>
                <w:sz w:val="24"/>
              </w:rPr>
            </w:pPr>
          </w:p>
        </w:tc>
        <w:tc>
          <w:tcPr>
            <w:tcW w:w="2967" w:type="dxa"/>
          </w:tcPr>
          <w:p w:rsidR="003C5820" w:rsidRDefault="003C5820" w:rsidP="003C5820">
            <w:pPr>
              <w:spacing w:line="440" w:lineRule="exact"/>
              <w:rPr>
                <w:rFonts w:ascii="宋体" w:hAnsi="宋体"/>
                <w:color w:val="000000"/>
                <w:sz w:val="24"/>
              </w:rPr>
            </w:pPr>
          </w:p>
        </w:tc>
      </w:tr>
    </w:tbl>
    <w:p w:rsidR="003C5820" w:rsidRDefault="003C5820" w:rsidP="003C5820">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注：列出所有参加本项目专业人员名单及在本项目中所承担岗位和工作。</w:t>
      </w:r>
    </w:p>
    <w:p w:rsidR="003C5820" w:rsidRDefault="003C5820" w:rsidP="003C5820">
      <w:pPr>
        <w:widowControl/>
        <w:jc w:val="left"/>
        <w:rPr>
          <w:rFonts w:ascii="宋体" w:hAnsi="宋体"/>
          <w:b/>
          <w:bCs/>
          <w:color w:val="000000"/>
          <w:sz w:val="24"/>
        </w:rPr>
      </w:pPr>
      <w:r>
        <w:rPr>
          <w:rFonts w:ascii="宋体" w:hAnsi="宋体"/>
          <w:b/>
          <w:bCs/>
          <w:color w:val="000000"/>
          <w:sz w:val="24"/>
        </w:rPr>
        <w:br w:type="page"/>
      </w:r>
    </w:p>
    <w:p w:rsidR="003C5820" w:rsidRDefault="003C5820" w:rsidP="003C5820">
      <w:pPr>
        <w:spacing w:after="120" w:line="440" w:lineRule="exact"/>
        <w:rPr>
          <w:b/>
          <w:color w:val="000000"/>
          <w:sz w:val="24"/>
        </w:rPr>
      </w:pPr>
      <w:r>
        <w:rPr>
          <w:rFonts w:hint="eastAsia"/>
          <w:b/>
          <w:color w:val="000000"/>
          <w:sz w:val="24"/>
        </w:rPr>
        <w:lastRenderedPageBreak/>
        <w:t>附件</w:t>
      </w:r>
      <w:r>
        <w:rPr>
          <w:rFonts w:hint="eastAsia"/>
          <w:b/>
          <w:color w:val="000000"/>
          <w:sz w:val="24"/>
        </w:rPr>
        <w:t>7-4</w:t>
      </w:r>
    </w:p>
    <w:p w:rsidR="003C5820" w:rsidRDefault="003C5820" w:rsidP="003C5820">
      <w:pPr>
        <w:spacing w:line="480" w:lineRule="auto"/>
        <w:jc w:val="center"/>
        <w:rPr>
          <w:rFonts w:ascii="宋体" w:hAnsi="宋体"/>
          <w:b/>
          <w:color w:val="000000"/>
          <w:sz w:val="30"/>
        </w:rPr>
      </w:pPr>
      <w:r>
        <w:rPr>
          <w:rFonts w:hint="eastAsia"/>
          <w:b/>
          <w:color w:val="000000"/>
          <w:sz w:val="24"/>
        </w:rPr>
        <w:t>专业人员简历格式</w:t>
      </w:r>
    </w:p>
    <w:p w:rsidR="003C5820" w:rsidRDefault="003C5820" w:rsidP="003C5820">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3C5820" w:rsidRDefault="003C5820" w:rsidP="003C5820">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3C5820" w:rsidRDefault="003C5820" w:rsidP="003C5820">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3C5820" w:rsidRPr="0024638D" w:rsidRDefault="003C5820" w:rsidP="003C5820">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3C5820" w:rsidRDefault="003C5820" w:rsidP="003C5820">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3C5820" w:rsidRDefault="003C5820" w:rsidP="003C5820">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3C5820" w:rsidRDefault="003C5820" w:rsidP="003C5820">
      <w:pPr>
        <w:spacing w:after="120" w:line="440" w:lineRule="exact"/>
        <w:rPr>
          <w:rFonts w:ascii="宋体" w:hAnsi="宋体"/>
          <w:b/>
          <w:color w:val="000000"/>
          <w:sz w:val="24"/>
        </w:rPr>
      </w:pPr>
      <w:r>
        <w:rPr>
          <w:rFonts w:ascii="宋体" w:hAnsi="宋体" w:hint="eastAsia"/>
          <w:b/>
          <w:color w:val="000000"/>
          <w:sz w:val="24"/>
        </w:rPr>
        <w:t>关键资格条件：</w:t>
      </w:r>
    </w:p>
    <w:p w:rsidR="003C5820" w:rsidRDefault="003C5820" w:rsidP="003C5820">
      <w:pPr>
        <w:pStyle w:val="af0"/>
        <w:pBdr>
          <w:bottom w:val="single" w:sz="6" w:space="1" w:color="auto"/>
        </w:pBdr>
        <w:rPr>
          <w:rFonts w:ascii="宋体" w:hAnsi="宋体"/>
          <w:b/>
          <w:i/>
          <w:color w:val="000000"/>
          <w:sz w:val="24"/>
        </w:rPr>
      </w:pPr>
      <w:r>
        <w:rPr>
          <w:rFonts w:ascii="宋体" w:hAnsi="宋体" w:hint="eastAsia"/>
          <w:b/>
          <w:i/>
          <w:color w:val="000000"/>
          <w:sz w:val="24"/>
        </w:rPr>
        <w:t>（概述此人员与本任务最相关的经验，描述其在以前的有关任务中承担的责任，给出日期和地点。）</w:t>
      </w:r>
    </w:p>
    <w:p w:rsidR="003C5820" w:rsidRDefault="003C5820" w:rsidP="003C5820">
      <w:pPr>
        <w:spacing w:after="120" w:line="440" w:lineRule="exact"/>
        <w:rPr>
          <w:rFonts w:ascii="宋体" w:hAnsi="宋体"/>
          <w:b/>
          <w:color w:val="000000"/>
          <w:sz w:val="24"/>
        </w:rPr>
      </w:pPr>
      <w:r>
        <w:rPr>
          <w:rFonts w:ascii="宋体" w:hAnsi="宋体" w:hint="eastAsia"/>
          <w:b/>
          <w:color w:val="000000"/>
          <w:sz w:val="24"/>
        </w:rPr>
        <w:t>教育：</w:t>
      </w:r>
    </w:p>
    <w:p w:rsidR="003C5820" w:rsidRDefault="003C5820" w:rsidP="003C5820">
      <w:pPr>
        <w:spacing w:after="120" w:line="440" w:lineRule="exact"/>
        <w:rPr>
          <w:rFonts w:ascii="宋体" w:hAnsi="宋体"/>
          <w:i/>
          <w:color w:val="000000"/>
          <w:sz w:val="24"/>
        </w:rPr>
      </w:pPr>
      <w:r>
        <w:rPr>
          <w:rFonts w:ascii="宋体" w:hAnsi="宋体" w:hint="eastAsia"/>
          <w:i/>
          <w:color w:val="000000"/>
          <w:sz w:val="24"/>
        </w:rPr>
        <w:t>（概述此人员的大学和其他专业化教育和培训情况，给出学校的名称、入学日期、所获学位。）</w:t>
      </w:r>
    </w:p>
    <w:p w:rsidR="003C5820" w:rsidRPr="0024638D" w:rsidRDefault="003C5820" w:rsidP="003C5820">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3C5820" w:rsidRDefault="003C5820" w:rsidP="003C5820">
      <w:pPr>
        <w:spacing w:after="120" w:line="440" w:lineRule="exact"/>
        <w:rPr>
          <w:rFonts w:ascii="宋体" w:hAnsi="宋体"/>
          <w:b/>
          <w:color w:val="000000"/>
          <w:sz w:val="24"/>
        </w:rPr>
      </w:pPr>
      <w:r>
        <w:rPr>
          <w:rFonts w:ascii="宋体" w:hAnsi="宋体" w:hint="eastAsia"/>
          <w:b/>
          <w:color w:val="000000"/>
          <w:sz w:val="24"/>
        </w:rPr>
        <w:t>所获证书：</w:t>
      </w:r>
    </w:p>
    <w:p w:rsidR="003C5820" w:rsidRDefault="003C5820" w:rsidP="003C5820">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3C5820" w:rsidRPr="0024638D" w:rsidRDefault="003C5820" w:rsidP="003C5820">
      <w:pPr>
        <w:pBdr>
          <w:bottom w:val="single" w:sz="6" w:space="1" w:color="auto"/>
        </w:pBdr>
        <w:spacing w:after="120" w:line="440" w:lineRule="exact"/>
        <w:rPr>
          <w:rFonts w:ascii="宋体" w:hAnsi="宋体"/>
          <w:color w:val="000000"/>
          <w:sz w:val="18"/>
          <w:szCs w:val="18"/>
        </w:rPr>
      </w:pPr>
    </w:p>
    <w:p w:rsidR="003C5820" w:rsidRDefault="003C5820" w:rsidP="003C5820">
      <w:pPr>
        <w:spacing w:after="120" w:line="440" w:lineRule="exact"/>
        <w:rPr>
          <w:rFonts w:ascii="宋体" w:hAnsi="宋体"/>
          <w:b/>
          <w:color w:val="000000"/>
          <w:sz w:val="24"/>
        </w:rPr>
      </w:pPr>
      <w:r>
        <w:rPr>
          <w:rFonts w:ascii="宋体" w:hAnsi="宋体" w:hint="eastAsia"/>
          <w:b/>
          <w:color w:val="000000"/>
          <w:sz w:val="24"/>
        </w:rPr>
        <w:t>工作简历：</w:t>
      </w:r>
    </w:p>
    <w:p w:rsidR="003C5820" w:rsidRDefault="003C5820" w:rsidP="003C5820">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3C5820" w:rsidRDefault="003C5820" w:rsidP="003C5820">
      <w:pPr>
        <w:pBdr>
          <w:bottom w:val="single" w:sz="6" w:space="1" w:color="auto"/>
        </w:pBdr>
        <w:spacing w:after="120" w:line="440" w:lineRule="exact"/>
        <w:rPr>
          <w:rFonts w:ascii="宋体" w:hAnsi="宋体"/>
          <w:color w:val="000000"/>
          <w:sz w:val="24"/>
        </w:rPr>
      </w:pPr>
    </w:p>
    <w:p w:rsidR="003C5820" w:rsidRDefault="003C5820" w:rsidP="003C5820">
      <w:pPr>
        <w:spacing w:after="120" w:line="440" w:lineRule="exact"/>
        <w:rPr>
          <w:rFonts w:ascii="宋体" w:hAnsi="宋体"/>
          <w:color w:val="000000"/>
          <w:sz w:val="24"/>
        </w:rPr>
      </w:pPr>
    </w:p>
    <w:p w:rsidR="003C5820" w:rsidRPr="009D5669" w:rsidRDefault="003C5820" w:rsidP="003C5820">
      <w:pPr>
        <w:tabs>
          <w:tab w:val="left" w:pos="360"/>
        </w:tabs>
        <w:spacing w:afterLines="100" w:after="285" w:line="360" w:lineRule="auto"/>
        <w:rPr>
          <w:b/>
          <w:sz w:val="24"/>
        </w:rPr>
      </w:pPr>
      <w:r>
        <w:rPr>
          <w:rFonts w:ascii="宋体" w:hAnsi="宋体" w:hint="eastAsia"/>
          <w:b/>
          <w:bCs/>
          <w:color w:val="000000"/>
          <w:sz w:val="24"/>
        </w:rPr>
        <w:t>注：关键岗位人员均需填写此表。</w:t>
      </w:r>
      <w:r>
        <w:rPr>
          <w:color w:val="000000"/>
        </w:rPr>
        <w:br w:type="page"/>
      </w:r>
      <w:r w:rsidRPr="009D5669">
        <w:rPr>
          <w:b/>
          <w:sz w:val="24"/>
        </w:rPr>
        <w:lastRenderedPageBreak/>
        <w:t>附件</w:t>
      </w:r>
      <w:r w:rsidRPr="009D5669">
        <w:rPr>
          <w:rFonts w:hint="eastAsia"/>
          <w:b/>
          <w:sz w:val="24"/>
        </w:rPr>
        <w:t>8</w:t>
      </w:r>
    </w:p>
    <w:p w:rsidR="003C5820" w:rsidRPr="000B7480" w:rsidRDefault="003C5820" w:rsidP="003C5820">
      <w:pPr>
        <w:autoSpaceDN w:val="0"/>
        <w:spacing w:line="360" w:lineRule="auto"/>
        <w:jc w:val="center"/>
        <w:rPr>
          <w:b/>
          <w:bCs/>
          <w:sz w:val="24"/>
        </w:rPr>
      </w:pPr>
      <w:r>
        <w:rPr>
          <w:rFonts w:hint="eastAsia"/>
          <w:b/>
          <w:bCs/>
          <w:sz w:val="24"/>
        </w:rPr>
        <w:t>投标</w:t>
      </w:r>
      <w:r w:rsidRPr="000B7480">
        <w:rPr>
          <w:b/>
          <w:bCs/>
          <w:sz w:val="24"/>
        </w:rPr>
        <w:t>代表人授权书</w:t>
      </w:r>
    </w:p>
    <w:p w:rsidR="003C5820" w:rsidRPr="000B7480" w:rsidRDefault="003C5820" w:rsidP="003C5820">
      <w:pPr>
        <w:spacing w:line="360" w:lineRule="auto"/>
        <w:rPr>
          <w:sz w:val="24"/>
          <w:szCs w:val="21"/>
        </w:rPr>
      </w:pPr>
    </w:p>
    <w:p w:rsidR="003C5820" w:rsidRPr="000B7480" w:rsidRDefault="003C5820" w:rsidP="003C5820">
      <w:pPr>
        <w:spacing w:line="360" w:lineRule="auto"/>
        <w:rPr>
          <w:sz w:val="24"/>
          <w:szCs w:val="21"/>
        </w:rPr>
      </w:pPr>
      <w:r w:rsidRPr="000B7480">
        <w:rPr>
          <w:sz w:val="24"/>
          <w:szCs w:val="21"/>
        </w:rPr>
        <w:t>致：天津市政府采购中心</w:t>
      </w:r>
    </w:p>
    <w:p w:rsidR="003C5820" w:rsidRPr="000B7480" w:rsidRDefault="003C5820" w:rsidP="003C5820">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3C5820" w:rsidRPr="000B7480" w:rsidRDefault="003C5820" w:rsidP="003C5820">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3C5820" w:rsidRPr="000B7480" w:rsidRDefault="003C5820" w:rsidP="003C5820">
      <w:pPr>
        <w:snapToGrid w:val="0"/>
        <w:spacing w:line="360" w:lineRule="auto"/>
        <w:ind w:firstLineChars="200" w:firstLine="446"/>
        <w:rPr>
          <w:sz w:val="24"/>
          <w:szCs w:val="21"/>
        </w:rPr>
      </w:pPr>
      <w:r w:rsidRPr="000B7480">
        <w:rPr>
          <w:sz w:val="24"/>
          <w:szCs w:val="21"/>
        </w:rPr>
        <w:t>本授权书至投标有效期结束前始终有效。</w:t>
      </w:r>
    </w:p>
    <w:p w:rsidR="003C5820" w:rsidRPr="000B7480" w:rsidRDefault="003C5820" w:rsidP="003C5820">
      <w:pPr>
        <w:snapToGrid w:val="0"/>
        <w:spacing w:line="360" w:lineRule="auto"/>
        <w:ind w:firstLineChars="200" w:firstLine="446"/>
        <w:rPr>
          <w:sz w:val="24"/>
          <w:szCs w:val="21"/>
        </w:rPr>
      </w:pPr>
      <w:r w:rsidRPr="000B7480">
        <w:rPr>
          <w:sz w:val="24"/>
          <w:szCs w:val="21"/>
        </w:rPr>
        <w:t>投标代表人无转委托权，特此委托。</w:t>
      </w:r>
    </w:p>
    <w:p w:rsidR="003C5820" w:rsidRDefault="003C5820" w:rsidP="003C5820">
      <w:pPr>
        <w:spacing w:line="360" w:lineRule="auto"/>
        <w:ind w:firstLineChars="200" w:firstLine="446"/>
        <w:rPr>
          <w:sz w:val="24"/>
        </w:rPr>
      </w:pPr>
    </w:p>
    <w:p w:rsidR="003C5820" w:rsidRPr="000B7480" w:rsidRDefault="003C5820" w:rsidP="003C5820">
      <w:pPr>
        <w:spacing w:line="360" w:lineRule="auto"/>
        <w:ind w:firstLineChars="200" w:firstLine="446"/>
        <w:rPr>
          <w:sz w:val="24"/>
        </w:rPr>
      </w:pPr>
    </w:p>
    <w:p w:rsidR="003C5820" w:rsidRPr="000B7480" w:rsidRDefault="003C5820" w:rsidP="003C5820">
      <w:pPr>
        <w:spacing w:line="360" w:lineRule="auto"/>
        <w:ind w:firstLineChars="200" w:firstLine="446"/>
        <w:rPr>
          <w:sz w:val="24"/>
        </w:rPr>
      </w:pPr>
    </w:p>
    <w:p w:rsidR="003C5820" w:rsidRPr="00750AB2" w:rsidRDefault="003C5820" w:rsidP="003C5820">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p w:rsidR="003C5820" w:rsidRPr="00750AB2" w:rsidRDefault="003C5820" w:rsidP="003C5820">
      <w:pPr>
        <w:spacing w:line="360" w:lineRule="auto"/>
        <w:ind w:firstLineChars="2100" w:firstLine="4686"/>
        <w:rPr>
          <w:sz w:val="24"/>
        </w:rPr>
      </w:pPr>
    </w:p>
    <w:tbl>
      <w:tblPr>
        <w:tblStyle w:val="aa"/>
        <w:tblW w:w="0" w:type="auto"/>
        <w:tblLook w:val="04A0" w:firstRow="1" w:lastRow="0" w:firstColumn="1" w:lastColumn="0" w:noHBand="0" w:noVBand="1"/>
      </w:tblPr>
      <w:tblGrid>
        <w:gridCol w:w="4264"/>
        <w:gridCol w:w="4264"/>
      </w:tblGrid>
      <w:tr w:rsidR="003C5820" w:rsidRPr="00750AB2" w:rsidTr="003C5820">
        <w:tc>
          <w:tcPr>
            <w:tcW w:w="4264" w:type="dxa"/>
          </w:tcPr>
          <w:p w:rsidR="003C5820" w:rsidRPr="00750AB2" w:rsidRDefault="003C5820" w:rsidP="003C5820">
            <w:pPr>
              <w:spacing w:line="360" w:lineRule="auto"/>
              <w:jc w:val="left"/>
              <w:rPr>
                <w:sz w:val="24"/>
              </w:rPr>
            </w:pPr>
            <w:r w:rsidRPr="00750AB2">
              <w:rPr>
                <w:sz w:val="24"/>
              </w:rPr>
              <w:t>投标代表人身份证正面</w:t>
            </w:r>
          </w:p>
          <w:p w:rsidR="003C5820" w:rsidRPr="00750AB2" w:rsidRDefault="003C5820" w:rsidP="003C5820">
            <w:pPr>
              <w:spacing w:line="360" w:lineRule="auto"/>
              <w:jc w:val="left"/>
              <w:rPr>
                <w:sz w:val="24"/>
              </w:rPr>
            </w:pPr>
          </w:p>
          <w:p w:rsidR="003C5820" w:rsidRPr="00750AB2" w:rsidRDefault="003C5820" w:rsidP="003C5820">
            <w:pPr>
              <w:spacing w:line="360" w:lineRule="auto"/>
              <w:jc w:val="left"/>
              <w:rPr>
                <w:sz w:val="24"/>
              </w:rPr>
            </w:pPr>
          </w:p>
          <w:p w:rsidR="003C5820" w:rsidRPr="00750AB2" w:rsidRDefault="003C5820" w:rsidP="003C5820">
            <w:pPr>
              <w:spacing w:line="360" w:lineRule="auto"/>
              <w:jc w:val="left"/>
              <w:rPr>
                <w:sz w:val="24"/>
              </w:rPr>
            </w:pPr>
          </w:p>
          <w:p w:rsidR="003C5820" w:rsidRPr="00750AB2" w:rsidRDefault="003C5820" w:rsidP="003C5820">
            <w:pPr>
              <w:spacing w:line="360" w:lineRule="auto"/>
              <w:jc w:val="left"/>
              <w:rPr>
                <w:sz w:val="24"/>
              </w:rPr>
            </w:pPr>
          </w:p>
          <w:p w:rsidR="003C5820" w:rsidRPr="00750AB2" w:rsidRDefault="003C5820" w:rsidP="003C5820">
            <w:pPr>
              <w:spacing w:line="360" w:lineRule="auto"/>
              <w:jc w:val="left"/>
              <w:rPr>
                <w:sz w:val="24"/>
              </w:rPr>
            </w:pPr>
          </w:p>
        </w:tc>
        <w:tc>
          <w:tcPr>
            <w:tcW w:w="4264" w:type="dxa"/>
          </w:tcPr>
          <w:p w:rsidR="003C5820" w:rsidRPr="00750AB2" w:rsidRDefault="003C5820" w:rsidP="003C5820">
            <w:pPr>
              <w:spacing w:line="360" w:lineRule="auto"/>
              <w:jc w:val="left"/>
              <w:rPr>
                <w:sz w:val="24"/>
              </w:rPr>
            </w:pPr>
            <w:r w:rsidRPr="00750AB2">
              <w:rPr>
                <w:sz w:val="24"/>
              </w:rPr>
              <w:t>投标代表人身份证背面</w:t>
            </w:r>
          </w:p>
        </w:tc>
      </w:tr>
    </w:tbl>
    <w:p w:rsidR="003C5820" w:rsidRPr="00750AB2" w:rsidRDefault="003C5820" w:rsidP="003C5820">
      <w:pPr>
        <w:widowControl/>
        <w:jc w:val="left"/>
        <w:rPr>
          <w:sz w:val="24"/>
        </w:rPr>
      </w:pPr>
      <w:r w:rsidRPr="00750AB2">
        <w:rPr>
          <w:sz w:val="24"/>
        </w:rPr>
        <w:br w:type="page"/>
      </w:r>
    </w:p>
    <w:p w:rsidR="003C5820" w:rsidRPr="002860C8" w:rsidRDefault="003C5820" w:rsidP="003C5820">
      <w:pPr>
        <w:autoSpaceDN w:val="0"/>
        <w:spacing w:line="360" w:lineRule="auto"/>
        <w:jc w:val="left"/>
        <w:rPr>
          <w:b/>
          <w:bCs/>
          <w:sz w:val="24"/>
        </w:rPr>
      </w:pPr>
      <w:r w:rsidRPr="002860C8">
        <w:rPr>
          <w:rFonts w:hint="eastAsia"/>
          <w:b/>
          <w:bCs/>
          <w:sz w:val="24"/>
        </w:rPr>
        <w:lastRenderedPageBreak/>
        <w:t>附件</w:t>
      </w:r>
      <w:r w:rsidRPr="002860C8">
        <w:rPr>
          <w:rFonts w:hint="eastAsia"/>
          <w:b/>
          <w:bCs/>
          <w:sz w:val="24"/>
        </w:rPr>
        <w:t>9</w:t>
      </w:r>
    </w:p>
    <w:p w:rsidR="003C5820" w:rsidRDefault="003C5820" w:rsidP="003C5820">
      <w:pPr>
        <w:spacing w:line="460" w:lineRule="exact"/>
        <w:jc w:val="center"/>
        <w:rPr>
          <w:rFonts w:ascii="宋体" w:hAnsi="宋体"/>
          <w:b/>
          <w:sz w:val="24"/>
        </w:rPr>
      </w:pPr>
      <w:r>
        <w:rPr>
          <w:rFonts w:ascii="宋体" w:hAnsi="宋体" w:hint="eastAsia"/>
          <w:b/>
          <w:sz w:val="24"/>
        </w:rPr>
        <w:t>售后服务承诺及培训内容</w:t>
      </w:r>
    </w:p>
    <w:p w:rsidR="003C5820" w:rsidRDefault="003C5820" w:rsidP="003C5820">
      <w:pPr>
        <w:widowControl/>
        <w:jc w:val="left"/>
        <w:rPr>
          <w:bCs/>
          <w:sz w:val="24"/>
        </w:rPr>
      </w:pPr>
      <w:r>
        <w:rPr>
          <w:bCs/>
          <w:sz w:val="24"/>
        </w:rPr>
        <w:br w:type="page"/>
      </w:r>
    </w:p>
    <w:p w:rsidR="003C5820" w:rsidRPr="009D5669" w:rsidRDefault="003C5820" w:rsidP="003C5820">
      <w:pPr>
        <w:autoSpaceDN w:val="0"/>
        <w:spacing w:line="360" w:lineRule="auto"/>
        <w:jc w:val="left"/>
        <w:rPr>
          <w:b/>
          <w:bCs/>
          <w:sz w:val="24"/>
        </w:rPr>
      </w:pPr>
      <w:r w:rsidRPr="009D5669">
        <w:rPr>
          <w:b/>
          <w:bCs/>
          <w:sz w:val="24"/>
        </w:rPr>
        <w:lastRenderedPageBreak/>
        <w:t>附件</w:t>
      </w:r>
      <w:r w:rsidRPr="009D5669">
        <w:rPr>
          <w:rFonts w:hint="eastAsia"/>
          <w:b/>
          <w:bCs/>
          <w:sz w:val="24"/>
        </w:rPr>
        <w:t>10-1</w:t>
      </w:r>
    </w:p>
    <w:p w:rsidR="003C5820" w:rsidRPr="00694E79" w:rsidRDefault="003C5820" w:rsidP="003C5820">
      <w:pPr>
        <w:autoSpaceDE w:val="0"/>
        <w:autoSpaceDN w:val="0"/>
        <w:spacing w:line="480" w:lineRule="auto"/>
        <w:jc w:val="center"/>
        <w:rPr>
          <w:sz w:val="24"/>
          <w:szCs w:val="24"/>
        </w:rPr>
      </w:pPr>
      <w:r w:rsidRPr="00694E79">
        <w:rPr>
          <w:b/>
          <w:sz w:val="24"/>
          <w:szCs w:val="24"/>
        </w:rPr>
        <w:t>中小企业声明函（服务）</w:t>
      </w:r>
    </w:p>
    <w:p w:rsidR="003C5820" w:rsidRPr="00694E79" w:rsidRDefault="003C5820" w:rsidP="003C5820">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C5820" w:rsidRPr="00694E79" w:rsidRDefault="003C5820" w:rsidP="003C5820">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4A1FB2">
        <w:rPr>
          <w:sz w:val="24"/>
          <w:szCs w:val="24"/>
          <w:u w:val="single"/>
        </w:rPr>
        <w:t xml:space="preserve"> </w:t>
      </w:r>
      <w:r w:rsidRPr="004A1FB2">
        <w:rPr>
          <w:rFonts w:hint="eastAsia"/>
          <w:sz w:val="24"/>
          <w:u w:val="single"/>
        </w:rPr>
        <w:t>软件和信息技术服务业</w:t>
      </w:r>
      <w:r w:rsidRPr="004A1FB2">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C5820" w:rsidRPr="00694E79" w:rsidRDefault="003C5820" w:rsidP="003C5820">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C5820" w:rsidRPr="00694E79" w:rsidRDefault="003C5820" w:rsidP="003C5820">
      <w:pPr>
        <w:autoSpaceDE w:val="0"/>
        <w:autoSpaceDN w:val="0"/>
        <w:spacing w:line="500" w:lineRule="exact"/>
        <w:ind w:left="641"/>
        <w:jc w:val="left"/>
        <w:rPr>
          <w:sz w:val="24"/>
          <w:szCs w:val="24"/>
        </w:rPr>
      </w:pPr>
      <w:r w:rsidRPr="00694E79">
        <w:rPr>
          <w:sz w:val="24"/>
          <w:szCs w:val="24"/>
        </w:rPr>
        <w:t>……</w:t>
      </w:r>
    </w:p>
    <w:p w:rsidR="003C5820" w:rsidRPr="00694E79" w:rsidRDefault="003C5820" w:rsidP="003C5820">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C5820" w:rsidRPr="00694E79" w:rsidRDefault="003C5820" w:rsidP="003C5820">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C5820" w:rsidRPr="00694E79" w:rsidRDefault="003C5820" w:rsidP="003C5820">
      <w:pPr>
        <w:autoSpaceDE w:val="0"/>
        <w:autoSpaceDN w:val="0"/>
        <w:spacing w:line="500" w:lineRule="exact"/>
        <w:ind w:left="3840"/>
        <w:jc w:val="left"/>
        <w:rPr>
          <w:sz w:val="24"/>
          <w:szCs w:val="24"/>
        </w:rPr>
      </w:pPr>
      <w:r w:rsidRPr="00694E79">
        <w:rPr>
          <w:sz w:val="24"/>
          <w:szCs w:val="24"/>
        </w:rPr>
        <w:t>投标人名称：</w:t>
      </w:r>
    </w:p>
    <w:p w:rsidR="003C5820" w:rsidRPr="00694E79" w:rsidRDefault="003C5820" w:rsidP="003C5820">
      <w:pPr>
        <w:autoSpaceDE w:val="0"/>
        <w:autoSpaceDN w:val="0"/>
        <w:spacing w:line="500" w:lineRule="exact"/>
        <w:ind w:left="3840"/>
        <w:jc w:val="left"/>
        <w:rPr>
          <w:sz w:val="32"/>
        </w:rPr>
      </w:pPr>
      <w:r w:rsidRPr="00694E79">
        <w:rPr>
          <w:sz w:val="24"/>
          <w:szCs w:val="24"/>
        </w:rPr>
        <w:t>日期：</w:t>
      </w:r>
    </w:p>
    <w:p w:rsidR="003C5820" w:rsidRPr="00694E79" w:rsidRDefault="003C5820" w:rsidP="003C5820">
      <w:pPr>
        <w:spacing w:line="360" w:lineRule="auto"/>
        <w:ind w:right="84" w:firstLineChars="100" w:firstLine="224"/>
        <w:rPr>
          <w:b/>
          <w:sz w:val="24"/>
          <w:szCs w:val="24"/>
        </w:rPr>
      </w:pPr>
      <w:r w:rsidRPr="00694E79">
        <w:rPr>
          <w:b/>
          <w:sz w:val="24"/>
          <w:szCs w:val="24"/>
        </w:rPr>
        <w:t>注：</w:t>
      </w:r>
    </w:p>
    <w:p w:rsidR="003C5820" w:rsidRPr="00694E79" w:rsidRDefault="003C5820" w:rsidP="003C5820">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C5820" w:rsidRPr="00694E79" w:rsidRDefault="003C5820" w:rsidP="003C5820">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3C5820" w:rsidRPr="00156549" w:rsidRDefault="003C5820" w:rsidP="003C5820">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w:t>
      </w:r>
      <w:r w:rsidRPr="00694E79">
        <w:rPr>
          <w:b/>
          <w:sz w:val="24"/>
          <w:szCs w:val="24"/>
        </w:rPr>
        <w:lastRenderedPageBreak/>
        <w:t>其《中小企业声明函》，接受社会监督。</w:t>
      </w:r>
    </w:p>
    <w:p w:rsidR="003C5820" w:rsidRPr="009D5669" w:rsidRDefault="003C5820" w:rsidP="003C5820">
      <w:pPr>
        <w:autoSpaceDN w:val="0"/>
        <w:spacing w:line="360" w:lineRule="auto"/>
        <w:rPr>
          <w:b/>
          <w:sz w:val="24"/>
        </w:rPr>
      </w:pPr>
      <w:r w:rsidRPr="00750AB2">
        <w:rPr>
          <w:sz w:val="24"/>
        </w:rPr>
        <w:br w:type="page"/>
      </w:r>
      <w:r w:rsidRPr="009D5669">
        <w:rPr>
          <w:rFonts w:hint="eastAsia"/>
          <w:b/>
          <w:sz w:val="24"/>
        </w:rPr>
        <w:lastRenderedPageBreak/>
        <w:t>附件</w:t>
      </w:r>
      <w:r w:rsidRPr="009D5669">
        <w:rPr>
          <w:rFonts w:hint="eastAsia"/>
          <w:b/>
          <w:sz w:val="24"/>
        </w:rPr>
        <w:t>10-2</w:t>
      </w:r>
    </w:p>
    <w:p w:rsidR="003C5820" w:rsidRDefault="003C5820" w:rsidP="003C5820">
      <w:pPr>
        <w:autoSpaceDN w:val="0"/>
        <w:spacing w:line="360" w:lineRule="auto"/>
        <w:jc w:val="left"/>
        <w:rPr>
          <w:b/>
          <w:bCs/>
          <w:sz w:val="24"/>
        </w:rPr>
      </w:pPr>
      <w:r>
        <w:rPr>
          <w:rFonts w:hint="eastAsia"/>
          <w:b/>
          <w:kern w:val="0"/>
          <w:sz w:val="24"/>
          <w:szCs w:val="21"/>
        </w:rPr>
        <w:t>若不是残疾人福利性单位，投标文件中可不提供此声明函</w:t>
      </w:r>
    </w:p>
    <w:p w:rsidR="003C5820" w:rsidRDefault="003C5820" w:rsidP="003C5820">
      <w:pPr>
        <w:autoSpaceDN w:val="0"/>
        <w:spacing w:line="360" w:lineRule="auto"/>
        <w:jc w:val="center"/>
        <w:rPr>
          <w:b/>
          <w:bCs/>
          <w:sz w:val="24"/>
        </w:rPr>
      </w:pPr>
    </w:p>
    <w:p w:rsidR="003C5820" w:rsidRPr="00BA30A7" w:rsidRDefault="003C5820" w:rsidP="003C5820">
      <w:pPr>
        <w:snapToGrid w:val="0"/>
        <w:spacing w:line="360" w:lineRule="auto"/>
        <w:jc w:val="center"/>
        <w:rPr>
          <w:b/>
          <w:bCs/>
          <w:sz w:val="24"/>
        </w:rPr>
      </w:pPr>
      <w:r w:rsidRPr="00BA30A7">
        <w:rPr>
          <w:rFonts w:hint="eastAsia"/>
          <w:b/>
          <w:bCs/>
          <w:sz w:val="24"/>
        </w:rPr>
        <w:t>残疾人福利性单位声明函</w:t>
      </w:r>
    </w:p>
    <w:p w:rsidR="003C5820" w:rsidRPr="00BA30A7" w:rsidRDefault="003C5820" w:rsidP="003C5820">
      <w:pPr>
        <w:snapToGrid w:val="0"/>
        <w:spacing w:line="360" w:lineRule="auto"/>
        <w:ind w:firstLineChars="200" w:firstLine="448"/>
        <w:jc w:val="left"/>
        <w:rPr>
          <w:b/>
          <w:bCs/>
          <w:sz w:val="24"/>
        </w:rPr>
      </w:pPr>
    </w:p>
    <w:p w:rsidR="003C5820" w:rsidRPr="00BA30A7" w:rsidRDefault="003C5820" w:rsidP="003C5820">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3C5820" w:rsidRPr="00BA30A7" w:rsidRDefault="003C5820" w:rsidP="003C5820">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3C5820" w:rsidRPr="00BA30A7" w:rsidRDefault="003C5820" w:rsidP="003C5820">
      <w:pPr>
        <w:snapToGrid w:val="0"/>
        <w:spacing w:line="360" w:lineRule="auto"/>
        <w:ind w:firstLineChars="200" w:firstLine="446"/>
        <w:jc w:val="left"/>
        <w:rPr>
          <w:bCs/>
          <w:sz w:val="24"/>
        </w:rPr>
      </w:pPr>
    </w:p>
    <w:p w:rsidR="003C5820" w:rsidRPr="00BA30A7" w:rsidRDefault="003C5820" w:rsidP="003C5820">
      <w:pPr>
        <w:snapToGrid w:val="0"/>
        <w:spacing w:line="360" w:lineRule="auto"/>
        <w:ind w:firstLineChars="200" w:firstLine="446"/>
        <w:jc w:val="left"/>
        <w:rPr>
          <w:bCs/>
          <w:sz w:val="24"/>
        </w:rPr>
      </w:pPr>
    </w:p>
    <w:p w:rsidR="003C5820" w:rsidRDefault="003C5820" w:rsidP="003C5820">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3C5820" w:rsidRPr="00BA30A7" w:rsidRDefault="003C5820" w:rsidP="003C5820">
      <w:pPr>
        <w:snapToGrid w:val="0"/>
        <w:spacing w:line="360" w:lineRule="auto"/>
        <w:ind w:firstLineChars="200" w:firstLine="446"/>
        <w:jc w:val="left"/>
        <w:rPr>
          <w:bCs/>
          <w:sz w:val="24"/>
        </w:rPr>
      </w:pPr>
    </w:p>
    <w:p w:rsidR="003C5820" w:rsidRPr="00BA30A7" w:rsidRDefault="003C5820" w:rsidP="003C5820">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3C5820" w:rsidRPr="00156549" w:rsidRDefault="003C5820" w:rsidP="003C5820">
      <w:pPr>
        <w:snapToGrid w:val="0"/>
        <w:spacing w:line="360" w:lineRule="auto"/>
        <w:ind w:firstLineChars="200" w:firstLine="446"/>
        <w:jc w:val="left"/>
        <w:rPr>
          <w:sz w:val="24"/>
          <w:szCs w:val="21"/>
        </w:rPr>
      </w:pPr>
    </w:p>
    <w:p w:rsidR="003C5820" w:rsidRPr="00156549" w:rsidRDefault="003C5820" w:rsidP="003C5820">
      <w:pPr>
        <w:snapToGrid w:val="0"/>
        <w:spacing w:line="360" w:lineRule="auto"/>
        <w:ind w:firstLineChars="200" w:firstLine="446"/>
        <w:rPr>
          <w:sz w:val="24"/>
          <w:szCs w:val="21"/>
        </w:rPr>
      </w:pPr>
      <w:r w:rsidRPr="00156549">
        <w:rPr>
          <w:sz w:val="24"/>
          <w:szCs w:val="21"/>
        </w:rPr>
        <w:t>注：</w:t>
      </w:r>
    </w:p>
    <w:p w:rsidR="003C5820" w:rsidRPr="00156549" w:rsidRDefault="003C5820" w:rsidP="003C5820">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3C5820" w:rsidRPr="00156549" w:rsidRDefault="003C5820" w:rsidP="003C5820">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3C5820" w:rsidRDefault="003C5820" w:rsidP="003C5820">
      <w:pPr>
        <w:widowControl/>
        <w:jc w:val="left"/>
        <w:rPr>
          <w:sz w:val="24"/>
        </w:rPr>
      </w:pPr>
      <w:r>
        <w:rPr>
          <w:sz w:val="24"/>
        </w:rPr>
        <w:br w:type="page"/>
      </w:r>
    </w:p>
    <w:p w:rsidR="003C5820" w:rsidRPr="009D5669" w:rsidRDefault="003C5820" w:rsidP="003C5820">
      <w:pPr>
        <w:tabs>
          <w:tab w:val="left" w:pos="360"/>
        </w:tabs>
        <w:spacing w:line="360" w:lineRule="auto"/>
        <w:rPr>
          <w:b/>
          <w:sz w:val="24"/>
        </w:rPr>
      </w:pPr>
      <w:r w:rsidRPr="009D5669">
        <w:rPr>
          <w:b/>
          <w:sz w:val="24"/>
        </w:rPr>
        <w:lastRenderedPageBreak/>
        <w:t>附件</w:t>
      </w:r>
      <w:r w:rsidRPr="009D5669">
        <w:rPr>
          <w:rFonts w:hint="eastAsia"/>
          <w:b/>
          <w:sz w:val="24"/>
        </w:rPr>
        <w:t>11</w:t>
      </w:r>
    </w:p>
    <w:p w:rsidR="003C5820" w:rsidRPr="00750AB2" w:rsidRDefault="003C5820" w:rsidP="003C5820">
      <w:pPr>
        <w:autoSpaceDN w:val="0"/>
        <w:spacing w:line="360" w:lineRule="auto"/>
        <w:jc w:val="center"/>
        <w:rPr>
          <w:b/>
          <w:bCs/>
          <w:sz w:val="24"/>
        </w:rPr>
      </w:pPr>
      <w:r w:rsidRPr="00750AB2">
        <w:rPr>
          <w:b/>
          <w:bCs/>
          <w:sz w:val="24"/>
        </w:rPr>
        <w:t>政府采购政策情况表</w:t>
      </w:r>
    </w:p>
    <w:p w:rsidR="003C5820" w:rsidRPr="00750AB2" w:rsidRDefault="003C5820" w:rsidP="003C5820">
      <w:pPr>
        <w:spacing w:line="460" w:lineRule="exact"/>
        <w:rPr>
          <w:sz w:val="24"/>
        </w:rPr>
      </w:pPr>
      <w:r w:rsidRPr="00750AB2">
        <w:rPr>
          <w:sz w:val="24"/>
        </w:rPr>
        <w:t>项目名称：</w:t>
      </w:r>
      <w:r w:rsidRPr="00750AB2">
        <w:rPr>
          <w:sz w:val="24"/>
          <w:u w:val="single"/>
        </w:rPr>
        <w:t xml:space="preserve">                    </w:t>
      </w:r>
    </w:p>
    <w:p w:rsidR="003C5820" w:rsidRPr="00750AB2" w:rsidRDefault="003C5820" w:rsidP="003C5820">
      <w:pPr>
        <w:spacing w:line="460" w:lineRule="exact"/>
        <w:rPr>
          <w:sz w:val="24"/>
        </w:rPr>
      </w:pPr>
      <w:r w:rsidRPr="00750AB2">
        <w:rPr>
          <w:sz w:val="24"/>
        </w:rPr>
        <w:t>项目编号：</w:t>
      </w:r>
      <w:r w:rsidRPr="00750AB2">
        <w:rPr>
          <w:sz w:val="24"/>
          <w:u w:val="single"/>
        </w:rPr>
        <w:t xml:space="preserve">                    </w:t>
      </w:r>
    </w:p>
    <w:p w:rsidR="003C5820" w:rsidRPr="00750AB2" w:rsidRDefault="003C5820" w:rsidP="003C5820">
      <w:pPr>
        <w:spacing w:line="460" w:lineRule="exact"/>
        <w:rPr>
          <w:sz w:val="24"/>
          <w:u w:val="single"/>
        </w:rPr>
      </w:pPr>
      <w:r w:rsidRPr="00750AB2">
        <w:rPr>
          <w:sz w:val="24"/>
        </w:rPr>
        <w:t>包号：</w:t>
      </w:r>
      <w:r w:rsidRPr="00750AB2">
        <w:rPr>
          <w:sz w:val="24"/>
          <w:u w:val="single"/>
        </w:rPr>
        <w:t xml:space="preserve">                        </w:t>
      </w:r>
    </w:p>
    <w:p w:rsidR="003C5820" w:rsidRPr="00172854" w:rsidRDefault="003C5820" w:rsidP="003C5820">
      <w:pPr>
        <w:spacing w:line="460" w:lineRule="exact"/>
        <w:rPr>
          <w:sz w:val="24"/>
          <w:szCs w:val="24"/>
        </w:rPr>
      </w:pPr>
      <w:r w:rsidRPr="00172854">
        <w:rPr>
          <w:sz w:val="24"/>
          <w:szCs w:val="24"/>
        </w:rPr>
        <w:t>填报要求：</w:t>
      </w:r>
    </w:p>
    <w:p w:rsidR="003C5820" w:rsidRPr="00172854" w:rsidRDefault="003C5820" w:rsidP="003C582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C5820" w:rsidRPr="00172854" w:rsidRDefault="003C5820" w:rsidP="003C5820">
      <w:pPr>
        <w:spacing w:line="460" w:lineRule="exact"/>
        <w:rPr>
          <w:sz w:val="24"/>
          <w:szCs w:val="24"/>
        </w:rPr>
      </w:pPr>
      <w:r>
        <w:rPr>
          <w:rFonts w:hint="eastAsia"/>
          <w:sz w:val="24"/>
          <w:szCs w:val="24"/>
        </w:rPr>
        <w:t>2</w:t>
      </w:r>
      <w:r w:rsidRPr="00172854">
        <w:rPr>
          <w:sz w:val="24"/>
          <w:szCs w:val="24"/>
        </w:rPr>
        <w:t xml:space="preserve">.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C5820" w:rsidRPr="00172854" w:rsidRDefault="003C5820" w:rsidP="003C5820">
      <w:pPr>
        <w:spacing w:line="460" w:lineRule="exact"/>
        <w:rPr>
          <w:sz w:val="24"/>
          <w:szCs w:val="24"/>
        </w:rPr>
      </w:pPr>
      <w:r>
        <w:rPr>
          <w:rFonts w:hint="eastAsia"/>
          <w:sz w:val="24"/>
          <w:szCs w:val="24"/>
        </w:rPr>
        <w:t>3</w:t>
      </w:r>
      <w:r w:rsidRPr="00172854">
        <w:rPr>
          <w:sz w:val="24"/>
          <w:szCs w:val="24"/>
        </w:rPr>
        <w:t xml:space="preserve">. </w:t>
      </w:r>
      <w:r w:rsidRPr="00172854">
        <w:rPr>
          <w:sz w:val="24"/>
          <w:szCs w:val="24"/>
        </w:rPr>
        <w:t>请投标人正确填写本表，所填内容将作为评审的依据。其内容或数据应与对应的证明资料相符，如果填写不完整或有误，不再享受上述政策优惠。</w:t>
      </w:r>
    </w:p>
    <w:p w:rsidR="003C5820" w:rsidRPr="00172854" w:rsidRDefault="003C5820" w:rsidP="003C582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C5820" w:rsidRPr="00172854" w:rsidTr="003C5820">
        <w:trPr>
          <w:trHeight w:val="490"/>
          <w:jc w:val="center"/>
        </w:trPr>
        <w:tc>
          <w:tcPr>
            <w:tcW w:w="556" w:type="pct"/>
            <w:vMerge w:val="restar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金额</w:t>
            </w:r>
          </w:p>
        </w:tc>
      </w:tr>
      <w:tr w:rsidR="003C5820" w:rsidRPr="00172854" w:rsidTr="003C5820">
        <w:trPr>
          <w:trHeight w:val="567"/>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86"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29"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0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r>
      <w:tr w:rsidR="003C5820" w:rsidRPr="00172854" w:rsidTr="003C5820">
        <w:trPr>
          <w:trHeight w:val="567"/>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86"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29"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0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r>
      <w:tr w:rsidR="003C5820" w:rsidRPr="00172854" w:rsidTr="003C5820">
        <w:trPr>
          <w:trHeight w:val="567"/>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C5820" w:rsidRPr="00172854" w:rsidTr="003C5820">
        <w:trPr>
          <w:trHeight w:val="567"/>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C5820" w:rsidRPr="00172854" w:rsidTr="003C5820">
        <w:trPr>
          <w:trHeight w:val="567"/>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C5820" w:rsidRPr="00172854" w:rsidRDefault="003C5820" w:rsidP="003C5820">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C5820" w:rsidRPr="00172854" w:rsidTr="003C5820">
        <w:trPr>
          <w:trHeight w:val="729"/>
          <w:jc w:val="center"/>
        </w:trPr>
        <w:tc>
          <w:tcPr>
            <w:tcW w:w="556" w:type="pct"/>
            <w:vMerge w:val="restar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金额</w:t>
            </w:r>
          </w:p>
        </w:tc>
      </w:tr>
      <w:tr w:rsidR="003C5820" w:rsidRPr="00172854" w:rsidTr="003C5820">
        <w:trPr>
          <w:trHeight w:val="186"/>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86"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29"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0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r>
      <w:tr w:rsidR="003C5820" w:rsidRPr="00172854" w:rsidTr="003C5820">
        <w:trPr>
          <w:trHeight w:val="224"/>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86"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29"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0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9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r>
      <w:tr w:rsidR="003C5820" w:rsidRPr="00172854" w:rsidTr="003C5820">
        <w:trPr>
          <w:trHeight w:val="298"/>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C5820" w:rsidRPr="00172854" w:rsidTr="003C5820">
        <w:trPr>
          <w:trHeight w:val="240"/>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C5820" w:rsidRPr="00172854" w:rsidRDefault="003C5820" w:rsidP="003C5820">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C5820" w:rsidRPr="00172854" w:rsidTr="003C5820">
        <w:trPr>
          <w:trHeight w:val="311"/>
          <w:jc w:val="center"/>
        </w:trPr>
        <w:tc>
          <w:tcPr>
            <w:tcW w:w="556" w:type="pct"/>
            <w:vMerge/>
            <w:shd w:val="clear" w:color="auto" w:fill="auto"/>
            <w:vAlign w:val="center"/>
          </w:tcPr>
          <w:p w:rsidR="003C5820" w:rsidRPr="00172854" w:rsidRDefault="003C5820" w:rsidP="003C5820">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C5820" w:rsidRPr="00172854" w:rsidRDefault="003C5820" w:rsidP="003C5820">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C5820" w:rsidRPr="003A4A20" w:rsidRDefault="003C5820" w:rsidP="003C5820">
      <w:pPr>
        <w:spacing w:line="360" w:lineRule="auto"/>
        <w:ind w:firstLineChars="1700" w:firstLine="3794"/>
        <w:rPr>
          <w:sz w:val="24"/>
        </w:rPr>
      </w:pPr>
    </w:p>
    <w:p w:rsidR="003C5820" w:rsidRPr="000F460C" w:rsidRDefault="003C5820" w:rsidP="003C5820">
      <w:pPr>
        <w:spacing w:line="360" w:lineRule="auto"/>
        <w:ind w:right="84" w:firstLineChars="100" w:firstLine="223"/>
        <w:rPr>
          <w:sz w:val="24"/>
        </w:rPr>
      </w:pPr>
      <w:r w:rsidRPr="000F460C">
        <w:rPr>
          <w:sz w:val="24"/>
        </w:rPr>
        <w:t>投标人名称：</w:t>
      </w:r>
    </w:p>
    <w:p w:rsidR="003C5820" w:rsidRPr="000F460C" w:rsidRDefault="003C5820" w:rsidP="003C5820">
      <w:pPr>
        <w:spacing w:line="360" w:lineRule="auto"/>
        <w:ind w:right="84" w:firstLineChars="100" w:firstLine="223"/>
        <w:rPr>
          <w:sz w:val="24"/>
        </w:rPr>
      </w:pPr>
    </w:p>
    <w:p w:rsidR="003C5820" w:rsidRPr="000F460C" w:rsidRDefault="003C5820" w:rsidP="003C5820">
      <w:pPr>
        <w:spacing w:line="360" w:lineRule="auto"/>
        <w:ind w:right="84" w:firstLineChars="100" w:firstLine="223"/>
        <w:rPr>
          <w:position w:val="-40"/>
          <w:sz w:val="24"/>
        </w:rPr>
      </w:pPr>
      <w:r w:rsidRPr="000F460C">
        <w:rPr>
          <w:sz w:val="24"/>
        </w:rPr>
        <w:t>日期：</w:t>
      </w:r>
      <w:r w:rsidRPr="000F460C">
        <w:rPr>
          <w:sz w:val="24"/>
        </w:rPr>
        <w:t xml:space="preserve">  </w:t>
      </w:r>
    </w:p>
    <w:p w:rsidR="003C5820" w:rsidRPr="00750AB2" w:rsidRDefault="003C5820" w:rsidP="003C5820">
      <w:pPr>
        <w:spacing w:line="560" w:lineRule="exact"/>
        <w:jc w:val="center"/>
        <w:rPr>
          <w:sz w:val="24"/>
        </w:rPr>
      </w:pPr>
      <w:r w:rsidRPr="00750AB2">
        <w:rPr>
          <w:sz w:val="24"/>
        </w:rPr>
        <w:lastRenderedPageBreak/>
        <w:br w:type="page"/>
      </w:r>
    </w:p>
    <w:p w:rsidR="003C5820" w:rsidRPr="009D5669" w:rsidRDefault="003C5820" w:rsidP="003C5820">
      <w:pPr>
        <w:snapToGrid w:val="0"/>
        <w:spacing w:line="360" w:lineRule="auto"/>
        <w:rPr>
          <w:b/>
          <w:sz w:val="24"/>
        </w:rPr>
      </w:pPr>
      <w:r w:rsidRPr="009D5669">
        <w:rPr>
          <w:b/>
          <w:sz w:val="24"/>
          <w:szCs w:val="21"/>
        </w:rPr>
        <w:lastRenderedPageBreak/>
        <w:t>附件</w:t>
      </w:r>
      <w:r w:rsidRPr="009D5669">
        <w:rPr>
          <w:b/>
          <w:sz w:val="24"/>
          <w:szCs w:val="21"/>
        </w:rPr>
        <w:t>1</w:t>
      </w:r>
      <w:r w:rsidRPr="009D5669">
        <w:rPr>
          <w:rFonts w:hint="eastAsia"/>
          <w:b/>
          <w:sz w:val="24"/>
          <w:szCs w:val="21"/>
        </w:rPr>
        <w:t>2</w:t>
      </w:r>
      <w:r w:rsidRPr="009D5669">
        <w:rPr>
          <w:b/>
          <w:sz w:val="24"/>
          <w:szCs w:val="21"/>
        </w:rPr>
        <w:t>：</w:t>
      </w:r>
      <w:r w:rsidRPr="009D5669">
        <w:rPr>
          <w:b/>
          <w:sz w:val="24"/>
        </w:rPr>
        <w:t>招标文件第一部分供应商资格要求的证件</w:t>
      </w:r>
    </w:p>
    <w:p w:rsidR="003C5820" w:rsidRDefault="003C5820" w:rsidP="003C5820">
      <w:pPr>
        <w:widowControl/>
        <w:jc w:val="left"/>
        <w:rPr>
          <w:sz w:val="24"/>
        </w:rPr>
      </w:pPr>
      <w:r>
        <w:rPr>
          <w:sz w:val="24"/>
        </w:rPr>
        <w:br w:type="page"/>
      </w:r>
    </w:p>
    <w:p w:rsidR="003C5820" w:rsidRPr="009D5669" w:rsidRDefault="003C5820" w:rsidP="003C5820">
      <w:pPr>
        <w:tabs>
          <w:tab w:val="left" w:pos="360"/>
        </w:tabs>
        <w:spacing w:line="360" w:lineRule="auto"/>
        <w:rPr>
          <w:b/>
          <w:sz w:val="24"/>
        </w:rPr>
      </w:pPr>
      <w:r w:rsidRPr="009D5669">
        <w:rPr>
          <w:b/>
          <w:sz w:val="24"/>
        </w:rPr>
        <w:lastRenderedPageBreak/>
        <w:t>附件</w:t>
      </w:r>
      <w:r w:rsidRPr="009D5669">
        <w:rPr>
          <w:b/>
          <w:sz w:val="24"/>
        </w:rPr>
        <w:t>1</w:t>
      </w:r>
      <w:r w:rsidRPr="009D5669">
        <w:rPr>
          <w:rFonts w:hint="eastAsia"/>
          <w:b/>
          <w:sz w:val="24"/>
        </w:rPr>
        <w:t>3</w:t>
      </w:r>
    </w:p>
    <w:p w:rsidR="003C5820" w:rsidRPr="00583E55" w:rsidRDefault="003C5820" w:rsidP="003C5820">
      <w:pPr>
        <w:tabs>
          <w:tab w:val="left" w:pos="360"/>
        </w:tabs>
        <w:spacing w:line="360" w:lineRule="auto"/>
        <w:ind w:firstLineChars="200" w:firstLine="446"/>
        <w:rPr>
          <w:bCs/>
          <w:sz w:val="24"/>
        </w:rPr>
      </w:pPr>
      <w:r w:rsidRPr="00583E55">
        <w:rPr>
          <w:bCs/>
          <w:sz w:val="24"/>
        </w:rPr>
        <w:t xml:space="preserve"> </w:t>
      </w:r>
    </w:p>
    <w:p w:rsidR="003C5820" w:rsidRDefault="003C5820" w:rsidP="003C5820">
      <w:pPr>
        <w:tabs>
          <w:tab w:val="left" w:pos="360"/>
        </w:tabs>
        <w:spacing w:line="360" w:lineRule="auto"/>
        <w:jc w:val="center"/>
        <w:rPr>
          <w:b/>
          <w:bCs/>
          <w:sz w:val="24"/>
        </w:rPr>
      </w:pPr>
      <w:r>
        <w:rPr>
          <w:rFonts w:hint="eastAsia"/>
          <w:b/>
          <w:bCs/>
          <w:sz w:val="24"/>
        </w:rPr>
        <w:t>书面</w:t>
      </w:r>
      <w:r>
        <w:rPr>
          <w:b/>
          <w:bCs/>
          <w:sz w:val="24"/>
        </w:rPr>
        <w:t>声明</w:t>
      </w:r>
    </w:p>
    <w:p w:rsidR="003C5820" w:rsidRDefault="003C5820" w:rsidP="003C5820">
      <w:pPr>
        <w:pStyle w:val="a8"/>
        <w:tabs>
          <w:tab w:val="left" w:pos="360"/>
        </w:tabs>
        <w:spacing w:line="360" w:lineRule="auto"/>
        <w:ind w:firstLine="446"/>
        <w:rPr>
          <w:sz w:val="24"/>
        </w:rPr>
      </w:pPr>
    </w:p>
    <w:p w:rsidR="003C5820" w:rsidRDefault="003C5820" w:rsidP="003C5820">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3C5820" w:rsidRDefault="003C5820" w:rsidP="003C5820">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C5820" w:rsidRDefault="003C5820" w:rsidP="003C5820">
      <w:pPr>
        <w:pStyle w:val="a8"/>
        <w:tabs>
          <w:tab w:val="left" w:pos="360"/>
        </w:tabs>
        <w:spacing w:line="360" w:lineRule="auto"/>
        <w:ind w:firstLine="446"/>
        <w:rPr>
          <w:sz w:val="24"/>
        </w:rPr>
      </w:pPr>
    </w:p>
    <w:p w:rsidR="003C5820" w:rsidRPr="00156549" w:rsidRDefault="003C5820" w:rsidP="003C5820">
      <w:pPr>
        <w:autoSpaceDE w:val="0"/>
        <w:autoSpaceDN w:val="0"/>
        <w:spacing w:line="500" w:lineRule="exact"/>
        <w:ind w:left="3840"/>
        <w:jc w:val="left"/>
        <w:rPr>
          <w:sz w:val="24"/>
          <w:szCs w:val="24"/>
        </w:rPr>
      </w:pPr>
      <w:r w:rsidRPr="00156549">
        <w:rPr>
          <w:sz w:val="24"/>
          <w:szCs w:val="24"/>
        </w:rPr>
        <w:t>投标人名称：</w:t>
      </w:r>
    </w:p>
    <w:p w:rsidR="003C5820" w:rsidRPr="00156549" w:rsidRDefault="003C5820" w:rsidP="003C5820">
      <w:pPr>
        <w:autoSpaceDE w:val="0"/>
        <w:autoSpaceDN w:val="0"/>
        <w:spacing w:line="500" w:lineRule="exact"/>
        <w:ind w:left="3840"/>
        <w:jc w:val="left"/>
        <w:rPr>
          <w:sz w:val="24"/>
          <w:szCs w:val="24"/>
        </w:rPr>
      </w:pPr>
    </w:p>
    <w:p w:rsidR="003C5820" w:rsidRDefault="003C5820" w:rsidP="003C5820">
      <w:pPr>
        <w:autoSpaceDE w:val="0"/>
        <w:autoSpaceDN w:val="0"/>
        <w:spacing w:line="500" w:lineRule="exact"/>
        <w:ind w:left="3840"/>
        <w:jc w:val="left"/>
        <w:rPr>
          <w:sz w:val="24"/>
          <w:szCs w:val="24"/>
        </w:rPr>
      </w:pPr>
      <w:r w:rsidRPr="00156549">
        <w:rPr>
          <w:sz w:val="24"/>
          <w:szCs w:val="24"/>
        </w:rPr>
        <w:t>日期：</w:t>
      </w:r>
    </w:p>
    <w:p w:rsidR="003C5820" w:rsidRPr="00156549" w:rsidRDefault="003C5820" w:rsidP="003C5820">
      <w:pPr>
        <w:autoSpaceDE w:val="0"/>
        <w:autoSpaceDN w:val="0"/>
        <w:spacing w:line="500" w:lineRule="exact"/>
        <w:ind w:left="3840"/>
        <w:jc w:val="left"/>
        <w:rPr>
          <w:sz w:val="24"/>
          <w:szCs w:val="24"/>
        </w:rPr>
      </w:pPr>
    </w:p>
    <w:p w:rsidR="003C5820" w:rsidRPr="00025993" w:rsidRDefault="003C5820" w:rsidP="003C5820">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C5820" w:rsidRDefault="003C5820" w:rsidP="003C5820">
      <w:pPr>
        <w:pStyle w:val="a8"/>
        <w:tabs>
          <w:tab w:val="left" w:pos="360"/>
        </w:tabs>
        <w:spacing w:line="360" w:lineRule="auto"/>
        <w:ind w:firstLine="446"/>
        <w:rPr>
          <w:sz w:val="24"/>
        </w:rPr>
      </w:pPr>
    </w:p>
    <w:p w:rsidR="003C5820" w:rsidRDefault="003C5820" w:rsidP="003C5820">
      <w:pPr>
        <w:pStyle w:val="a8"/>
        <w:spacing w:line="360" w:lineRule="auto"/>
        <w:ind w:firstLineChars="0" w:firstLine="0"/>
        <w:jc w:val="center"/>
        <w:rPr>
          <w:b/>
          <w:sz w:val="24"/>
        </w:rPr>
      </w:pPr>
    </w:p>
    <w:p w:rsidR="003C5820" w:rsidRDefault="003C5820" w:rsidP="003C5820">
      <w:pPr>
        <w:pStyle w:val="a8"/>
        <w:spacing w:line="360" w:lineRule="auto"/>
        <w:ind w:firstLineChars="0" w:firstLine="0"/>
        <w:jc w:val="center"/>
        <w:rPr>
          <w:b/>
          <w:sz w:val="24"/>
        </w:rPr>
      </w:pPr>
    </w:p>
    <w:p w:rsidR="003C5820" w:rsidRPr="00025993" w:rsidRDefault="003C5820" w:rsidP="003C5820">
      <w:pPr>
        <w:pStyle w:val="a8"/>
        <w:spacing w:line="360" w:lineRule="auto"/>
        <w:ind w:firstLineChars="0" w:firstLine="0"/>
        <w:jc w:val="center"/>
        <w:rPr>
          <w:b/>
          <w:sz w:val="24"/>
        </w:rPr>
      </w:pPr>
      <w:r w:rsidRPr="00025993">
        <w:rPr>
          <w:rFonts w:hint="eastAsia"/>
          <w:b/>
          <w:sz w:val="24"/>
        </w:rPr>
        <w:t>证明材料</w:t>
      </w:r>
    </w:p>
    <w:p w:rsidR="003C5820" w:rsidRDefault="003C5820" w:rsidP="003C5820">
      <w:pPr>
        <w:pStyle w:val="a8"/>
        <w:tabs>
          <w:tab w:val="left" w:pos="360"/>
        </w:tabs>
        <w:spacing w:line="360" w:lineRule="auto"/>
        <w:ind w:firstLine="446"/>
        <w:rPr>
          <w:sz w:val="24"/>
        </w:rPr>
      </w:pPr>
    </w:p>
    <w:p w:rsidR="003C5820" w:rsidRDefault="003C5820" w:rsidP="003C5820">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C5820" w:rsidRDefault="003C5820" w:rsidP="003C5820">
      <w:pPr>
        <w:pStyle w:val="a8"/>
        <w:tabs>
          <w:tab w:val="left" w:pos="360"/>
        </w:tabs>
        <w:spacing w:line="360" w:lineRule="auto"/>
        <w:ind w:firstLine="446"/>
        <w:rPr>
          <w:sz w:val="24"/>
        </w:rPr>
      </w:pPr>
    </w:p>
    <w:p w:rsidR="003C5820" w:rsidRDefault="003C5820" w:rsidP="003C5820">
      <w:pPr>
        <w:pStyle w:val="a8"/>
        <w:tabs>
          <w:tab w:val="left" w:pos="360"/>
        </w:tabs>
        <w:spacing w:line="360" w:lineRule="auto"/>
        <w:ind w:firstLine="446"/>
        <w:rPr>
          <w:sz w:val="24"/>
        </w:rPr>
      </w:pPr>
    </w:p>
    <w:p w:rsidR="003C5820" w:rsidRDefault="003C5820" w:rsidP="003C5820">
      <w:pPr>
        <w:autoSpaceDE w:val="0"/>
        <w:autoSpaceDN w:val="0"/>
        <w:spacing w:line="500" w:lineRule="exact"/>
        <w:ind w:left="3840"/>
        <w:jc w:val="left"/>
        <w:rPr>
          <w:sz w:val="24"/>
          <w:szCs w:val="24"/>
        </w:rPr>
      </w:pPr>
    </w:p>
    <w:p w:rsidR="003C5820" w:rsidRDefault="003C5820" w:rsidP="003C5820">
      <w:pPr>
        <w:autoSpaceDE w:val="0"/>
        <w:autoSpaceDN w:val="0"/>
        <w:spacing w:line="500" w:lineRule="exact"/>
        <w:ind w:left="3840"/>
        <w:jc w:val="left"/>
        <w:rPr>
          <w:sz w:val="24"/>
          <w:szCs w:val="24"/>
        </w:rPr>
      </w:pPr>
    </w:p>
    <w:p w:rsidR="003C5820" w:rsidRPr="00156549" w:rsidRDefault="003C5820" w:rsidP="003C5820">
      <w:pPr>
        <w:autoSpaceDE w:val="0"/>
        <w:autoSpaceDN w:val="0"/>
        <w:spacing w:line="500" w:lineRule="exact"/>
        <w:ind w:left="3840"/>
        <w:jc w:val="left"/>
        <w:rPr>
          <w:sz w:val="24"/>
          <w:szCs w:val="24"/>
        </w:rPr>
      </w:pPr>
      <w:r w:rsidRPr="00156549">
        <w:rPr>
          <w:sz w:val="24"/>
          <w:szCs w:val="24"/>
        </w:rPr>
        <w:t>投标人名称：</w:t>
      </w:r>
    </w:p>
    <w:p w:rsidR="003C5820" w:rsidRPr="00156549" w:rsidRDefault="003C5820" w:rsidP="003C5820">
      <w:pPr>
        <w:autoSpaceDE w:val="0"/>
        <w:autoSpaceDN w:val="0"/>
        <w:spacing w:line="500" w:lineRule="exact"/>
        <w:ind w:left="3840"/>
        <w:jc w:val="left"/>
        <w:rPr>
          <w:sz w:val="24"/>
          <w:szCs w:val="24"/>
        </w:rPr>
      </w:pPr>
    </w:p>
    <w:p w:rsidR="003C5820" w:rsidRPr="005A1801" w:rsidRDefault="003C5820" w:rsidP="003C5820">
      <w:pPr>
        <w:autoSpaceDE w:val="0"/>
        <w:autoSpaceDN w:val="0"/>
        <w:spacing w:line="500" w:lineRule="exact"/>
        <w:ind w:left="3840"/>
        <w:jc w:val="left"/>
        <w:rPr>
          <w:b/>
          <w:sz w:val="24"/>
        </w:rPr>
      </w:pPr>
      <w:r w:rsidRPr="00156549">
        <w:rPr>
          <w:sz w:val="24"/>
          <w:szCs w:val="24"/>
        </w:rPr>
        <w:t>日期：</w:t>
      </w:r>
    </w:p>
    <w:p w:rsidR="003C5820" w:rsidRPr="00410445" w:rsidRDefault="003C5820" w:rsidP="003C5820">
      <w:pPr>
        <w:tabs>
          <w:tab w:val="left" w:pos="360"/>
        </w:tabs>
        <w:spacing w:line="360" w:lineRule="auto"/>
        <w:ind w:firstLineChars="200" w:firstLine="446"/>
        <w:rPr>
          <w:sz w:val="24"/>
        </w:rPr>
      </w:pPr>
    </w:p>
    <w:p w:rsidR="003C5820" w:rsidRDefault="003C5820" w:rsidP="003C5820">
      <w:pPr>
        <w:widowControl/>
        <w:jc w:val="left"/>
        <w:rPr>
          <w:sz w:val="24"/>
        </w:rPr>
      </w:pPr>
      <w:r>
        <w:rPr>
          <w:sz w:val="24"/>
        </w:rPr>
        <w:br w:type="page"/>
      </w:r>
    </w:p>
    <w:p w:rsidR="003C5820" w:rsidRPr="009D5669" w:rsidRDefault="003C5820" w:rsidP="003C5820">
      <w:pPr>
        <w:snapToGrid w:val="0"/>
        <w:spacing w:line="360" w:lineRule="auto"/>
        <w:rPr>
          <w:b/>
          <w:bCs/>
          <w:sz w:val="24"/>
        </w:rPr>
      </w:pPr>
      <w:r w:rsidRPr="009D5669">
        <w:rPr>
          <w:b/>
          <w:sz w:val="24"/>
        </w:rPr>
        <w:lastRenderedPageBreak/>
        <w:t>附件</w:t>
      </w:r>
      <w:r w:rsidRPr="009D5669">
        <w:rPr>
          <w:b/>
          <w:sz w:val="24"/>
        </w:rPr>
        <w:t>1</w:t>
      </w:r>
      <w:r w:rsidRPr="009D5669">
        <w:rPr>
          <w:rFonts w:hint="eastAsia"/>
          <w:b/>
          <w:sz w:val="24"/>
        </w:rPr>
        <w:t>4</w:t>
      </w:r>
      <w:r w:rsidRPr="009D5669">
        <w:rPr>
          <w:b/>
          <w:sz w:val="24"/>
        </w:rPr>
        <w:t>：招标文件</w:t>
      </w:r>
      <w:r w:rsidRPr="009D5669">
        <w:rPr>
          <w:b/>
          <w:bCs/>
          <w:sz w:val="24"/>
        </w:rPr>
        <w:t>评分因素及评标标准中要求的证明材料扫描件、方案等</w:t>
      </w:r>
    </w:p>
    <w:p w:rsidR="003C5820" w:rsidRDefault="003C5820" w:rsidP="003C5820">
      <w:pPr>
        <w:widowControl/>
        <w:jc w:val="left"/>
        <w:rPr>
          <w:b/>
          <w:bCs/>
          <w:sz w:val="24"/>
        </w:rPr>
      </w:pPr>
      <w:r>
        <w:rPr>
          <w:b/>
          <w:bCs/>
          <w:sz w:val="24"/>
        </w:rPr>
        <w:br w:type="page"/>
      </w:r>
    </w:p>
    <w:p w:rsidR="003C5820" w:rsidRPr="009D5669" w:rsidRDefault="003C5820" w:rsidP="003C5820">
      <w:pPr>
        <w:snapToGrid w:val="0"/>
        <w:spacing w:line="360" w:lineRule="auto"/>
        <w:rPr>
          <w:b/>
          <w:sz w:val="24"/>
          <w:szCs w:val="21"/>
        </w:rPr>
      </w:pPr>
      <w:r w:rsidRPr="009D5669">
        <w:rPr>
          <w:b/>
          <w:bCs/>
          <w:sz w:val="24"/>
        </w:rPr>
        <w:lastRenderedPageBreak/>
        <w:t>附件</w:t>
      </w:r>
      <w:r w:rsidRPr="009D5669">
        <w:rPr>
          <w:b/>
          <w:bCs/>
          <w:sz w:val="24"/>
        </w:rPr>
        <w:t>1</w:t>
      </w:r>
      <w:r w:rsidRPr="009D5669">
        <w:rPr>
          <w:rFonts w:hint="eastAsia"/>
          <w:b/>
          <w:bCs/>
          <w:sz w:val="24"/>
        </w:rPr>
        <w:t>5</w:t>
      </w:r>
      <w:r w:rsidRPr="009D5669">
        <w:rPr>
          <w:b/>
          <w:bCs/>
          <w:sz w:val="24"/>
        </w:rPr>
        <w:t>：</w:t>
      </w:r>
      <w:r w:rsidRPr="009D5669">
        <w:rPr>
          <w:b/>
          <w:sz w:val="24"/>
        </w:rPr>
        <w:t>投标人认为需要提供的其他资料</w:t>
      </w:r>
    </w:p>
    <w:p w:rsidR="003C5820" w:rsidRPr="00E53FF8" w:rsidRDefault="003C5820" w:rsidP="003C5820">
      <w:pPr>
        <w:tabs>
          <w:tab w:val="left" w:pos="360"/>
        </w:tabs>
        <w:spacing w:afterLines="100" w:after="285" w:line="360" w:lineRule="auto"/>
        <w:ind w:firstLineChars="200" w:firstLine="446"/>
        <w:rPr>
          <w:sz w:val="24"/>
          <w:szCs w:val="21"/>
        </w:rPr>
      </w:pPr>
    </w:p>
    <w:p w:rsidR="005E3ADD" w:rsidRPr="003C5820" w:rsidRDefault="005E3ADD" w:rsidP="0041737D">
      <w:pPr>
        <w:autoSpaceDN w:val="0"/>
        <w:spacing w:line="360" w:lineRule="auto"/>
        <w:jc w:val="center"/>
        <w:rPr>
          <w:b/>
          <w:bCs/>
          <w:sz w:val="24"/>
        </w:rPr>
      </w:pPr>
    </w:p>
    <w:sectPr w:rsidR="005E3ADD" w:rsidRPr="003C5820"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CC5" w:rsidRDefault="00C10CC5" w:rsidP="00AE5C1F">
      <w:r>
        <w:separator/>
      </w:r>
    </w:p>
  </w:endnote>
  <w:endnote w:type="continuationSeparator" w:id="0">
    <w:p w:rsidR="00C10CC5" w:rsidRDefault="00C10CC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EC" w:rsidRDefault="00024CEC" w:rsidP="00AE5C1F">
    <w:pPr>
      <w:pStyle w:val="a6"/>
      <w:jc w:val="center"/>
    </w:pPr>
    <w:r>
      <w:rPr>
        <w:b/>
      </w:rPr>
      <w:fldChar w:fldCharType="begin"/>
    </w:r>
    <w:r>
      <w:rPr>
        <w:b/>
      </w:rPr>
      <w:instrText>PAGE  \* Arabic  \* MERGEFORMAT</w:instrText>
    </w:r>
    <w:r>
      <w:rPr>
        <w:b/>
      </w:rPr>
      <w:fldChar w:fldCharType="separate"/>
    </w:r>
    <w:r w:rsidR="002C1360" w:rsidRPr="002C1360">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CC5" w:rsidRDefault="00C10CC5" w:rsidP="00AE5C1F">
      <w:r>
        <w:separator/>
      </w:r>
    </w:p>
  </w:footnote>
  <w:footnote w:type="continuationSeparator" w:id="0">
    <w:p w:rsidR="00C10CC5" w:rsidRDefault="00C10CC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EC" w:rsidRDefault="00024CEC"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17169"/>
    <w:multiLevelType w:val="singleLevel"/>
    <w:tmpl w:val="83F17169"/>
    <w:lvl w:ilvl="0">
      <w:start w:val="1"/>
      <w:numFmt w:val="decimal"/>
      <w:lvlText w:val="(%1)"/>
      <w:lvlJc w:val="left"/>
      <w:pPr>
        <w:ind w:left="993" w:hanging="425"/>
      </w:pPr>
      <w:rPr>
        <w:rFonts w:hint="default"/>
      </w:rPr>
    </w:lvl>
  </w:abstractNum>
  <w:abstractNum w:abstractNumId="1">
    <w:nsid w:val="85C81964"/>
    <w:multiLevelType w:val="singleLevel"/>
    <w:tmpl w:val="85C81964"/>
    <w:lvl w:ilvl="0">
      <w:start w:val="1"/>
      <w:numFmt w:val="decimal"/>
      <w:lvlText w:val="(%1)"/>
      <w:lvlJc w:val="left"/>
      <w:pPr>
        <w:ind w:left="425" w:hanging="425"/>
      </w:pPr>
      <w:rPr>
        <w:rFonts w:hint="default"/>
      </w:rPr>
    </w:lvl>
  </w:abstractNum>
  <w:abstractNum w:abstractNumId="2">
    <w:nsid w:val="89D8BC69"/>
    <w:multiLevelType w:val="singleLevel"/>
    <w:tmpl w:val="89D8BC69"/>
    <w:lvl w:ilvl="0">
      <w:start w:val="1"/>
      <w:numFmt w:val="decimal"/>
      <w:lvlText w:val="(%1)"/>
      <w:lvlJc w:val="left"/>
      <w:pPr>
        <w:ind w:left="425" w:hanging="425"/>
      </w:pPr>
      <w:rPr>
        <w:rFonts w:hint="default"/>
      </w:rPr>
    </w:lvl>
  </w:abstractNum>
  <w:abstractNum w:abstractNumId="3">
    <w:nsid w:val="8D7BE3BC"/>
    <w:multiLevelType w:val="singleLevel"/>
    <w:tmpl w:val="8D7BE3BC"/>
    <w:lvl w:ilvl="0">
      <w:start w:val="1"/>
      <w:numFmt w:val="decimal"/>
      <w:lvlText w:val="(%1)"/>
      <w:lvlJc w:val="left"/>
      <w:pPr>
        <w:ind w:left="425" w:hanging="425"/>
      </w:pPr>
      <w:rPr>
        <w:rFonts w:hint="default"/>
      </w:rPr>
    </w:lvl>
  </w:abstractNum>
  <w:abstractNum w:abstractNumId="4">
    <w:nsid w:val="90B7B6E3"/>
    <w:multiLevelType w:val="singleLevel"/>
    <w:tmpl w:val="90B7B6E3"/>
    <w:lvl w:ilvl="0">
      <w:start w:val="1"/>
      <w:numFmt w:val="decimal"/>
      <w:lvlText w:val="(%1)"/>
      <w:lvlJc w:val="left"/>
      <w:pPr>
        <w:ind w:left="425" w:hanging="425"/>
      </w:pPr>
      <w:rPr>
        <w:rFonts w:hint="default"/>
      </w:rPr>
    </w:lvl>
  </w:abstractNum>
  <w:abstractNum w:abstractNumId="5">
    <w:nsid w:val="976983AF"/>
    <w:multiLevelType w:val="singleLevel"/>
    <w:tmpl w:val="976983AF"/>
    <w:lvl w:ilvl="0">
      <w:start w:val="1"/>
      <w:numFmt w:val="decimal"/>
      <w:lvlText w:val="(%1)"/>
      <w:lvlJc w:val="left"/>
      <w:pPr>
        <w:ind w:left="425" w:hanging="425"/>
      </w:pPr>
      <w:rPr>
        <w:rFonts w:hint="default"/>
      </w:rPr>
    </w:lvl>
  </w:abstractNum>
  <w:abstractNum w:abstractNumId="6">
    <w:nsid w:val="9AC2AD7A"/>
    <w:multiLevelType w:val="singleLevel"/>
    <w:tmpl w:val="9AC2AD7A"/>
    <w:lvl w:ilvl="0">
      <w:start w:val="1"/>
      <w:numFmt w:val="decimal"/>
      <w:lvlText w:val="%1."/>
      <w:lvlJc w:val="left"/>
      <w:pPr>
        <w:ind w:left="425" w:hanging="425"/>
      </w:pPr>
      <w:rPr>
        <w:rFonts w:hint="default"/>
      </w:rPr>
    </w:lvl>
  </w:abstractNum>
  <w:abstractNum w:abstractNumId="7">
    <w:nsid w:val="9B02F4BB"/>
    <w:multiLevelType w:val="singleLevel"/>
    <w:tmpl w:val="9B02F4BB"/>
    <w:lvl w:ilvl="0">
      <w:start w:val="1"/>
      <w:numFmt w:val="decimal"/>
      <w:lvlText w:val="%1."/>
      <w:lvlJc w:val="left"/>
      <w:pPr>
        <w:ind w:left="425" w:hanging="425"/>
      </w:pPr>
      <w:rPr>
        <w:rFonts w:hint="default"/>
      </w:rPr>
    </w:lvl>
  </w:abstractNum>
  <w:abstractNum w:abstractNumId="8">
    <w:nsid w:val="9EFE90A7"/>
    <w:multiLevelType w:val="singleLevel"/>
    <w:tmpl w:val="9EFE90A7"/>
    <w:lvl w:ilvl="0">
      <w:start w:val="1"/>
      <w:numFmt w:val="decimalEnclosedCircleChinese"/>
      <w:suff w:val="nothing"/>
      <w:lvlText w:val="%1　"/>
      <w:lvlJc w:val="left"/>
      <w:pPr>
        <w:ind w:left="735" w:firstLine="400"/>
      </w:pPr>
      <w:rPr>
        <w:rFonts w:hint="eastAsia"/>
      </w:rPr>
    </w:lvl>
  </w:abstractNum>
  <w:abstractNum w:abstractNumId="9">
    <w:nsid w:val="9FB024AF"/>
    <w:multiLevelType w:val="singleLevel"/>
    <w:tmpl w:val="9FB024AF"/>
    <w:lvl w:ilvl="0">
      <w:start w:val="1"/>
      <w:numFmt w:val="decimal"/>
      <w:lvlText w:val="(%1)"/>
      <w:lvlJc w:val="left"/>
      <w:pPr>
        <w:ind w:left="425" w:hanging="425"/>
      </w:pPr>
      <w:rPr>
        <w:rFonts w:hint="default"/>
      </w:rPr>
    </w:lvl>
  </w:abstractNum>
  <w:abstractNum w:abstractNumId="10">
    <w:nsid w:val="A6D4375F"/>
    <w:multiLevelType w:val="singleLevel"/>
    <w:tmpl w:val="A6D4375F"/>
    <w:lvl w:ilvl="0">
      <w:start w:val="1"/>
      <w:numFmt w:val="decimal"/>
      <w:lvlText w:val="%1."/>
      <w:lvlJc w:val="left"/>
      <w:pPr>
        <w:ind w:left="425" w:hanging="425"/>
      </w:pPr>
      <w:rPr>
        <w:rFonts w:hint="default"/>
      </w:rPr>
    </w:lvl>
  </w:abstractNum>
  <w:abstractNum w:abstractNumId="11">
    <w:nsid w:val="A9954934"/>
    <w:multiLevelType w:val="singleLevel"/>
    <w:tmpl w:val="A9954934"/>
    <w:lvl w:ilvl="0">
      <w:start w:val="1"/>
      <w:numFmt w:val="decimal"/>
      <w:lvlText w:val="(%1)"/>
      <w:lvlJc w:val="left"/>
      <w:pPr>
        <w:ind w:left="425" w:hanging="425"/>
      </w:pPr>
      <w:rPr>
        <w:rFonts w:hint="default"/>
      </w:rPr>
    </w:lvl>
  </w:abstractNum>
  <w:abstractNum w:abstractNumId="12">
    <w:nsid w:val="AA0FD355"/>
    <w:multiLevelType w:val="singleLevel"/>
    <w:tmpl w:val="AA0FD355"/>
    <w:lvl w:ilvl="0">
      <w:start w:val="1"/>
      <w:numFmt w:val="decimal"/>
      <w:lvlText w:val="(%1)"/>
      <w:lvlJc w:val="left"/>
      <w:pPr>
        <w:ind w:left="425" w:hanging="425"/>
      </w:pPr>
      <w:rPr>
        <w:rFonts w:hint="default"/>
      </w:rPr>
    </w:lvl>
  </w:abstractNum>
  <w:abstractNum w:abstractNumId="13">
    <w:nsid w:val="AA3B39D8"/>
    <w:multiLevelType w:val="singleLevel"/>
    <w:tmpl w:val="AA3B39D8"/>
    <w:lvl w:ilvl="0">
      <w:start w:val="1"/>
      <w:numFmt w:val="decimal"/>
      <w:lvlText w:val="(%1)"/>
      <w:lvlJc w:val="left"/>
      <w:pPr>
        <w:ind w:left="425" w:hanging="425"/>
      </w:pPr>
      <w:rPr>
        <w:rFonts w:hint="default"/>
      </w:rPr>
    </w:lvl>
  </w:abstractNum>
  <w:abstractNum w:abstractNumId="14">
    <w:nsid w:val="AE3CC538"/>
    <w:multiLevelType w:val="singleLevel"/>
    <w:tmpl w:val="AE3CC538"/>
    <w:lvl w:ilvl="0">
      <w:start w:val="1"/>
      <w:numFmt w:val="decimal"/>
      <w:lvlText w:val="%1."/>
      <w:lvlJc w:val="left"/>
      <w:pPr>
        <w:ind w:left="425" w:hanging="425"/>
      </w:pPr>
      <w:rPr>
        <w:rFonts w:hint="default"/>
      </w:rPr>
    </w:lvl>
  </w:abstractNum>
  <w:abstractNum w:abstractNumId="15">
    <w:nsid w:val="B26A73CE"/>
    <w:multiLevelType w:val="singleLevel"/>
    <w:tmpl w:val="B26A73CE"/>
    <w:lvl w:ilvl="0">
      <w:start w:val="1"/>
      <w:numFmt w:val="decimal"/>
      <w:lvlText w:val="%1."/>
      <w:lvlJc w:val="left"/>
      <w:pPr>
        <w:ind w:left="425" w:hanging="425"/>
      </w:pPr>
      <w:rPr>
        <w:rFonts w:hint="default"/>
      </w:rPr>
    </w:lvl>
  </w:abstractNum>
  <w:abstractNum w:abstractNumId="16">
    <w:nsid w:val="B5893D52"/>
    <w:multiLevelType w:val="singleLevel"/>
    <w:tmpl w:val="B5893D52"/>
    <w:lvl w:ilvl="0">
      <w:start w:val="1"/>
      <w:numFmt w:val="decimal"/>
      <w:lvlText w:val="(%1)"/>
      <w:lvlJc w:val="left"/>
      <w:pPr>
        <w:ind w:left="425" w:hanging="425"/>
      </w:pPr>
      <w:rPr>
        <w:rFonts w:hint="default"/>
      </w:rPr>
    </w:lvl>
  </w:abstractNum>
  <w:abstractNum w:abstractNumId="17">
    <w:nsid w:val="B58C332B"/>
    <w:multiLevelType w:val="singleLevel"/>
    <w:tmpl w:val="B58C332B"/>
    <w:lvl w:ilvl="0">
      <w:start w:val="1"/>
      <w:numFmt w:val="decimal"/>
      <w:lvlText w:val="(%1)"/>
      <w:lvlJc w:val="left"/>
      <w:pPr>
        <w:ind w:left="425" w:hanging="425"/>
      </w:pPr>
      <w:rPr>
        <w:rFonts w:hint="default"/>
      </w:rPr>
    </w:lvl>
  </w:abstractNum>
  <w:abstractNum w:abstractNumId="18">
    <w:nsid w:val="B77C8A3E"/>
    <w:multiLevelType w:val="singleLevel"/>
    <w:tmpl w:val="B77C8A3E"/>
    <w:lvl w:ilvl="0">
      <w:start w:val="1"/>
      <w:numFmt w:val="decimal"/>
      <w:lvlText w:val="(%1)"/>
      <w:lvlJc w:val="left"/>
      <w:pPr>
        <w:ind w:left="425" w:hanging="425"/>
      </w:pPr>
      <w:rPr>
        <w:rFonts w:hint="default"/>
      </w:rPr>
    </w:lvl>
  </w:abstractNum>
  <w:abstractNum w:abstractNumId="19">
    <w:nsid w:val="B93C326C"/>
    <w:multiLevelType w:val="singleLevel"/>
    <w:tmpl w:val="B93C326C"/>
    <w:lvl w:ilvl="0">
      <w:start w:val="1"/>
      <w:numFmt w:val="decimal"/>
      <w:suff w:val="nothing"/>
      <w:lvlText w:val="（%1）"/>
      <w:lvlJc w:val="left"/>
    </w:lvl>
  </w:abstractNum>
  <w:abstractNum w:abstractNumId="20">
    <w:nsid w:val="BA6B0683"/>
    <w:multiLevelType w:val="singleLevel"/>
    <w:tmpl w:val="BA6B0683"/>
    <w:lvl w:ilvl="0">
      <w:start w:val="1"/>
      <w:numFmt w:val="decimal"/>
      <w:lvlText w:val="(%1)"/>
      <w:lvlJc w:val="left"/>
      <w:pPr>
        <w:ind w:left="-482" w:hanging="425"/>
      </w:pPr>
      <w:rPr>
        <w:rFonts w:hint="default"/>
      </w:rPr>
    </w:lvl>
  </w:abstractNum>
  <w:abstractNum w:abstractNumId="21">
    <w:nsid w:val="BF31AB12"/>
    <w:multiLevelType w:val="singleLevel"/>
    <w:tmpl w:val="BF31AB12"/>
    <w:lvl w:ilvl="0">
      <w:start w:val="1"/>
      <w:numFmt w:val="decimal"/>
      <w:lvlText w:val="(%1)"/>
      <w:lvlJc w:val="left"/>
      <w:pPr>
        <w:ind w:left="425" w:hanging="425"/>
      </w:pPr>
      <w:rPr>
        <w:rFonts w:hint="default"/>
      </w:rPr>
    </w:lvl>
  </w:abstractNum>
  <w:abstractNum w:abstractNumId="22">
    <w:nsid w:val="C019966B"/>
    <w:multiLevelType w:val="singleLevel"/>
    <w:tmpl w:val="C019966B"/>
    <w:lvl w:ilvl="0">
      <w:start w:val="1"/>
      <w:numFmt w:val="decimal"/>
      <w:lvlText w:val="(%1)"/>
      <w:lvlJc w:val="left"/>
      <w:pPr>
        <w:ind w:left="425" w:hanging="425"/>
      </w:pPr>
      <w:rPr>
        <w:rFonts w:hint="default"/>
      </w:rPr>
    </w:lvl>
  </w:abstractNum>
  <w:abstractNum w:abstractNumId="23">
    <w:nsid w:val="C03E91CB"/>
    <w:multiLevelType w:val="singleLevel"/>
    <w:tmpl w:val="C03E91CB"/>
    <w:lvl w:ilvl="0">
      <w:start w:val="1"/>
      <w:numFmt w:val="decimal"/>
      <w:lvlText w:val="%1."/>
      <w:lvlJc w:val="left"/>
      <w:pPr>
        <w:ind w:left="425" w:hanging="425"/>
      </w:pPr>
      <w:rPr>
        <w:rFonts w:hint="default"/>
      </w:rPr>
    </w:lvl>
  </w:abstractNum>
  <w:abstractNum w:abstractNumId="24">
    <w:nsid w:val="C08EF705"/>
    <w:multiLevelType w:val="singleLevel"/>
    <w:tmpl w:val="C08EF705"/>
    <w:lvl w:ilvl="0">
      <w:start w:val="1"/>
      <w:numFmt w:val="decimal"/>
      <w:lvlText w:val="(%1)"/>
      <w:lvlJc w:val="left"/>
      <w:pPr>
        <w:ind w:left="425" w:hanging="425"/>
      </w:pPr>
      <w:rPr>
        <w:rFonts w:hint="default"/>
      </w:rPr>
    </w:lvl>
  </w:abstractNum>
  <w:abstractNum w:abstractNumId="25">
    <w:nsid w:val="C5B92F1F"/>
    <w:multiLevelType w:val="singleLevel"/>
    <w:tmpl w:val="C5B92F1F"/>
    <w:lvl w:ilvl="0">
      <w:start w:val="1"/>
      <w:numFmt w:val="decimal"/>
      <w:lvlText w:val="(%1)"/>
      <w:lvlJc w:val="left"/>
      <w:pPr>
        <w:ind w:left="425" w:hanging="425"/>
      </w:pPr>
      <w:rPr>
        <w:rFonts w:hint="default"/>
      </w:rPr>
    </w:lvl>
  </w:abstractNum>
  <w:abstractNum w:abstractNumId="26">
    <w:nsid w:val="C752D581"/>
    <w:multiLevelType w:val="singleLevel"/>
    <w:tmpl w:val="C752D581"/>
    <w:lvl w:ilvl="0">
      <w:start w:val="1"/>
      <w:numFmt w:val="decimal"/>
      <w:lvlText w:val="(%1)"/>
      <w:lvlJc w:val="left"/>
      <w:pPr>
        <w:ind w:left="425" w:hanging="425"/>
      </w:pPr>
      <w:rPr>
        <w:rFonts w:hint="default"/>
      </w:rPr>
    </w:lvl>
  </w:abstractNum>
  <w:abstractNum w:abstractNumId="27">
    <w:nsid w:val="D2A9E37B"/>
    <w:multiLevelType w:val="singleLevel"/>
    <w:tmpl w:val="D2A9E37B"/>
    <w:lvl w:ilvl="0">
      <w:start w:val="1"/>
      <w:numFmt w:val="decimal"/>
      <w:lvlText w:val="%1."/>
      <w:lvlJc w:val="left"/>
      <w:pPr>
        <w:ind w:left="425" w:hanging="425"/>
      </w:pPr>
      <w:rPr>
        <w:rFonts w:hint="default"/>
      </w:rPr>
    </w:lvl>
  </w:abstractNum>
  <w:abstractNum w:abstractNumId="28">
    <w:nsid w:val="D373763C"/>
    <w:multiLevelType w:val="singleLevel"/>
    <w:tmpl w:val="D373763C"/>
    <w:lvl w:ilvl="0">
      <w:start w:val="1"/>
      <w:numFmt w:val="decimal"/>
      <w:lvlText w:val="(%1)"/>
      <w:lvlJc w:val="left"/>
      <w:pPr>
        <w:ind w:left="425" w:hanging="425"/>
      </w:pPr>
      <w:rPr>
        <w:rFonts w:hint="default"/>
      </w:rPr>
    </w:lvl>
  </w:abstractNum>
  <w:abstractNum w:abstractNumId="29">
    <w:nsid w:val="D6132D9F"/>
    <w:multiLevelType w:val="singleLevel"/>
    <w:tmpl w:val="D6132D9F"/>
    <w:lvl w:ilvl="0">
      <w:start w:val="1"/>
      <w:numFmt w:val="decimal"/>
      <w:lvlText w:val="(%1)"/>
      <w:lvlJc w:val="left"/>
      <w:pPr>
        <w:ind w:left="425" w:hanging="425"/>
      </w:pPr>
      <w:rPr>
        <w:rFonts w:hint="default"/>
      </w:rPr>
    </w:lvl>
  </w:abstractNum>
  <w:abstractNum w:abstractNumId="30">
    <w:nsid w:val="D824A22B"/>
    <w:multiLevelType w:val="singleLevel"/>
    <w:tmpl w:val="D824A22B"/>
    <w:lvl w:ilvl="0">
      <w:start w:val="1"/>
      <w:numFmt w:val="decimal"/>
      <w:lvlText w:val="(%1)"/>
      <w:lvlJc w:val="left"/>
      <w:pPr>
        <w:ind w:left="425" w:hanging="425"/>
      </w:pPr>
      <w:rPr>
        <w:rFonts w:hint="default"/>
      </w:rPr>
    </w:lvl>
  </w:abstractNum>
  <w:abstractNum w:abstractNumId="31">
    <w:nsid w:val="D98CCD69"/>
    <w:multiLevelType w:val="singleLevel"/>
    <w:tmpl w:val="D98CCD69"/>
    <w:lvl w:ilvl="0">
      <w:start w:val="1"/>
      <w:numFmt w:val="decimal"/>
      <w:lvlText w:val="%1."/>
      <w:lvlJc w:val="left"/>
      <w:pPr>
        <w:ind w:left="425" w:hanging="425"/>
      </w:pPr>
      <w:rPr>
        <w:rFonts w:hint="default"/>
      </w:rPr>
    </w:lvl>
  </w:abstractNum>
  <w:abstractNum w:abstractNumId="32">
    <w:nsid w:val="DB6A4FA2"/>
    <w:multiLevelType w:val="singleLevel"/>
    <w:tmpl w:val="DB6A4FA2"/>
    <w:lvl w:ilvl="0">
      <w:start w:val="1"/>
      <w:numFmt w:val="decimal"/>
      <w:lvlText w:val="(%1)"/>
      <w:lvlJc w:val="left"/>
      <w:pPr>
        <w:ind w:left="425" w:hanging="425"/>
      </w:pPr>
      <w:rPr>
        <w:rFonts w:hint="default"/>
      </w:rPr>
    </w:lvl>
  </w:abstractNum>
  <w:abstractNum w:abstractNumId="33">
    <w:nsid w:val="DD650610"/>
    <w:multiLevelType w:val="singleLevel"/>
    <w:tmpl w:val="DD650610"/>
    <w:lvl w:ilvl="0">
      <w:start w:val="1"/>
      <w:numFmt w:val="decimal"/>
      <w:lvlText w:val="(%1)"/>
      <w:lvlJc w:val="left"/>
      <w:pPr>
        <w:ind w:left="425" w:hanging="425"/>
      </w:pPr>
      <w:rPr>
        <w:rFonts w:hint="default"/>
      </w:rPr>
    </w:lvl>
  </w:abstractNum>
  <w:abstractNum w:abstractNumId="34">
    <w:nsid w:val="DDB9F9AF"/>
    <w:multiLevelType w:val="singleLevel"/>
    <w:tmpl w:val="DDB9F9AF"/>
    <w:lvl w:ilvl="0">
      <w:start w:val="1"/>
      <w:numFmt w:val="decimal"/>
      <w:lvlText w:val="%1."/>
      <w:lvlJc w:val="left"/>
      <w:pPr>
        <w:ind w:left="425" w:hanging="425"/>
      </w:pPr>
      <w:rPr>
        <w:rFonts w:hint="default"/>
      </w:rPr>
    </w:lvl>
  </w:abstractNum>
  <w:abstractNum w:abstractNumId="35">
    <w:nsid w:val="DEF1FDA1"/>
    <w:multiLevelType w:val="singleLevel"/>
    <w:tmpl w:val="DEF1FDA1"/>
    <w:lvl w:ilvl="0">
      <w:start w:val="1"/>
      <w:numFmt w:val="decimal"/>
      <w:lvlText w:val="%1."/>
      <w:lvlJc w:val="left"/>
      <w:pPr>
        <w:ind w:left="425" w:hanging="425"/>
      </w:pPr>
      <w:rPr>
        <w:rFonts w:hint="default"/>
      </w:rPr>
    </w:lvl>
  </w:abstractNum>
  <w:abstractNum w:abstractNumId="36">
    <w:nsid w:val="DFA98569"/>
    <w:multiLevelType w:val="singleLevel"/>
    <w:tmpl w:val="DFA98569"/>
    <w:lvl w:ilvl="0">
      <w:start w:val="1"/>
      <w:numFmt w:val="decimal"/>
      <w:lvlText w:val="(%1)"/>
      <w:lvlJc w:val="left"/>
      <w:pPr>
        <w:ind w:left="425" w:hanging="425"/>
      </w:pPr>
      <w:rPr>
        <w:rFonts w:hint="default"/>
      </w:rPr>
    </w:lvl>
  </w:abstractNum>
  <w:abstractNum w:abstractNumId="37">
    <w:nsid w:val="E02B081B"/>
    <w:multiLevelType w:val="singleLevel"/>
    <w:tmpl w:val="E02B081B"/>
    <w:lvl w:ilvl="0">
      <w:start w:val="1"/>
      <w:numFmt w:val="decimal"/>
      <w:lvlText w:val="%1."/>
      <w:lvlJc w:val="left"/>
      <w:pPr>
        <w:ind w:left="425" w:hanging="425"/>
      </w:pPr>
      <w:rPr>
        <w:rFonts w:hint="default"/>
      </w:rPr>
    </w:lvl>
  </w:abstractNum>
  <w:abstractNum w:abstractNumId="38">
    <w:nsid w:val="E0B1A7B6"/>
    <w:multiLevelType w:val="singleLevel"/>
    <w:tmpl w:val="E0B1A7B6"/>
    <w:lvl w:ilvl="0">
      <w:start w:val="1"/>
      <w:numFmt w:val="decimal"/>
      <w:lvlText w:val="(%1)"/>
      <w:lvlJc w:val="left"/>
      <w:pPr>
        <w:ind w:left="425" w:hanging="425"/>
      </w:pPr>
      <w:rPr>
        <w:rFonts w:hint="default"/>
      </w:rPr>
    </w:lvl>
  </w:abstractNum>
  <w:abstractNum w:abstractNumId="39">
    <w:nsid w:val="E21F7CA2"/>
    <w:multiLevelType w:val="singleLevel"/>
    <w:tmpl w:val="E21F7CA2"/>
    <w:lvl w:ilvl="0">
      <w:start w:val="1"/>
      <w:numFmt w:val="decimal"/>
      <w:lvlText w:val="(%1)"/>
      <w:lvlJc w:val="left"/>
      <w:pPr>
        <w:ind w:left="-482" w:hanging="425"/>
      </w:pPr>
      <w:rPr>
        <w:rFonts w:hint="default"/>
      </w:rPr>
    </w:lvl>
  </w:abstractNum>
  <w:abstractNum w:abstractNumId="40">
    <w:nsid w:val="E51AAB1E"/>
    <w:multiLevelType w:val="singleLevel"/>
    <w:tmpl w:val="E51AAB1E"/>
    <w:lvl w:ilvl="0">
      <w:start w:val="1"/>
      <w:numFmt w:val="decimal"/>
      <w:lvlText w:val="%1."/>
      <w:lvlJc w:val="left"/>
      <w:pPr>
        <w:ind w:left="425" w:hanging="425"/>
      </w:pPr>
      <w:rPr>
        <w:rFonts w:hint="default"/>
      </w:rPr>
    </w:lvl>
  </w:abstractNum>
  <w:abstractNum w:abstractNumId="41">
    <w:nsid w:val="EDC33577"/>
    <w:multiLevelType w:val="singleLevel"/>
    <w:tmpl w:val="EDC33577"/>
    <w:lvl w:ilvl="0">
      <w:start w:val="1"/>
      <w:numFmt w:val="decimal"/>
      <w:lvlText w:val="(%1)"/>
      <w:lvlJc w:val="left"/>
      <w:pPr>
        <w:ind w:left="425" w:hanging="425"/>
      </w:pPr>
      <w:rPr>
        <w:rFonts w:hint="default"/>
      </w:rPr>
    </w:lvl>
  </w:abstractNum>
  <w:abstractNum w:abstractNumId="42">
    <w:nsid w:val="F0F4704A"/>
    <w:multiLevelType w:val="singleLevel"/>
    <w:tmpl w:val="F0F4704A"/>
    <w:lvl w:ilvl="0">
      <w:start w:val="1"/>
      <w:numFmt w:val="decimal"/>
      <w:lvlText w:val="%1."/>
      <w:lvlJc w:val="left"/>
      <w:pPr>
        <w:ind w:left="425" w:hanging="425"/>
      </w:pPr>
      <w:rPr>
        <w:rFonts w:hint="default"/>
      </w:rPr>
    </w:lvl>
  </w:abstractNum>
  <w:abstractNum w:abstractNumId="43">
    <w:nsid w:val="F2FFBC6C"/>
    <w:multiLevelType w:val="singleLevel"/>
    <w:tmpl w:val="F2FFBC6C"/>
    <w:lvl w:ilvl="0">
      <w:start w:val="1"/>
      <w:numFmt w:val="decimal"/>
      <w:lvlText w:val="(%1)"/>
      <w:lvlJc w:val="left"/>
      <w:pPr>
        <w:ind w:left="425" w:hanging="425"/>
      </w:pPr>
      <w:rPr>
        <w:rFonts w:hint="default"/>
      </w:rPr>
    </w:lvl>
  </w:abstractNum>
  <w:abstractNum w:abstractNumId="44">
    <w:nsid w:val="F4C1693B"/>
    <w:multiLevelType w:val="singleLevel"/>
    <w:tmpl w:val="F4C1693B"/>
    <w:lvl w:ilvl="0">
      <w:start w:val="1"/>
      <w:numFmt w:val="decimal"/>
      <w:lvlText w:val="%1."/>
      <w:lvlJc w:val="left"/>
      <w:pPr>
        <w:ind w:left="425" w:hanging="425"/>
      </w:pPr>
      <w:rPr>
        <w:rFonts w:hint="default"/>
      </w:rPr>
    </w:lvl>
  </w:abstractNum>
  <w:abstractNum w:abstractNumId="45">
    <w:nsid w:val="F67AA7BF"/>
    <w:multiLevelType w:val="singleLevel"/>
    <w:tmpl w:val="F67AA7BF"/>
    <w:lvl w:ilvl="0">
      <w:start w:val="1"/>
      <w:numFmt w:val="decimal"/>
      <w:lvlText w:val="(%1)"/>
      <w:lvlJc w:val="left"/>
      <w:pPr>
        <w:ind w:left="425" w:hanging="425"/>
      </w:pPr>
      <w:rPr>
        <w:rFonts w:hint="default"/>
      </w:rPr>
    </w:lvl>
  </w:abstractNum>
  <w:abstractNum w:abstractNumId="46">
    <w:nsid w:val="FFC3C618"/>
    <w:multiLevelType w:val="singleLevel"/>
    <w:tmpl w:val="FFC3C618"/>
    <w:lvl w:ilvl="0">
      <w:start w:val="1"/>
      <w:numFmt w:val="decimal"/>
      <w:lvlText w:val="(%1)"/>
      <w:lvlJc w:val="left"/>
      <w:pPr>
        <w:ind w:left="425" w:hanging="425"/>
      </w:pPr>
      <w:rPr>
        <w:rFonts w:hint="default"/>
      </w:rPr>
    </w:lvl>
  </w:abstractNum>
  <w:abstractNum w:abstractNumId="47">
    <w:nsid w:val="0E0DDF1E"/>
    <w:multiLevelType w:val="singleLevel"/>
    <w:tmpl w:val="0E0DDF1E"/>
    <w:lvl w:ilvl="0">
      <w:start w:val="1"/>
      <w:numFmt w:val="decimal"/>
      <w:lvlText w:val="(%1)"/>
      <w:lvlJc w:val="left"/>
      <w:pPr>
        <w:ind w:left="425" w:hanging="425"/>
      </w:pPr>
      <w:rPr>
        <w:rFonts w:hint="default"/>
      </w:rPr>
    </w:lvl>
  </w:abstractNum>
  <w:abstractNum w:abstractNumId="48">
    <w:nsid w:val="0F737CB8"/>
    <w:multiLevelType w:val="singleLevel"/>
    <w:tmpl w:val="0F737CB8"/>
    <w:lvl w:ilvl="0">
      <w:start w:val="1"/>
      <w:numFmt w:val="decimal"/>
      <w:lvlText w:val="(%1)"/>
      <w:lvlJc w:val="left"/>
      <w:pPr>
        <w:ind w:left="425" w:hanging="425"/>
      </w:pPr>
      <w:rPr>
        <w:rFonts w:hint="default"/>
      </w:rPr>
    </w:lvl>
  </w:abstractNum>
  <w:abstractNum w:abstractNumId="49">
    <w:nsid w:val="130718B0"/>
    <w:multiLevelType w:val="singleLevel"/>
    <w:tmpl w:val="130718B0"/>
    <w:lvl w:ilvl="0">
      <w:start w:val="1"/>
      <w:numFmt w:val="decimal"/>
      <w:lvlText w:val="(%1)"/>
      <w:lvlJc w:val="left"/>
      <w:pPr>
        <w:ind w:left="425" w:hanging="425"/>
      </w:pPr>
      <w:rPr>
        <w:rFonts w:hint="default"/>
      </w:rPr>
    </w:lvl>
  </w:abstractNum>
  <w:abstractNum w:abstractNumId="50">
    <w:nsid w:val="132B8C33"/>
    <w:multiLevelType w:val="singleLevel"/>
    <w:tmpl w:val="132B8C33"/>
    <w:lvl w:ilvl="0">
      <w:start w:val="1"/>
      <w:numFmt w:val="decimal"/>
      <w:lvlText w:val="%1."/>
      <w:lvlJc w:val="left"/>
      <w:pPr>
        <w:ind w:left="425" w:hanging="425"/>
      </w:pPr>
      <w:rPr>
        <w:rFonts w:hint="default"/>
      </w:rPr>
    </w:lvl>
  </w:abstractNum>
  <w:abstractNum w:abstractNumId="51">
    <w:nsid w:val="13ABD43B"/>
    <w:multiLevelType w:val="singleLevel"/>
    <w:tmpl w:val="13ABD43B"/>
    <w:lvl w:ilvl="0">
      <w:start w:val="1"/>
      <w:numFmt w:val="decimal"/>
      <w:lvlText w:val="(%1)"/>
      <w:lvlJc w:val="left"/>
      <w:pPr>
        <w:ind w:left="425" w:hanging="425"/>
      </w:pPr>
      <w:rPr>
        <w:rFonts w:hint="default"/>
      </w:rPr>
    </w:lvl>
  </w:abstractNum>
  <w:abstractNum w:abstractNumId="52">
    <w:nsid w:val="16D289E8"/>
    <w:multiLevelType w:val="singleLevel"/>
    <w:tmpl w:val="16D289E8"/>
    <w:lvl w:ilvl="0">
      <w:start w:val="1"/>
      <w:numFmt w:val="decimal"/>
      <w:lvlText w:val="(%1)"/>
      <w:lvlJc w:val="left"/>
      <w:pPr>
        <w:ind w:left="425" w:hanging="425"/>
      </w:pPr>
      <w:rPr>
        <w:rFonts w:hint="default"/>
      </w:rPr>
    </w:lvl>
  </w:abstractNum>
  <w:abstractNum w:abstractNumId="5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4">
    <w:nsid w:val="1C612B8A"/>
    <w:multiLevelType w:val="singleLevel"/>
    <w:tmpl w:val="1C612B8A"/>
    <w:lvl w:ilvl="0">
      <w:start w:val="1"/>
      <w:numFmt w:val="decimal"/>
      <w:lvlText w:val="(%1)"/>
      <w:lvlJc w:val="left"/>
      <w:pPr>
        <w:ind w:left="425" w:hanging="425"/>
      </w:pPr>
      <w:rPr>
        <w:rFonts w:hint="default"/>
      </w:rPr>
    </w:lvl>
  </w:abstractNum>
  <w:abstractNum w:abstractNumId="55">
    <w:nsid w:val="1CE35423"/>
    <w:multiLevelType w:val="singleLevel"/>
    <w:tmpl w:val="1CE35423"/>
    <w:lvl w:ilvl="0">
      <w:start w:val="1"/>
      <w:numFmt w:val="decimal"/>
      <w:lvlText w:val="(%1)"/>
      <w:lvlJc w:val="left"/>
      <w:pPr>
        <w:ind w:left="425" w:hanging="425"/>
      </w:pPr>
      <w:rPr>
        <w:rFonts w:hint="default"/>
      </w:rPr>
    </w:lvl>
  </w:abstractNum>
  <w:abstractNum w:abstractNumId="56">
    <w:nsid w:val="1E42BBCC"/>
    <w:multiLevelType w:val="singleLevel"/>
    <w:tmpl w:val="1E42BBCC"/>
    <w:lvl w:ilvl="0">
      <w:start w:val="1"/>
      <w:numFmt w:val="decimal"/>
      <w:lvlText w:val="(%1)"/>
      <w:lvlJc w:val="left"/>
      <w:pPr>
        <w:ind w:left="425" w:hanging="425"/>
      </w:pPr>
      <w:rPr>
        <w:rFonts w:hint="default"/>
      </w:rPr>
    </w:lvl>
  </w:abstractNum>
  <w:abstractNum w:abstractNumId="57">
    <w:nsid w:val="1FEB5270"/>
    <w:multiLevelType w:val="singleLevel"/>
    <w:tmpl w:val="1FEB5270"/>
    <w:lvl w:ilvl="0">
      <w:start w:val="1"/>
      <w:numFmt w:val="decimal"/>
      <w:lvlText w:val="(%1)"/>
      <w:lvlJc w:val="left"/>
      <w:pPr>
        <w:ind w:left="425" w:hanging="425"/>
      </w:pPr>
      <w:rPr>
        <w:rFonts w:hint="default"/>
      </w:rPr>
    </w:lvl>
  </w:abstractNum>
  <w:abstractNum w:abstractNumId="58">
    <w:nsid w:val="24D0CE46"/>
    <w:multiLevelType w:val="singleLevel"/>
    <w:tmpl w:val="24D0CE46"/>
    <w:lvl w:ilvl="0">
      <w:start w:val="1"/>
      <w:numFmt w:val="decimal"/>
      <w:lvlText w:val="%1."/>
      <w:lvlJc w:val="left"/>
      <w:pPr>
        <w:ind w:left="425" w:hanging="425"/>
      </w:pPr>
      <w:rPr>
        <w:rFonts w:hint="default"/>
      </w:rPr>
    </w:lvl>
  </w:abstractNum>
  <w:abstractNum w:abstractNumId="59">
    <w:nsid w:val="25D64038"/>
    <w:multiLevelType w:val="singleLevel"/>
    <w:tmpl w:val="25D64038"/>
    <w:lvl w:ilvl="0">
      <w:start w:val="1"/>
      <w:numFmt w:val="decimal"/>
      <w:lvlText w:val="(%1)"/>
      <w:lvlJc w:val="left"/>
      <w:pPr>
        <w:ind w:left="425" w:hanging="425"/>
      </w:pPr>
      <w:rPr>
        <w:rFonts w:hint="default"/>
      </w:rPr>
    </w:lvl>
  </w:abstractNum>
  <w:abstractNum w:abstractNumId="60">
    <w:nsid w:val="27547F68"/>
    <w:multiLevelType w:val="singleLevel"/>
    <w:tmpl w:val="27547F68"/>
    <w:lvl w:ilvl="0">
      <w:start w:val="1"/>
      <w:numFmt w:val="decimal"/>
      <w:lvlText w:val="(%1)"/>
      <w:lvlJc w:val="left"/>
      <w:pPr>
        <w:ind w:left="425" w:hanging="425"/>
      </w:pPr>
      <w:rPr>
        <w:rFonts w:hint="default"/>
      </w:rPr>
    </w:lvl>
  </w:abstractNum>
  <w:abstractNum w:abstractNumId="61">
    <w:nsid w:val="2C0A656D"/>
    <w:multiLevelType w:val="singleLevel"/>
    <w:tmpl w:val="2C0A656D"/>
    <w:lvl w:ilvl="0">
      <w:start w:val="1"/>
      <w:numFmt w:val="decimal"/>
      <w:lvlText w:val="(%1)"/>
      <w:lvlJc w:val="left"/>
      <w:pPr>
        <w:ind w:left="425" w:hanging="425"/>
      </w:pPr>
      <w:rPr>
        <w:rFonts w:hint="default"/>
      </w:rPr>
    </w:lvl>
  </w:abstractNum>
  <w:abstractNum w:abstractNumId="62">
    <w:nsid w:val="2C45E220"/>
    <w:multiLevelType w:val="singleLevel"/>
    <w:tmpl w:val="2C45E220"/>
    <w:lvl w:ilvl="0">
      <w:start w:val="1"/>
      <w:numFmt w:val="decimal"/>
      <w:lvlText w:val="(%1)"/>
      <w:lvlJc w:val="left"/>
      <w:pPr>
        <w:ind w:left="425" w:hanging="425"/>
      </w:pPr>
      <w:rPr>
        <w:rFonts w:hint="default"/>
      </w:rPr>
    </w:lvl>
  </w:abstractNum>
  <w:abstractNum w:abstractNumId="63">
    <w:nsid w:val="2EFF7A48"/>
    <w:multiLevelType w:val="singleLevel"/>
    <w:tmpl w:val="2EFF7A48"/>
    <w:lvl w:ilvl="0">
      <w:start w:val="1"/>
      <w:numFmt w:val="decimal"/>
      <w:lvlText w:val="(%1)"/>
      <w:lvlJc w:val="left"/>
      <w:pPr>
        <w:ind w:left="425" w:hanging="425"/>
      </w:pPr>
      <w:rPr>
        <w:rFonts w:hint="default"/>
      </w:rPr>
    </w:lvl>
  </w:abstractNum>
  <w:abstractNum w:abstractNumId="64">
    <w:nsid w:val="2F79233C"/>
    <w:multiLevelType w:val="singleLevel"/>
    <w:tmpl w:val="2F79233C"/>
    <w:lvl w:ilvl="0">
      <w:start w:val="1"/>
      <w:numFmt w:val="decimal"/>
      <w:lvlText w:val="(%1)"/>
      <w:lvlJc w:val="left"/>
      <w:pPr>
        <w:ind w:left="425" w:hanging="425"/>
      </w:pPr>
      <w:rPr>
        <w:rFonts w:hint="default"/>
      </w:rPr>
    </w:lvl>
  </w:abstractNum>
  <w:abstractNum w:abstractNumId="65">
    <w:nsid w:val="30B9B8EA"/>
    <w:multiLevelType w:val="singleLevel"/>
    <w:tmpl w:val="30B9B8EA"/>
    <w:lvl w:ilvl="0">
      <w:start w:val="1"/>
      <w:numFmt w:val="decimal"/>
      <w:lvlText w:val="(%1)"/>
      <w:lvlJc w:val="left"/>
      <w:pPr>
        <w:ind w:left="425" w:hanging="425"/>
      </w:pPr>
      <w:rPr>
        <w:rFonts w:hint="default"/>
      </w:rPr>
    </w:lvl>
  </w:abstractNum>
  <w:abstractNum w:abstractNumId="66">
    <w:nsid w:val="36EBA34D"/>
    <w:multiLevelType w:val="singleLevel"/>
    <w:tmpl w:val="36EBA34D"/>
    <w:lvl w:ilvl="0">
      <w:start w:val="1"/>
      <w:numFmt w:val="decimal"/>
      <w:lvlText w:val="%1."/>
      <w:lvlJc w:val="left"/>
      <w:pPr>
        <w:ind w:left="425" w:hanging="425"/>
      </w:pPr>
      <w:rPr>
        <w:rFonts w:hint="default"/>
      </w:rPr>
    </w:lvl>
  </w:abstractNum>
  <w:abstractNum w:abstractNumId="67">
    <w:nsid w:val="4017701F"/>
    <w:multiLevelType w:val="singleLevel"/>
    <w:tmpl w:val="4017701F"/>
    <w:lvl w:ilvl="0">
      <w:start w:val="1"/>
      <w:numFmt w:val="decimal"/>
      <w:lvlText w:val="%1."/>
      <w:lvlJc w:val="left"/>
      <w:pPr>
        <w:ind w:left="425" w:hanging="425"/>
      </w:pPr>
      <w:rPr>
        <w:rFonts w:hint="default"/>
      </w:rPr>
    </w:lvl>
  </w:abstractNum>
  <w:abstractNum w:abstractNumId="68">
    <w:nsid w:val="4067974A"/>
    <w:multiLevelType w:val="singleLevel"/>
    <w:tmpl w:val="4067974A"/>
    <w:lvl w:ilvl="0">
      <w:start w:val="1"/>
      <w:numFmt w:val="decimal"/>
      <w:lvlText w:val="(%1)"/>
      <w:lvlJc w:val="left"/>
      <w:pPr>
        <w:ind w:left="425" w:hanging="425"/>
      </w:pPr>
      <w:rPr>
        <w:rFonts w:hint="default"/>
      </w:rPr>
    </w:lvl>
  </w:abstractNum>
  <w:abstractNum w:abstractNumId="69">
    <w:nsid w:val="42D7850F"/>
    <w:multiLevelType w:val="singleLevel"/>
    <w:tmpl w:val="42D7850F"/>
    <w:lvl w:ilvl="0">
      <w:start w:val="1"/>
      <w:numFmt w:val="decimal"/>
      <w:lvlText w:val="(%1)"/>
      <w:lvlJc w:val="left"/>
      <w:pPr>
        <w:ind w:left="425" w:hanging="425"/>
      </w:pPr>
      <w:rPr>
        <w:rFonts w:hint="default"/>
      </w:rPr>
    </w:lvl>
  </w:abstractNum>
  <w:abstractNum w:abstractNumId="70">
    <w:nsid w:val="4352E730"/>
    <w:multiLevelType w:val="singleLevel"/>
    <w:tmpl w:val="4352E730"/>
    <w:lvl w:ilvl="0">
      <w:start w:val="1"/>
      <w:numFmt w:val="decimal"/>
      <w:lvlText w:val="%1."/>
      <w:lvlJc w:val="left"/>
      <w:pPr>
        <w:ind w:left="425" w:hanging="425"/>
      </w:pPr>
      <w:rPr>
        <w:rFonts w:hint="default"/>
      </w:rPr>
    </w:lvl>
  </w:abstractNum>
  <w:abstractNum w:abstractNumId="71">
    <w:nsid w:val="47171C14"/>
    <w:multiLevelType w:val="singleLevel"/>
    <w:tmpl w:val="47171C14"/>
    <w:lvl w:ilvl="0">
      <w:start w:val="1"/>
      <w:numFmt w:val="decimal"/>
      <w:lvlText w:val="(%1)"/>
      <w:lvlJc w:val="left"/>
      <w:pPr>
        <w:ind w:left="-482" w:hanging="425"/>
      </w:pPr>
      <w:rPr>
        <w:rFonts w:hint="default"/>
      </w:rPr>
    </w:lvl>
  </w:abstractNum>
  <w:abstractNum w:abstractNumId="72">
    <w:nsid w:val="47EE2DD3"/>
    <w:multiLevelType w:val="singleLevel"/>
    <w:tmpl w:val="47EE2DD3"/>
    <w:lvl w:ilvl="0">
      <w:start w:val="1"/>
      <w:numFmt w:val="decimal"/>
      <w:lvlText w:val="(%1)"/>
      <w:lvlJc w:val="left"/>
      <w:pPr>
        <w:tabs>
          <w:tab w:val="left" w:pos="420"/>
        </w:tabs>
        <w:ind w:left="425" w:hanging="425"/>
      </w:pPr>
      <w:rPr>
        <w:rFonts w:hint="default"/>
      </w:rPr>
    </w:lvl>
  </w:abstractNum>
  <w:abstractNum w:abstractNumId="73">
    <w:nsid w:val="4887237D"/>
    <w:multiLevelType w:val="multilevel"/>
    <w:tmpl w:val="488723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48A37AFB"/>
    <w:multiLevelType w:val="singleLevel"/>
    <w:tmpl w:val="48A37AFB"/>
    <w:lvl w:ilvl="0">
      <w:start w:val="1"/>
      <w:numFmt w:val="decimal"/>
      <w:lvlText w:val="(%1)"/>
      <w:lvlJc w:val="left"/>
      <w:pPr>
        <w:ind w:left="425" w:hanging="425"/>
      </w:pPr>
      <w:rPr>
        <w:rFonts w:hint="default"/>
      </w:rPr>
    </w:lvl>
  </w:abstractNum>
  <w:abstractNum w:abstractNumId="75">
    <w:nsid w:val="4A5B1C95"/>
    <w:multiLevelType w:val="singleLevel"/>
    <w:tmpl w:val="4A5B1C95"/>
    <w:lvl w:ilvl="0">
      <w:start w:val="1"/>
      <w:numFmt w:val="decimal"/>
      <w:lvlText w:val="%1."/>
      <w:lvlJc w:val="left"/>
      <w:pPr>
        <w:ind w:left="425" w:hanging="425"/>
      </w:pPr>
      <w:rPr>
        <w:rFonts w:hint="default"/>
      </w:rPr>
    </w:lvl>
  </w:abstractNum>
  <w:abstractNum w:abstractNumId="76">
    <w:nsid w:val="4A73C529"/>
    <w:multiLevelType w:val="singleLevel"/>
    <w:tmpl w:val="4A73C529"/>
    <w:lvl w:ilvl="0">
      <w:start w:val="1"/>
      <w:numFmt w:val="decimal"/>
      <w:lvlText w:val="%1."/>
      <w:lvlJc w:val="left"/>
      <w:pPr>
        <w:ind w:left="425" w:hanging="425"/>
      </w:pPr>
      <w:rPr>
        <w:rFonts w:hint="default"/>
      </w:rPr>
    </w:lvl>
  </w:abstractNum>
  <w:abstractNum w:abstractNumId="77">
    <w:nsid w:val="5205FCA2"/>
    <w:multiLevelType w:val="singleLevel"/>
    <w:tmpl w:val="5205FCA2"/>
    <w:lvl w:ilvl="0">
      <w:start w:val="1"/>
      <w:numFmt w:val="decimal"/>
      <w:lvlText w:val="(%1)"/>
      <w:lvlJc w:val="left"/>
      <w:pPr>
        <w:ind w:left="425" w:hanging="425"/>
      </w:pPr>
      <w:rPr>
        <w:rFonts w:hint="default"/>
      </w:rPr>
    </w:lvl>
  </w:abstractNum>
  <w:abstractNum w:abstractNumId="78">
    <w:nsid w:val="542022C6"/>
    <w:multiLevelType w:val="singleLevel"/>
    <w:tmpl w:val="542022C6"/>
    <w:lvl w:ilvl="0">
      <w:start w:val="1"/>
      <w:numFmt w:val="decimal"/>
      <w:lvlText w:val="(%1)"/>
      <w:lvlJc w:val="left"/>
      <w:pPr>
        <w:ind w:left="425" w:hanging="425"/>
      </w:pPr>
      <w:rPr>
        <w:rFonts w:hint="default"/>
      </w:rPr>
    </w:lvl>
  </w:abstractNum>
  <w:abstractNum w:abstractNumId="79">
    <w:nsid w:val="56DF5A18"/>
    <w:multiLevelType w:val="singleLevel"/>
    <w:tmpl w:val="56DF5A18"/>
    <w:lvl w:ilvl="0">
      <w:start w:val="1"/>
      <w:numFmt w:val="decimal"/>
      <w:lvlText w:val="%1."/>
      <w:lvlJc w:val="left"/>
      <w:pPr>
        <w:ind w:left="425" w:hanging="425"/>
      </w:pPr>
      <w:rPr>
        <w:rFonts w:hint="default"/>
      </w:rPr>
    </w:lvl>
  </w:abstractNum>
  <w:abstractNum w:abstractNumId="80">
    <w:nsid w:val="5DB6FD78"/>
    <w:multiLevelType w:val="singleLevel"/>
    <w:tmpl w:val="5DB6FD78"/>
    <w:lvl w:ilvl="0">
      <w:start w:val="1"/>
      <w:numFmt w:val="decimal"/>
      <w:lvlText w:val="%1."/>
      <w:lvlJc w:val="left"/>
      <w:pPr>
        <w:ind w:left="425" w:hanging="425"/>
      </w:pPr>
      <w:rPr>
        <w:rFonts w:hint="default"/>
      </w:rPr>
    </w:lvl>
  </w:abstractNum>
  <w:abstractNum w:abstractNumId="81">
    <w:nsid w:val="633DA155"/>
    <w:multiLevelType w:val="singleLevel"/>
    <w:tmpl w:val="633DA155"/>
    <w:lvl w:ilvl="0">
      <w:start w:val="1"/>
      <w:numFmt w:val="decimal"/>
      <w:lvlText w:val="(%1)"/>
      <w:lvlJc w:val="left"/>
      <w:pPr>
        <w:ind w:left="425" w:hanging="425"/>
      </w:pPr>
      <w:rPr>
        <w:rFonts w:hint="default"/>
      </w:rPr>
    </w:lvl>
  </w:abstractNum>
  <w:abstractNum w:abstractNumId="82">
    <w:nsid w:val="64931CA8"/>
    <w:multiLevelType w:val="singleLevel"/>
    <w:tmpl w:val="64931CA8"/>
    <w:lvl w:ilvl="0">
      <w:start w:val="1"/>
      <w:numFmt w:val="decimal"/>
      <w:lvlText w:val="(%1)"/>
      <w:lvlJc w:val="left"/>
      <w:pPr>
        <w:ind w:left="425" w:hanging="425"/>
      </w:pPr>
      <w:rPr>
        <w:rFonts w:hint="default"/>
      </w:rPr>
    </w:lvl>
  </w:abstractNum>
  <w:abstractNum w:abstractNumId="83">
    <w:nsid w:val="64A020E3"/>
    <w:multiLevelType w:val="multilevel"/>
    <w:tmpl w:val="64A020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68EC23B7"/>
    <w:multiLevelType w:val="singleLevel"/>
    <w:tmpl w:val="68EC23B7"/>
    <w:lvl w:ilvl="0">
      <w:start w:val="1"/>
      <w:numFmt w:val="decimal"/>
      <w:lvlText w:val="(%1)"/>
      <w:lvlJc w:val="left"/>
      <w:pPr>
        <w:ind w:left="425" w:hanging="425"/>
      </w:pPr>
      <w:rPr>
        <w:rFonts w:hint="default"/>
      </w:rPr>
    </w:lvl>
  </w:abstractNum>
  <w:abstractNum w:abstractNumId="85">
    <w:nsid w:val="691FC635"/>
    <w:multiLevelType w:val="singleLevel"/>
    <w:tmpl w:val="691FC635"/>
    <w:lvl w:ilvl="0">
      <w:start w:val="1"/>
      <w:numFmt w:val="decimal"/>
      <w:lvlText w:val="%1."/>
      <w:lvlJc w:val="left"/>
      <w:pPr>
        <w:ind w:left="425" w:hanging="425"/>
      </w:pPr>
      <w:rPr>
        <w:rFonts w:hint="default"/>
      </w:rPr>
    </w:lvl>
  </w:abstractNum>
  <w:abstractNum w:abstractNumId="86">
    <w:nsid w:val="6FD30DE0"/>
    <w:multiLevelType w:val="singleLevel"/>
    <w:tmpl w:val="6FD30DE0"/>
    <w:lvl w:ilvl="0">
      <w:start w:val="1"/>
      <w:numFmt w:val="decimal"/>
      <w:lvlText w:val="(%1)"/>
      <w:lvlJc w:val="left"/>
      <w:pPr>
        <w:ind w:left="425" w:hanging="425"/>
      </w:pPr>
      <w:rPr>
        <w:rFonts w:hint="default"/>
      </w:rPr>
    </w:lvl>
  </w:abstractNum>
  <w:abstractNum w:abstractNumId="87">
    <w:nsid w:val="71287860"/>
    <w:multiLevelType w:val="singleLevel"/>
    <w:tmpl w:val="71287860"/>
    <w:lvl w:ilvl="0">
      <w:start w:val="1"/>
      <w:numFmt w:val="decimal"/>
      <w:lvlText w:val="%1."/>
      <w:lvlJc w:val="left"/>
      <w:pPr>
        <w:ind w:left="425" w:hanging="425"/>
      </w:pPr>
      <w:rPr>
        <w:rFonts w:hint="default"/>
      </w:rPr>
    </w:lvl>
  </w:abstractNum>
  <w:abstractNum w:abstractNumId="88">
    <w:nsid w:val="73E51128"/>
    <w:multiLevelType w:val="singleLevel"/>
    <w:tmpl w:val="73E51128"/>
    <w:lvl w:ilvl="0">
      <w:start w:val="1"/>
      <w:numFmt w:val="decimal"/>
      <w:lvlText w:val="%1."/>
      <w:lvlJc w:val="left"/>
      <w:pPr>
        <w:ind w:left="425" w:hanging="425"/>
      </w:pPr>
      <w:rPr>
        <w:rFonts w:hint="default"/>
      </w:rPr>
    </w:lvl>
  </w:abstractNum>
  <w:abstractNum w:abstractNumId="89">
    <w:nsid w:val="7402FC65"/>
    <w:multiLevelType w:val="singleLevel"/>
    <w:tmpl w:val="7402FC65"/>
    <w:lvl w:ilvl="0">
      <w:start w:val="1"/>
      <w:numFmt w:val="decimal"/>
      <w:lvlText w:val="%1."/>
      <w:lvlJc w:val="left"/>
      <w:pPr>
        <w:ind w:left="425" w:hanging="425"/>
      </w:pPr>
      <w:rPr>
        <w:rFonts w:hint="default"/>
      </w:rPr>
    </w:lvl>
  </w:abstractNum>
  <w:abstractNum w:abstractNumId="90">
    <w:nsid w:val="77B6D062"/>
    <w:multiLevelType w:val="singleLevel"/>
    <w:tmpl w:val="77B6D062"/>
    <w:lvl w:ilvl="0">
      <w:start w:val="1"/>
      <w:numFmt w:val="decimal"/>
      <w:lvlText w:val="(%1)"/>
      <w:lvlJc w:val="left"/>
      <w:pPr>
        <w:ind w:left="425" w:hanging="425"/>
      </w:pPr>
      <w:rPr>
        <w:rFonts w:hint="default"/>
      </w:rPr>
    </w:lvl>
  </w:abstractNum>
  <w:abstractNum w:abstractNumId="91">
    <w:nsid w:val="793357AD"/>
    <w:multiLevelType w:val="singleLevel"/>
    <w:tmpl w:val="793357AD"/>
    <w:lvl w:ilvl="0">
      <w:start w:val="1"/>
      <w:numFmt w:val="decimal"/>
      <w:lvlText w:val="(%1)"/>
      <w:lvlJc w:val="left"/>
      <w:pPr>
        <w:ind w:left="425" w:hanging="425"/>
      </w:pPr>
      <w:rPr>
        <w:rFonts w:hint="default"/>
      </w:rPr>
    </w:lvl>
  </w:abstractNum>
  <w:abstractNum w:abstractNumId="92">
    <w:nsid w:val="7C5A02B0"/>
    <w:multiLevelType w:val="singleLevel"/>
    <w:tmpl w:val="7C5A02B0"/>
    <w:lvl w:ilvl="0">
      <w:start w:val="1"/>
      <w:numFmt w:val="decimal"/>
      <w:lvlText w:val="%1."/>
      <w:lvlJc w:val="left"/>
      <w:pPr>
        <w:ind w:left="425" w:hanging="425"/>
      </w:pPr>
      <w:rPr>
        <w:rFonts w:hint="default"/>
      </w:rPr>
    </w:lvl>
  </w:abstractNum>
  <w:abstractNum w:abstractNumId="93">
    <w:nsid w:val="7CBDFB94"/>
    <w:multiLevelType w:val="singleLevel"/>
    <w:tmpl w:val="7CBDFB94"/>
    <w:lvl w:ilvl="0">
      <w:start w:val="1"/>
      <w:numFmt w:val="decimal"/>
      <w:lvlText w:val="(%1)"/>
      <w:lvlJc w:val="left"/>
      <w:pPr>
        <w:ind w:left="425" w:hanging="425"/>
      </w:pPr>
      <w:rPr>
        <w:rFonts w:hint="default"/>
      </w:rPr>
    </w:lvl>
  </w:abstractNum>
  <w:abstractNum w:abstractNumId="94">
    <w:nsid w:val="7CDAA197"/>
    <w:multiLevelType w:val="singleLevel"/>
    <w:tmpl w:val="7CDAA197"/>
    <w:lvl w:ilvl="0">
      <w:start w:val="1"/>
      <w:numFmt w:val="decimal"/>
      <w:lvlText w:val="(%1)"/>
      <w:lvlJc w:val="left"/>
      <w:pPr>
        <w:ind w:left="425" w:hanging="425"/>
      </w:pPr>
      <w:rPr>
        <w:rFonts w:hint="default"/>
      </w:rPr>
    </w:lvl>
  </w:abstractNum>
  <w:abstractNum w:abstractNumId="95">
    <w:nsid w:val="7D465439"/>
    <w:multiLevelType w:val="singleLevel"/>
    <w:tmpl w:val="7D465439"/>
    <w:lvl w:ilvl="0">
      <w:start w:val="1"/>
      <w:numFmt w:val="decimal"/>
      <w:lvlText w:val="%1."/>
      <w:lvlJc w:val="left"/>
      <w:pPr>
        <w:ind w:left="425" w:hanging="425"/>
      </w:pPr>
      <w:rPr>
        <w:rFonts w:hint="default"/>
      </w:rPr>
    </w:lvl>
  </w:abstractNum>
  <w:num w:numId="1">
    <w:abstractNumId w:val="53"/>
  </w:num>
  <w:num w:numId="2">
    <w:abstractNumId w:val="89"/>
  </w:num>
  <w:num w:numId="3">
    <w:abstractNumId w:val="47"/>
  </w:num>
  <w:num w:numId="4">
    <w:abstractNumId w:val="21"/>
  </w:num>
  <w:num w:numId="5">
    <w:abstractNumId w:val="55"/>
  </w:num>
  <w:num w:numId="6">
    <w:abstractNumId w:val="15"/>
  </w:num>
  <w:num w:numId="7">
    <w:abstractNumId w:val="48"/>
  </w:num>
  <w:num w:numId="8">
    <w:abstractNumId w:val="46"/>
  </w:num>
  <w:num w:numId="9">
    <w:abstractNumId w:val="56"/>
  </w:num>
  <w:num w:numId="10">
    <w:abstractNumId w:val="7"/>
  </w:num>
  <w:num w:numId="11">
    <w:abstractNumId w:val="2"/>
  </w:num>
  <w:num w:numId="12">
    <w:abstractNumId w:val="17"/>
  </w:num>
  <w:num w:numId="13">
    <w:abstractNumId w:val="75"/>
  </w:num>
  <w:num w:numId="14">
    <w:abstractNumId w:val="88"/>
  </w:num>
  <w:num w:numId="15">
    <w:abstractNumId w:val="44"/>
  </w:num>
  <w:num w:numId="16">
    <w:abstractNumId w:val="59"/>
  </w:num>
  <w:num w:numId="17">
    <w:abstractNumId w:val="41"/>
  </w:num>
  <w:num w:numId="18">
    <w:abstractNumId w:val="25"/>
  </w:num>
  <w:num w:numId="19">
    <w:abstractNumId w:val="49"/>
  </w:num>
  <w:num w:numId="20">
    <w:abstractNumId w:val="61"/>
  </w:num>
  <w:num w:numId="21">
    <w:abstractNumId w:val="93"/>
  </w:num>
  <w:num w:numId="22">
    <w:abstractNumId w:val="86"/>
  </w:num>
  <w:num w:numId="23">
    <w:abstractNumId w:val="6"/>
  </w:num>
  <w:num w:numId="24">
    <w:abstractNumId w:val="77"/>
  </w:num>
  <w:num w:numId="25">
    <w:abstractNumId w:val="76"/>
  </w:num>
  <w:num w:numId="26">
    <w:abstractNumId w:val="4"/>
  </w:num>
  <w:num w:numId="27">
    <w:abstractNumId w:val="54"/>
  </w:num>
  <w:num w:numId="28">
    <w:abstractNumId w:val="35"/>
  </w:num>
  <w:num w:numId="29">
    <w:abstractNumId w:val="45"/>
  </w:num>
  <w:num w:numId="30">
    <w:abstractNumId w:val="28"/>
  </w:num>
  <w:num w:numId="31">
    <w:abstractNumId w:val="36"/>
  </w:num>
  <w:num w:numId="32">
    <w:abstractNumId w:val="24"/>
  </w:num>
  <w:num w:numId="33">
    <w:abstractNumId w:val="43"/>
  </w:num>
  <w:num w:numId="34">
    <w:abstractNumId w:val="57"/>
  </w:num>
  <w:num w:numId="35">
    <w:abstractNumId w:val="84"/>
  </w:num>
  <w:num w:numId="36">
    <w:abstractNumId w:val="51"/>
  </w:num>
  <w:num w:numId="37">
    <w:abstractNumId w:val="23"/>
  </w:num>
  <w:num w:numId="38">
    <w:abstractNumId w:val="11"/>
  </w:num>
  <w:num w:numId="39">
    <w:abstractNumId w:val="29"/>
  </w:num>
  <w:num w:numId="40">
    <w:abstractNumId w:val="16"/>
  </w:num>
  <w:num w:numId="41">
    <w:abstractNumId w:val="52"/>
  </w:num>
  <w:num w:numId="42">
    <w:abstractNumId w:val="37"/>
  </w:num>
  <w:num w:numId="43">
    <w:abstractNumId w:val="12"/>
  </w:num>
  <w:num w:numId="44">
    <w:abstractNumId w:val="34"/>
  </w:num>
  <w:num w:numId="45">
    <w:abstractNumId w:val="78"/>
  </w:num>
  <w:num w:numId="46">
    <w:abstractNumId w:val="3"/>
  </w:num>
  <w:num w:numId="47">
    <w:abstractNumId w:val="79"/>
  </w:num>
  <w:num w:numId="48">
    <w:abstractNumId w:val="64"/>
  </w:num>
  <w:num w:numId="49">
    <w:abstractNumId w:val="30"/>
  </w:num>
  <w:num w:numId="50">
    <w:abstractNumId w:val="22"/>
  </w:num>
  <w:num w:numId="51">
    <w:abstractNumId w:val="68"/>
  </w:num>
  <w:num w:numId="52">
    <w:abstractNumId w:val="5"/>
  </w:num>
  <w:num w:numId="53">
    <w:abstractNumId w:val="27"/>
  </w:num>
  <w:num w:numId="54">
    <w:abstractNumId w:val="13"/>
  </w:num>
  <w:num w:numId="55">
    <w:abstractNumId w:val="26"/>
  </w:num>
  <w:num w:numId="56">
    <w:abstractNumId w:val="65"/>
  </w:num>
  <w:num w:numId="57">
    <w:abstractNumId w:val="33"/>
  </w:num>
  <w:num w:numId="58">
    <w:abstractNumId w:val="87"/>
  </w:num>
  <w:num w:numId="59">
    <w:abstractNumId w:val="74"/>
  </w:num>
  <w:num w:numId="60">
    <w:abstractNumId w:val="81"/>
  </w:num>
  <w:num w:numId="61">
    <w:abstractNumId w:val="62"/>
  </w:num>
  <w:num w:numId="62">
    <w:abstractNumId w:val="82"/>
  </w:num>
  <w:num w:numId="63">
    <w:abstractNumId w:val="70"/>
  </w:num>
  <w:num w:numId="64">
    <w:abstractNumId w:val="90"/>
  </w:num>
  <w:num w:numId="65">
    <w:abstractNumId w:val="94"/>
  </w:num>
  <w:num w:numId="66">
    <w:abstractNumId w:val="91"/>
  </w:num>
  <w:num w:numId="67">
    <w:abstractNumId w:val="60"/>
  </w:num>
  <w:num w:numId="68">
    <w:abstractNumId w:val="31"/>
  </w:num>
  <w:num w:numId="69">
    <w:abstractNumId w:val="18"/>
  </w:num>
  <w:num w:numId="70">
    <w:abstractNumId w:val="1"/>
  </w:num>
  <w:num w:numId="71">
    <w:abstractNumId w:val="9"/>
  </w:num>
  <w:num w:numId="72">
    <w:abstractNumId w:val="38"/>
  </w:num>
  <w:num w:numId="73">
    <w:abstractNumId w:val="63"/>
  </w:num>
  <w:num w:numId="74">
    <w:abstractNumId w:val="67"/>
  </w:num>
  <w:num w:numId="75">
    <w:abstractNumId w:val="69"/>
  </w:num>
  <w:num w:numId="76">
    <w:abstractNumId w:val="71"/>
  </w:num>
  <w:num w:numId="77">
    <w:abstractNumId w:val="0"/>
  </w:num>
  <w:num w:numId="78">
    <w:abstractNumId w:val="39"/>
  </w:num>
  <w:num w:numId="79">
    <w:abstractNumId w:val="20"/>
  </w:num>
  <w:num w:numId="80">
    <w:abstractNumId w:val="8"/>
  </w:num>
  <w:num w:numId="81">
    <w:abstractNumId w:val="19"/>
  </w:num>
  <w:num w:numId="82">
    <w:abstractNumId w:val="73"/>
  </w:num>
  <w:num w:numId="83">
    <w:abstractNumId w:val="83"/>
  </w:num>
  <w:num w:numId="84">
    <w:abstractNumId w:val="40"/>
  </w:num>
  <w:num w:numId="85">
    <w:abstractNumId w:val="58"/>
  </w:num>
  <w:num w:numId="86">
    <w:abstractNumId w:val="92"/>
  </w:num>
  <w:num w:numId="87">
    <w:abstractNumId w:val="42"/>
  </w:num>
  <w:num w:numId="88">
    <w:abstractNumId w:val="85"/>
  </w:num>
  <w:num w:numId="89">
    <w:abstractNumId w:val="72"/>
  </w:num>
  <w:num w:numId="90">
    <w:abstractNumId w:val="32"/>
  </w:num>
  <w:num w:numId="91">
    <w:abstractNumId w:val="80"/>
  </w:num>
  <w:num w:numId="92">
    <w:abstractNumId w:val="10"/>
  </w:num>
  <w:num w:numId="93">
    <w:abstractNumId w:val="66"/>
  </w:num>
  <w:num w:numId="94">
    <w:abstractNumId w:val="50"/>
  </w:num>
  <w:num w:numId="95">
    <w:abstractNumId w:val="14"/>
  </w:num>
  <w:num w:numId="96">
    <w:abstractNumId w:val="9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7C2D"/>
    <w:rsid w:val="00020A5D"/>
    <w:rsid w:val="000227B2"/>
    <w:rsid w:val="0002347F"/>
    <w:rsid w:val="000234F6"/>
    <w:rsid w:val="00024CEC"/>
    <w:rsid w:val="00025E3C"/>
    <w:rsid w:val="000308AC"/>
    <w:rsid w:val="00030BD8"/>
    <w:rsid w:val="00032015"/>
    <w:rsid w:val="00032527"/>
    <w:rsid w:val="00033D1E"/>
    <w:rsid w:val="000349C9"/>
    <w:rsid w:val="00034A6A"/>
    <w:rsid w:val="000361B9"/>
    <w:rsid w:val="00036A32"/>
    <w:rsid w:val="000403B6"/>
    <w:rsid w:val="0004130F"/>
    <w:rsid w:val="00042733"/>
    <w:rsid w:val="00042FFE"/>
    <w:rsid w:val="000442F0"/>
    <w:rsid w:val="0004485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B0777"/>
    <w:rsid w:val="000B1340"/>
    <w:rsid w:val="000B2975"/>
    <w:rsid w:val="000B7480"/>
    <w:rsid w:val="000C103D"/>
    <w:rsid w:val="000C337F"/>
    <w:rsid w:val="000C5970"/>
    <w:rsid w:val="000C5AE4"/>
    <w:rsid w:val="000C6360"/>
    <w:rsid w:val="000C6CA8"/>
    <w:rsid w:val="000C734D"/>
    <w:rsid w:val="000C7A3F"/>
    <w:rsid w:val="000D1818"/>
    <w:rsid w:val="000D26D7"/>
    <w:rsid w:val="000D2F5A"/>
    <w:rsid w:val="000D4282"/>
    <w:rsid w:val="000D514E"/>
    <w:rsid w:val="000D6E6A"/>
    <w:rsid w:val="000E05EA"/>
    <w:rsid w:val="000E42D9"/>
    <w:rsid w:val="000E50F9"/>
    <w:rsid w:val="000E6A76"/>
    <w:rsid w:val="000F106F"/>
    <w:rsid w:val="000F1202"/>
    <w:rsid w:val="000F1454"/>
    <w:rsid w:val="000F36B3"/>
    <w:rsid w:val="000F48D9"/>
    <w:rsid w:val="000F53CB"/>
    <w:rsid w:val="000F58E8"/>
    <w:rsid w:val="000F5C82"/>
    <w:rsid w:val="000F6957"/>
    <w:rsid w:val="00101A26"/>
    <w:rsid w:val="00104096"/>
    <w:rsid w:val="00104568"/>
    <w:rsid w:val="00104EFC"/>
    <w:rsid w:val="0010588B"/>
    <w:rsid w:val="001106F6"/>
    <w:rsid w:val="00111082"/>
    <w:rsid w:val="001165C6"/>
    <w:rsid w:val="00117769"/>
    <w:rsid w:val="00121117"/>
    <w:rsid w:val="00121CDE"/>
    <w:rsid w:val="00122338"/>
    <w:rsid w:val="001256ED"/>
    <w:rsid w:val="00125859"/>
    <w:rsid w:val="00125D31"/>
    <w:rsid w:val="001264D2"/>
    <w:rsid w:val="00127075"/>
    <w:rsid w:val="001305F5"/>
    <w:rsid w:val="001328B9"/>
    <w:rsid w:val="00133E83"/>
    <w:rsid w:val="001351F5"/>
    <w:rsid w:val="00136F51"/>
    <w:rsid w:val="001411F4"/>
    <w:rsid w:val="00141664"/>
    <w:rsid w:val="00141B0C"/>
    <w:rsid w:val="00143B4D"/>
    <w:rsid w:val="00143D68"/>
    <w:rsid w:val="00145E32"/>
    <w:rsid w:val="001460B8"/>
    <w:rsid w:val="0014634C"/>
    <w:rsid w:val="00147513"/>
    <w:rsid w:val="001515D5"/>
    <w:rsid w:val="001524A8"/>
    <w:rsid w:val="00153E15"/>
    <w:rsid w:val="00154232"/>
    <w:rsid w:val="00155128"/>
    <w:rsid w:val="00157876"/>
    <w:rsid w:val="00165969"/>
    <w:rsid w:val="001659F0"/>
    <w:rsid w:val="001676A1"/>
    <w:rsid w:val="00167D3B"/>
    <w:rsid w:val="001705DE"/>
    <w:rsid w:val="001707F2"/>
    <w:rsid w:val="00171166"/>
    <w:rsid w:val="001722B1"/>
    <w:rsid w:val="00172B5E"/>
    <w:rsid w:val="00173561"/>
    <w:rsid w:val="001735A8"/>
    <w:rsid w:val="00175016"/>
    <w:rsid w:val="001760DF"/>
    <w:rsid w:val="00176CA8"/>
    <w:rsid w:val="001816C4"/>
    <w:rsid w:val="00181DB2"/>
    <w:rsid w:val="00181ED5"/>
    <w:rsid w:val="001834DA"/>
    <w:rsid w:val="001842E3"/>
    <w:rsid w:val="001853CF"/>
    <w:rsid w:val="00191969"/>
    <w:rsid w:val="00193BCD"/>
    <w:rsid w:val="0019431D"/>
    <w:rsid w:val="00194FBC"/>
    <w:rsid w:val="00196D6B"/>
    <w:rsid w:val="00196E07"/>
    <w:rsid w:val="00197541"/>
    <w:rsid w:val="001A2919"/>
    <w:rsid w:val="001A2A8A"/>
    <w:rsid w:val="001A3DE3"/>
    <w:rsid w:val="001A46F9"/>
    <w:rsid w:val="001A575B"/>
    <w:rsid w:val="001A7627"/>
    <w:rsid w:val="001B105C"/>
    <w:rsid w:val="001B142F"/>
    <w:rsid w:val="001B15CA"/>
    <w:rsid w:val="001B1AFB"/>
    <w:rsid w:val="001B21B2"/>
    <w:rsid w:val="001B53EB"/>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E44AE"/>
    <w:rsid w:val="001F2B50"/>
    <w:rsid w:val="001F3072"/>
    <w:rsid w:val="001F345B"/>
    <w:rsid w:val="001F46DE"/>
    <w:rsid w:val="001F64E8"/>
    <w:rsid w:val="001F65EF"/>
    <w:rsid w:val="002027E3"/>
    <w:rsid w:val="00203838"/>
    <w:rsid w:val="002038C6"/>
    <w:rsid w:val="00204D75"/>
    <w:rsid w:val="002056A9"/>
    <w:rsid w:val="00210D0A"/>
    <w:rsid w:val="002113A2"/>
    <w:rsid w:val="0021146E"/>
    <w:rsid w:val="00212E0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4999"/>
    <w:rsid w:val="00274CF5"/>
    <w:rsid w:val="0027508D"/>
    <w:rsid w:val="002759F8"/>
    <w:rsid w:val="00277427"/>
    <w:rsid w:val="002804EC"/>
    <w:rsid w:val="00284E8B"/>
    <w:rsid w:val="002863A7"/>
    <w:rsid w:val="00292BE5"/>
    <w:rsid w:val="00293728"/>
    <w:rsid w:val="0029386D"/>
    <w:rsid w:val="00293B4A"/>
    <w:rsid w:val="002941EF"/>
    <w:rsid w:val="002948B5"/>
    <w:rsid w:val="00294986"/>
    <w:rsid w:val="00294EAF"/>
    <w:rsid w:val="0029610C"/>
    <w:rsid w:val="00297EAE"/>
    <w:rsid w:val="002A4B3C"/>
    <w:rsid w:val="002B260D"/>
    <w:rsid w:val="002B3BB4"/>
    <w:rsid w:val="002B65D0"/>
    <w:rsid w:val="002C0F2A"/>
    <w:rsid w:val="002C1360"/>
    <w:rsid w:val="002C3690"/>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56D0"/>
    <w:rsid w:val="003004C0"/>
    <w:rsid w:val="0031086D"/>
    <w:rsid w:val="00312134"/>
    <w:rsid w:val="0031315A"/>
    <w:rsid w:val="00316866"/>
    <w:rsid w:val="00316B19"/>
    <w:rsid w:val="0031764A"/>
    <w:rsid w:val="00321CFA"/>
    <w:rsid w:val="00321DA5"/>
    <w:rsid w:val="00322EA4"/>
    <w:rsid w:val="00323692"/>
    <w:rsid w:val="00323DEE"/>
    <w:rsid w:val="00324B41"/>
    <w:rsid w:val="0032567E"/>
    <w:rsid w:val="00325832"/>
    <w:rsid w:val="003265E2"/>
    <w:rsid w:val="00333497"/>
    <w:rsid w:val="003337F2"/>
    <w:rsid w:val="00333A1D"/>
    <w:rsid w:val="0033563C"/>
    <w:rsid w:val="00335A65"/>
    <w:rsid w:val="00340C49"/>
    <w:rsid w:val="0034183E"/>
    <w:rsid w:val="00343849"/>
    <w:rsid w:val="003505E3"/>
    <w:rsid w:val="00350875"/>
    <w:rsid w:val="0035257E"/>
    <w:rsid w:val="003535D6"/>
    <w:rsid w:val="0035373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41"/>
    <w:rsid w:val="00394452"/>
    <w:rsid w:val="00394B36"/>
    <w:rsid w:val="00395727"/>
    <w:rsid w:val="003A0B76"/>
    <w:rsid w:val="003A40F1"/>
    <w:rsid w:val="003A4B1D"/>
    <w:rsid w:val="003A4BAA"/>
    <w:rsid w:val="003A58F8"/>
    <w:rsid w:val="003A6738"/>
    <w:rsid w:val="003A7FEB"/>
    <w:rsid w:val="003B0CD9"/>
    <w:rsid w:val="003B4375"/>
    <w:rsid w:val="003B570F"/>
    <w:rsid w:val="003B5849"/>
    <w:rsid w:val="003B5B3C"/>
    <w:rsid w:val="003B5C2C"/>
    <w:rsid w:val="003B679C"/>
    <w:rsid w:val="003B6D2D"/>
    <w:rsid w:val="003B7709"/>
    <w:rsid w:val="003B78E0"/>
    <w:rsid w:val="003C0A41"/>
    <w:rsid w:val="003C3A78"/>
    <w:rsid w:val="003C5820"/>
    <w:rsid w:val="003C6110"/>
    <w:rsid w:val="003C71A3"/>
    <w:rsid w:val="003C7468"/>
    <w:rsid w:val="003D1C72"/>
    <w:rsid w:val="003D2EF8"/>
    <w:rsid w:val="003D3E41"/>
    <w:rsid w:val="003D4152"/>
    <w:rsid w:val="003D4CF5"/>
    <w:rsid w:val="003D4DDA"/>
    <w:rsid w:val="003D7F8F"/>
    <w:rsid w:val="003E1D96"/>
    <w:rsid w:val="003E2404"/>
    <w:rsid w:val="003E2BBE"/>
    <w:rsid w:val="003E2F1E"/>
    <w:rsid w:val="003E3529"/>
    <w:rsid w:val="003E495F"/>
    <w:rsid w:val="003E4AD5"/>
    <w:rsid w:val="003E4B1B"/>
    <w:rsid w:val="003E5355"/>
    <w:rsid w:val="003E5EA9"/>
    <w:rsid w:val="003E6E8F"/>
    <w:rsid w:val="003E71CA"/>
    <w:rsid w:val="003E7EC5"/>
    <w:rsid w:val="003F0704"/>
    <w:rsid w:val="003F614D"/>
    <w:rsid w:val="003F68DF"/>
    <w:rsid w:val="003F6B18"/>
    <w:rsid w:val="003F6B44"/>
    <w:rsid w:val="003F7F16"/>
    <w:rsid w:val="0040134A"/>
    <w:rsid w:val="00402153"/>
    <w:rsid w:val="00402572"/>
    <w:rsid w:val="00402BE6"/>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3E1B"/>
    <w:rsid w:val="00445313"/>
    <w:rsid w:val="00454096"/>
    <w:rsid w:val="004555B8"/>
    <w:rsid w:val="00455706"/>
    <w:rsid w:val="004559D5"/>
    <w:rsid w:val="00457B84"/>
    <w:rsid w:val="00457D0B"/>
    <w:rsid w:val="00460809"/>
    <w:rsid w:val="00461A5D"/>
    <w:rsid w:val="00461C5B"/>
    <w:rsid w:val="00461E12"/>
    <w:rsid w:val="004646DF"/>
    <w:rsid w:val="00465621"/>
    <w:rsid w:val="00466FB9"/>
    <w:rsid w:val="00467C5D"/>
    <w:rsid w:val="00471879"/>
    <w:rsid w:val="00472C82"/>
    <w:rsid w:val="004826E0"/>
    <w:rsid w:val="0048338F"/>
    <w:rsid w:val="0048533D"/>
    <w:rsid w:val="00494789"/>
    <w:rsid w:val="00494D62"/>
    <w:rsid w:val="00495B68"/>
    <w:rsid w:val="00495ECD"/>
    <w:rsid w:val="004A01AF"/>
    <w:rsid w:val="004A0DFD"/>
    <w:rsid w:val="004A0F57"/>
    <w:rsid w:val="004A155E"/>
    <w:rsid w:val="004A2375"/>
    <w:rsid w:val="004A2BCE"/>
    <w:rsid w:val="004A3001"/>
    <w:rsid w:val="004A30DC"/>
    <w:rsid w:val="004A3709"/>
    <w:rsid w:val="004A3B65"/>
    <w:rsid w:val="004A4E98"/>
    <w:rsid w:val="004A5D14"/>
    <w:rsid w:val="004A6A8F"/>
    <w:rsid w:val="004A7516"/>
    <w:rsid w:val="004A7F35"/>
    <w:rsid w:val="004A7F72"/>
    <w:rsid w:val="004B04B1"/>
    <w:rsid w:val="004B0ABE"/>
    <w:rsid w:val="004B1195"/>
    <w:rsid w:val="004B5A43"/>
    <w:rsid w:val="004B61FA"/>
    <w:rsid w:val="004B69B3"/>
    <w:rsid w:val="004B725D"/>
    <w:rsid w:val="004C0073"/>
    <w:rsid w:val="004C1EC2"/>
    <w:rsid w:val="004C563F"/>
    <w:rsid w:val="004D302F"/>
    <w:rsid w:val="004D5061"/>
    <w:rsid w:val="004D5AE3"/>
    <w:rsid w:val="004D5B71"/>
    <w:rsid w:val="004D6293"/>
    <w:rsid w:val="004D6546"/>
    <w:rsid w:val="004E0288"/>
    <w:rsid w:val="004E0B40"/>
    <w:rsid w:val="004E0C9D"/>
    <w:rsid w:val="004E1DEA"/>
    <w:rsid w:val="004E5EC8"/>
    <w:rsid w:val="004E66AE"/>
    <w:rsid w:val="004F1B54"/>
    <w:rsid w:val="004F3B06"/>
    <w:rsid w:val="004F55DE"/>
    <w:rsid w:val="004F7B5C"/>
    <w:rsid w:val="00500B5D"/>
    <w:rsid w:val="00502349"/>
    <w:rsid w:val="00503833"/>
    <w:rsid w:val="00506CD1"/>
    <w:rsid w:val="0051062C"/>
    <w:rsid w:val="00513A4E"/>
    <w:rsid w:val="00515600"/>
    <w:rsid w:val="00515866"/>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E48"/>
    <w:rsid w:val="00593961"/>
    <w:rsid w:val="00593B52"/>
    <w:rsid w:val="0059473B"/>
    <w:rsid w:val="005953CA"/>
    <w:rsid w:val="005960BA"/>
    <w:rsid w:val="005A161F"/>
    <w:rsid w:val="005A4375"/>
    <w:rsid w:val="005A55DB"/>
    <w:rsid w:val="005A644A"/>
    <w:rsid w:val="005A659A"/>
    <w:rsid w:val="005A6731"/>
    <w:rsid w:val="005A7201"/>
    <w:rsid w:val="005A7F9A"/>
    <w:rsid w:val="005B05BC"/>
    <w:rsid w:val="005B259C"/>
    <w:rsid w:val="005B2918"/>
    <w:rsid w:val="005B4182"/>
    <w:rsid w:val="005B4918"/>
    <w:rsid w:val="005B50A1"/>
    <w:rsid w:val="005B631B"/>
    <w:rsid w:val="005B6420"/>
    <w:rsid w:val="005B7018"/>
    <w:rsid w:val="005B7B49"/>
    <w:rsid w:val="005C1695"/>
    <w:rsid w:val="005C176F"/>
    <w:rsid w:val="005C3640"/>
    <w:rsid w:val="005C43CF"/>
    <w:rsid w:val="005C4C55"/>
    <w:rsid w:val="005C5EB1"/>
    <w:rsid w:val="005C6F41"/>
    <w:rsid w:val="005D0ED2"/>
    <w:rsid w:val="005D1B17"/>
    <w:rsid w:val="005D2594"/>
    <w:rsid w:val="005D2C00"/>
    <w:rsid w:val="005D3074"/>
    <w:rsid w:val="005D35AF"/>
    <w:rsid w:val="005D3683"/>
    <w:rsid w:val="005D792B"/>
    <w:rsid w:val="005E1B42"/>
    <w:rsid w:val="005E2406"/>
    <w:rsid w:val="005E2966"/>
    <w:rsid w:val="005E3819"/>
    <w:rsid w:val="005E3ADD"/>
    <w:rsid w:val="005E452A"/>
    <w:rsid w:val="005E6149"/>
    <w:rsid w:val="005E7FF4"/>
    <w:rsid w:val="005F09CC"/>
    <w:rsid w:val="005F09E0"/>
    <w:rsid w:val="005F1B3C"/>
    <w:rsid w:val="005F1D0B"/>
    <w:rsid w:val="005F1FCA"/>
    <w:rsid w:val="005F24E1"/>
    <w:rsid w:val="005F2679"/>
    <w:rsid w:val="005F2890"/>
    <w:rsid w:val="005F297C"/>
    <w:rsid w:val="005F3161"/>
    <w:rsid w:val="005F3EB2"/>
    <w:rsid w:val="005F51DD"/>
    <w:rsid w:val="006001B2"/>
    <w:rsid w:val="00600615"/>
    <w:rsid w:val="00600F51"/>
    <w:rsid w:val="006014DA"/>
    <w:rsid w:val="006019F6"/>
    <w:rsid w:val="006036FE"/>
    <w:rsid w:val="006038D0"/>
    <w:rsid w:val="0060600F"/>
    <w:rsid w:val="00611A86"/>
    <w:rsid w:val="00612BD3"/>
    <w:rsid w:val="006157E5"/>
    <w:rsid w:val="00616B13"/>
    <w:rsid w:val="00616BCF"/>
    <w:rsid w:val="006174B5"/>
    <w:rsid w:val="00620130"/>
    <w:rsid w:val="0062492D"/>
    <w:rsid w:val="00624C54"/>
    <w:rsid w:val="00625361"/>
    <w:rsid w:val="00630720"/>
    <w:rsid w:val="00630B07"/>
    <w:rsid w:val="0063132B"/>
    <w:rsid w:val="006318B4"/>
    <w:rsid w:val="0063365F"/>
    <w:rsid w:val="00633921"/>
    <w:rsid w:val="00634901"/>
    <w:rsid w:val="00634D00"/>
    <w:rsid w:val="00635DAE"/>
    <w:rsid w:val="006362D6"/>
    <w:rsid w:val="00637E05"/>
    <w:rsid w:val="0064107F"/>
    <w:rsid w:val="00641801"/>
    <w:rsid w:val="00644F7C"/>
    <w:rsid w:val="00645565"/>
    <w:rsid w:val="006478CA"/>
    <w:rsid w:val="0065048B"/>
    <w:rsid w:val="00650F81"/>
    <w:rsid w:val="00651141"/>
    <w:rsid w:val="006600AF"/>
    <w:rsid w:val="00660441"/>
    <w:rsid w:val="0066122B"/>
    <w:rsid w:val="006632A6"/>
    <w:rsid w:val="00663FEC"/>
    <w:rsid w:val="00665F3D"/>
    <w:rsid w:val="00666FFE"/>
    <w:rsid w:val="00670BE5"/>
    <w:rsid w:val="006740FD"/>
    <w:rsid w:val="006741E5"/>
    <w:rsid w:val="00674887"/>
    <w:rsid w:val="00676812"/>
    <w:rsid w:val="006802EF"/>
    <w:rsid w:val="00681C7D"/>
    <w:rsid w:val="006827FE"/>
    <w:rsid w:val="00686B1F"/>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4278"/>
    <w:rsid w:val="006D5166"/>
    <w:rsid w:val="006D6612"/>
    <w:rsid w:val="006D67DB"/>
    <w:rsid w:val="006E0CD2"/>
    <w:rsid w:val="006E1997"/>
    <w:rsid w:val="006E1DC3"/>
    <w:rsid w:val="006E2EB7"/>
    <w:rsid w:val="006F030B"/>
    <w:rsid w:val="006F0645"/>
    <w:rsid w:val="006F1700"/>
    <w:rsid w:val="006F2ACE"/>
    <w:rsid w:val="006F524B"/>
    <w:rsid w:val="0070070A"/>
    <w:rsid w:val="00702C37"/>
    <w:rsid w:val="0070759C"/>
    <w:rsid w:val="00712AB8"/>
    <w:rsid w:val="00714081"/>
    <w:rsid w:val="007236BA"/>
    <w:rsid w:val="007238DD"/>
    <w:rsid w:val="00723D02"/>
    <w:rsid w:val="00723D84"/>
    <w:rsid w:val="00724717"/>
    <w:rsid w:val="00724993"/>
    <w:rsid w:val="0072660C"/>
    <w:rsid w:val="00727177"/>
    <w:rsid w:val="00730ECD"/>
    <w:rsid w:val="00731AB7"/>
    <w:rsid w:val="0073298C"/>
    <w:rsid w:val="00732BB0"/>
    <w:rsid w:val="00735168"/>
    <w:rsid w:val="00740F2C"/>
    <w:rsid w:val="0074180F"/>
    <w:rsid w:val="0074297A"/>
    <w:rsid w:val="00742F01"/>
    <w:rsid w:val="00743960"/>
    <w:rsid w:val="00744FBD"/>
    <w:rsid w:val="00745E07"/>
    <w:rsid w:val="00746019"/>
    <w:rsid w:val="00746C56"/>
    <w:rsid w:val="00751F58"/>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AF1"/>
    <w:rsid w:val="00767EE5"/>
    <w:rsid w:val="00771DDB"/>
    <w:rsid w:val="007732E7"/>
    <w:rsid w:val="007733BB"/>
    <w:rsid w:val="007737A3"/>
    <w:rsid w:val="00773B92"/>
    <w:rsid w:val="00774C83"/>
    <w:rsid w:val="007753D0"/>
    <w:rsid w:val="0077606A"/>
    <w:rsid w:val="00780182"/>
    <w:rsid w:val="00780E86"/>
    <w:rsid w:val="0078146D"/>
    <w:rsid w:val="00781801"/>
    <w:rsid w:val="00781E6F"/>
    <w:rsid w:val="007827E2"/>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45DF"/>
    <w:rsid w:val="007C52CF"/>
    <w:rsid w:val="007D0C01"/>
    <w:rsid w:val="007D182E"/>
    <w:rsid w:val="007D57E8"/>
    <w:rsid w:val="007D6091"/>
    <w:rsid w:val="007D6EC1"/>
    <w:rsid w:val="007D7E11"/>
    <w:rsid w:val="007E0EAB"/>
    <w:rsid w:val="007E2088"/>
    <w:rsid w:val="007E24EB"/>
    <w:rsid w:val="007E4CD6"/>
    <w:rsid w:val="007F1183"/>
    <w:rsid w:val="007F1F0C"/>
    <w:rsid w:val="007F20CA"/>
    <w:rsid w:val="007F251B"/>
    <w:rsid w:val="007F269F"/>
    <w:rsid w:val="007F36B7"/>
    <w:rsid w:val="007F38DD"/>
    <w:rsid w:val="007F3F8B"/>
    <w:rsid w:val="007F4D61"/>
    <w:rsid w:val="007F5589"/>
    <w:rsid w:val="007F699A"/>
    <w:rsid w:val="007F6C8F"/>
    <w:rsid w:val="007F79A8"/>
    <w:rsid w:val="007F7B9E"/>
    <w:rsid w:val="008005A8"/>
    <w:rsid w:val="008020DB"/>
    <w:rsid w:val="008022C3"/>
    <w:rsid w:val="00803DEE"/>
    <w:rsid w:val="00804ABE"/>
    <w:rsid w:val="0080560A"/>
    <w:rsid w:val="008069CB"/>
    <w:rsid w:val="0080752E"/>
    <w:rsid w:val="008112B5"/>
    <w:rsid w:val="008114F5"/>
    <w:rsid w:val="008145E7"/>
    <w:rsid w:val="00814C9A"/>
    <w:rsid w:val="008150C7"/>
    <w:rsid w:val="00815E04"/>
    <w:rsid w:val="00816F2D"/>
    <w:rsid w:val="00817246"/>
    <w:rsid w:val="00817270"/>
    <w:rsid w:val="008179A1"/>
    <w:rsid w:val="00822293"/>
    <w:rsid w:val="00823AA8"/>
    <w:rsid w:val="0082480E"/>
    <w:rsid w:val="008252B9"/>
    <w:rsid w:val="0083266E"/>
    <w:rsid w:val="008342F1"/>
    <w:rsid w:val="00836E2F"/>
    <w:rsid w:val="00837228"/>
    <w:rsid w:val="0084084A"/>
    <w:rsid w:val="00842E87"/>
    <w:rsid w:val="0084356C"/>
    <w:rsid w:val="00844773"/>
    <w:rsid w:val="0084681D"/>
    <w:rsid w:val="008506B2"/>
    <w:rsid w:val="00851179"/>
    <w:rsid w:val="00852EBB"/>
    <w:rsid w:val="008536E0"/>
    <w:rsid w:val="0085585F"/>
    <w:rsid w:val="00855A31"/>
    <w:rsid w:val="00855FFB"/>
    <w:rsid w:val="00860BBB"/>
    <w:rsid w:val="00860EF7"/>
    <w:rsid w:val="008624CB"/>
    <w:rsid w:val="00863213"/>
    <w:rsid w:val="0086454E"/>
    <w:rsid w:val="00864D86"/>
    <w:rsid w:val="00865FC1"/>
    <w:rsid w:val="0086630A"/>
    <w:rsid w:val="008736D0"/>
    <w:rsid w:val="008739C3"/>
    <w:rsid w:val="00874016"/>
    <w:rsid w:val="0087401C"/>
    <w:rsid w:val="0087431D"/>
    <w:rsid w:val="00877C12"/>
    <w:rsid w:val="00883479"/>
    <w:rsid w:val="00884383"/>
    <w:rsid w:val="00885DD4"/>
    <w:rsid w:val="00886009"/>
    <w:rsid w:val="00886809"/>
    <w:rsid w:val="008870DE"/>
    <w:rsid w:val="0088750D"/>
    <w:rsid w:val="008876CD"/>
    <w:rsid w:val="008879C5"/>
    <w:rsid w:val="00890051"/>
    <w:rsid w:val="008918B8"/>
    <w:rsid w:val="00891E5E"/>
    <w:rsid w:val="008921AF"/>
    <w:rsid w:val="0089306D"/>
    <w:rsid w:val="0089312E"/>
    <w:rsid w:val="008951B3"/>
    <w:rsid w:val="00895914"/>
    <w:rsid w:val="00897916"/>
    <w:rsid w:val="008A1E8A"/>
    <w:rsid w:val="008A3268"/>
    <w:rsid w:val="008A55AD"/>
    <w:rsid w:val="008A797B"/>
    <w:rsid w:val="008B136B"/>
    <w:rsid w:val="008B1CC3"/>
    <w:rsid w:val="008B1F79"/>
    <w:rsid w:val="008B3001"/>
    <w:rsid w:val="008B5DBC"/>
    <w:rsid w:val="008C01C4"/>
    <w:rsid w:val="008C12BD"/>
    <w:rsid w:val="008C1371"/>
    <w:rsid w:val="008C3A05"/>
    <w:rsid w:val="008C3C92"/>
    <w:rsid w:val="008C4E8A"/>
    <w:rsid w:val="008C7447"/>
    <w:rsid w:val="008D0BCC"/>
    <w:rsid w:val="008D1F47"/>
    <w:rsid w:val="008D4267"/>
    <w:rsid w:val="008D4422"/>
    <w:rsid w:val="008D640B"/>
    <w:rsid w:val="008D7E22"/>
    <w:rsid w:val="008E3C04"/>
    <w:rsid w:val="008E56E2"/>
    <w:rsid w:val="008E5938"/>
    <w:rsid w:val="008F1453"/>
    <w:rsid w:val="008F2399"/>
    <w:rsid w:val="008F35A8"/>
    <w:rsid w:val="008F4750"/>
    <w:rsid w:val="008F4858"/>
    <w:rsid w:val="009016E3"/>
    <w:rsid w:val="00903ABB"/>
    <w:rsid w:val="00905040"/>
    <w:rsid w:val="00910B00"/>
    <w:rsid w:val="00910C98"/>
    <w:rsid w:val="0091242F"/>
    <w:rsid w:val="00913750"/>
    <w:rsid w:val="00913F09"/>
    <w:rsid w:val="00914781"/>
    <w:rsid w:val="00917496"/>
    <w:rsid w:val="009206F7"/>
    <w:rsid w:val="00920CD4"/>
    <w:rsid w:val="0092105D"/>
    <w:rsid w:val="0092151E"/>
    <w:rsid w:val="009217DF"/>
    <w:rsid w:val="00924908"/>
    <w:rsid w:val="0092609F"/>
    <w:rsid w:val="00926BA6"/>
    <w:rsid w:val="00927B53"/>
    <w:rsid w:val="009336A7"/>
    <w:rsid w:val="009345DB"/>
    <w:rsid w:val="0093630E"/>
    <w:rsid w:val="00936E99"/>
    <w:rsid w:val="00937828"/>
    <w:rsid w:val="00941302"/>
    <w:rsid w:val="009424DA"/>
    <w:rsid w:val="0094325F"/>
    <w:rsid w:val="00946ECB"/>
    <w:rsid w:val="00947EC9"/>
    <w:rsid w:val="00951A8D"/>
    <w:rsid w:val="00952836"/>
    <w:rsid w:val="009533CE"/>
    <w:rsid w:val="00954AD1"/>
    <w:rsid w:val="00955B43"/>
    <w:rsid w:val="0095612C"/>
    <w:rsid w:val="00957265"/>
    <w:rsid w:val="0095773C"/>
    <w:rsid w:val="00960207"/>
    <w:rsid w:val="00960A12"/>
    <w:rsid w:val="00962A82"/>
    <w:rsid w:val="009662F0"/>
    <w:rsid w:val="00966DD6"/>
    <w:rsid w:val="009678FF"/>
    <w:rsid w:val="009730F3"/>
    <w:rsid w:val="0097327D"/>
    <w:rsid w:val="00975D17"/>
    <w:rsid w:val="00977FB6"/>
    <w:rsid w:val="009803F0"/>
    <w:rsid w:val="009809F0"/>
    <w:rsid w:val="00980C4A"/>
    <w:rsid w:val="009829B0"/>
    <w:rsid w:val="009843DE"/>
    <w:rsid w:val="00990618"/>
    <w:rsid w:val="00991934"/>
    <w:rsid w:val="00995B20"/>
    <w:rsid w:val="0099688A"/>
    <w:rsid w:val="009968C5"/>
    <w:rsid w:val="00996C19"/>
    <w:rsid w:val="009975E9"/>
    <w:rsid w:val="009A0940"/>
    <w:rsid w:val="009A0B81"/>
    <w:rsid w:val="009A28F8"/>
    <w:rsid w:val="009A2DC5"/>
    <w:rsid w:val="009A3182"/>
    <w:rsid w:val="009A4641"/>
    <w:rsid w:val="009A64B1"/>
    <w:rsid w:val="009A6827"/>
    <w:rsid w:val="009A70B1"/>
    <w:rsid w:val="009A7596"/>
    <w:rsid w:val="009B055C"/>
    <w:rsid w:val="009B3245"/>
    <w:rsid w:val="009B477B"/>
    <w:rsid w:val="009B656D"/>
    <w:rsid w:val="009C04EE"/>
    <w:rsid w:val="009C1BD8"/>
    <w:rsid w:val="009C302E"/>
    <w:rsid w:val="009C513D"/>
    <w:rsid w:val="009C69C7"/>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569C"/>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224D"/>
    <w:rsid w:val="00A42BB4"/>
    <w:rsid w:val="00A440E2"/>
    <w:rsid w:val="00A44C28"/>
    <w:rsid w:val="00A45779"/>
    <w:rsid w:val="00A45815"/>
    <w:rsid w:val="00A45A17"/>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3E87"/>
    <w:rsid w:val="00AC7CD8"/>
    <w:rsid w:val="00AC7ED6"/>
    <w:rsid w:val="00AD013F"/>
    <w:rsid w:val="00AD07A0"/>
    <w:rsid w:val="00AD4AED"/>
    <w:rsid w:val="00AD6B2B"/>
    <w:rsid w:val="00AE1773"/>
    <w:rsid w:val="00AE2ECF"/>
    <w:rsid w:val="00AE4F43"/>
    <w:rsid w:val="00AE5C1F"/>
    <w:rsid w:val="00AE6074"/>
    <w:rsid w:val="00AE7FB1"/>
    <w:rsid w:val="00AF06D9"/>
    <w:rsid w:val="00AF0EF3"/>
    <w:rsid w:val="00AF205E"/>
    <w:rsid w:val="00AF5442"/>
    <w:rsid w:val="00AF67BB"/>
    <w:rsid w:val="00B00B4E"/>
    <w:rsid w:val="00B012DE"/>
    <w:rsid w:val="00B01473"/>
    <w:rsid w:val="00B03F37"/>
    <w:rsid w:val="00B05458"/>
    <w:rsid w:val="00B0658F"/>
    <w:rsid w:val="00B06B6C"/>
    <w:rsid w:val="00B1328E"/>
    <w:rsid w:val="00B13707"/>
    <w:rsid w:val="00B13CD0"/>
    <w:rsid w:val="00B15020"/>
    <w:rsid w:val="00B1722B"/>
    <w:rsid w:val="00B21B23"/>
    <w:rsid w:val="00B23333"/>
    <w:rsid w:val="00B25107"/>
    <w:rsid w:val="00B257E1"/>
    <w:rsid w:val="00B32A76"/>
    <w:rsid w:val="00B32C88"/>
    <w:rsid w:val="00B33480"/>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1C62"/>
    <w:rsid w:val="00B63E7B"/>
    <w:rsid w:val="00B658AD"/>
    <w:rsid w:val="00B6637D"/>
    <w:rsid w:val="00B666EF"/>
    <w:rsid w:val="00B671A0"/>
    <w:rsid w:val="00B672EC"/>
    <w:rsid w:val="00B67DD6"/>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1A11"/>
    <w:rsid w:val="00B957BA"/>
    <w:rsid w:val="00B95A14"/>
    <w:rsid w:val="00BA0932"/>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110"/>
    <w:rsid w:val="00BD2F91"/>
    <w:rsid w:val="00BD7239"/>
    <w:rsid w:val="00BD7329"/>
    <w:rsid w:val="00BD751A"/>
    <w:rsid w:val="00BE1178"/>
    <w:rsid w:val="00BE30EE"/>
    <w:rsid w:val="00BE4FFC"/>
    <w:rsid w:val="00BE596E"/>
    <w:rsid w:val="00BE63BC"/>
    <w:rsid w:val="00BF27F1"/>
    <w:rsid w:val="00BF3297"/>
    <w:rsid w:val="00BF3B42"/>
    <w:rsid w:val="00BF7162"/>
    <w:rsid w:val="00C030CD"/>
    <w:rsid w:val="00C03843"/>
    <w:rsid w:val="00C0504F"/>
    <w:rsid w:val="00C052EB"/>
    <w:rsid w:val="00C05376"/>
    <w:rsid w:val="00C05C39"/>
    <w:rsid w:val="00C0691A"/>
    <w:rsid w:val="00C0765F"/>
    <w:rsid w:val="00C07C56"/>
    <w:rsid w:val="00C10CC5"/>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13CC"/>
    <w:rsid w:val="00C467F1"/>
    <w:rsid w:val="00C46949"/>
    <w:rsid w:val="00C475AA"/>
    <w:rsid w:val="00C478F6"/>
    <w:rsid w:val="00C47BD7"/>
    <w:rsid w:val="00C5018C"/>
    <w:rsid w:val="00C52C03"/>
    <w:rsid w:val="00C53D13"/>
    <w:rsid w:val="00C53E26"/>
    <w:rsid w:val="00C54D24"/>
    <w:rsid w:val="00C55371"/>
    <w:rsid w:val="00C553EC"/>
    <w:rsid w:val="00C555A4"/>
    <w:rsid w:val="00C55658"/>
    <w:rsid w:val="00C56906"/>
    <w:rsid w:val="00C57D41"/>
    <w:rsid w:val="00C608F7"/>
    <w:rsid w:val="00C61189"/>
    <w:rsid w:val="00C627B1"/>
    <w:rsid w:val="00C645DC"/>
    <w:rsid w:val="00C65D79"/>
    <w:rsid w:val="00C66604"/>
    <w:rsid w:val="00C67013"/>
    <w:rsid w:val="00C677B6"/>
    <w:rsid w:val="00C679E5"/>
    <w:rsid w:val="00C720A2"/>
    <w:rsid w:val="00C7230E"/>
    <w:rsid w:val="00C776F4"/>
    <w:rsid w:val="00C807DD"/>
    <w:rsid w:val="00C81E48"/>
    <w:rsid w:val="00C845EA"/>
    <w:rsid w:val="00C8474B"/>
    <w:rsid w:val="00C9216D"/>
    <w:rsid w:val="00C9227E"/>
    <w:rsid w:val="00CA0D71"/>
    <w:rsid w:val="00CA262C"/>
    <w:rsid w:val="00CA29AA"/>
    <w:rsid w:val="00CA3E5B"/>
    <w:rsid w:val="00CA734F"/>
    <w:rsid w:val="00CA789D"/>
    <w:rsid w:val="00CB1696"/>
    <w:rsid w:val="00CB196B"/>
    <w:rsid w:val="00CB1D0C"/>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34BD"/>
    <w:rsid w:val="00CE44F8"/>
    <w:rsid w:val="00CE48BF"/>
    <w:rsid w:val="00CE5B88"/>
    <w:rsid w:val="00CE6DC6"/>
    <w:rsid w:val="00CE778D"/>
    <w:rsid w:val="00CE7C85"/>
    <w:rsid w:val="00CF19D9"/>
    <w:rsid w:val="00CF31B8"/>
    <w:rsid w:val="00CF363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3CDE"/>
    <w:rsid w:val="00D25008"/>
    <w:rsid w:val="00D260FE"/>
    <w:rsid w:val="00D2681D"/>
    <w:rsid w:val="00D31E3D"/>
    <w:rsid w:val="00D361ED"/>
    <w:rsid w:val="00D3668F"/>
    <w:rsid w:val="00D3773A"/>
    <w:rsid w:val="00D40179"/>
    <w:rsid w:val="00D401EC"/>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2AD6"/>
    <w:rsid w:val="00D73247"/>
    <w:rsid w:val="00D7519F"/>
    <w:rsid w:val="00D825D1"/>
    <w:rsid w:val="00D83625"/>
    <w:rsid w:val="00D8458A"/>
    <w:rsid w:val="00D85E94"/>
    <w:rsid w:val="00D86955"/>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81"/>
    <w:rsid w:val="00DB3E97"/>
    <w:rsid w:val="00DB682A"/>
    <w:rsid w:val="00DB692D"/>
    <w:rsid w:val="00DC167B"/>
    <w:rsid w:val="00DC1E27"/>
    <w:rsid w:val="00DC1F19"/>
    <w:rsid w:val="00DC3AD8"/>
    <w:rsid w:val="00DC53EC"/>
    <w:rsid w:val="00DC54A5"/>
    <w:rsid w:val="00DC62A7"/>
    <w:rsid w:val="00DD1FB1"/>
    <w:rsid w:val="00DD4A57"/>
    <w:rsid w:val="00DD4D01"/>
    <w:rsid w:val="00DD51AD"/>
    <w:rsid w:val="00DD708B"/>
    <w:rsid w:val="00DE430E"/>
    <w:rsid w:val="00DE5B26"/>
    <w:rsid w:val="00DE6181"/>
    <w:rsid w:val="00DE78D0"/>
    <w:rsid w:val="00DF12BE"/>
    <w:rsid w:val="00DF1B23"/>
    <w:rsid w:val="00DF2A97"/>
    <w:rsid w:val="00DF6482"/>
    <w:rsid w:val="00DF67A6"/>
    <w:rsid w:val="00DF76D1"/>
    <w:rsid w:val="00DF7959"/>
    <w:rsid w:val="00E00A67"/>
    <w:rsid w:val="00E03998"/>
    <w:rsid w:val="00E03E6D"/>
    <w:rsid w:val="00E0438B"/>
    <w:rsid w:val="00E06157"/>
    <w:rsid w:val="00E0651D"/>
    <w:rsid w:val="00E07B01"/>
    <w:rsid w:val="00E141F1"/>
    <w:rsid w:val="00E15D14"/>
    <w:rsid w:val="00E16604"/>
    <w:rsid w:val="00E17D9D"/>
    <w:rsid w:val="00E2042A"/>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57B4C"/>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51FB"/>
    <w:rsid w:val="00EC6761"/>
    <w:rsid w:val="00ED080B"/>
    <w:rsid w:val="00ED0E03"/>
    <w:rsid w:val="00ED23E1"/>
    <w:rsid w:val="00ED4B6D"/>
    <w:rsid w:val="00ED6139"/>
    <w:rsid w:val="00ED6893"/>
    <w:rsid w:val="00EE120B"/>
    <w:rsid w:val="00EE19FD"/>
    <w:rsid w:val="00EE4252"/>
    <w:rsid w:val="00EE48CD"/>
    <w:rsid w:val="00EE55C1"/>
    <w:rsid w:val="00EE6C34"/>
    <w:rsid w:val="00EE7B48"/>
    <w:rsid w:val="00EE7BD2"/>
    <w:rsid w:val="00EF097C"/>
    <w:rsid w:val="00EF0D03"/>
    <w:rsid w:val="00EF0E84"/>
    <w:rsid w:val="00EF18D1"/>
    <w:rsid w:val="00EF5154"/>
    <w:rsid w:val="00EF5351"/>
    <w:rsid w:val="00EF5643"/>
    <w:rsid w:val="00EF7338"/>
    <w:rsid w:val="00F041C4"/>
    <w:rsid w:val="00F04FF1"/>
    <w:rsid w:val="00F0691A"/>
    <w:rsid w:val="00F070A8"/>
    <w:rsid w:val="00F070E8"/>
    <w:rsid w:val="00F13DA3"/>
    <w:rsid w:val="00F14E51"/>
    <w:rsid w:val="00F1505E"/>
    <w:rsid w:val="00F172BC"/>
    <w:rsid w:val="00F20017"/>
    <w:rsid w:val="00F20921"/>
    <w:rsid w:val="00F238DF"/>
    <w:rsid w:val="00F24726"/>
    <w:rsid w:val="00F25935"/>
    <w:rsid w:val="00F2754E"/>
    <w:rsid w:val="00F303D0"/>
    <w:rsid w:val="00F306C7"/>
    <w:rsid w:val="00F32134"/>
    <w:rsid w:val="00F32A71"/>
    <w:rsid w:val="00F32F05"/>
    <w:rsid w:val="00F33DDF"/>
    <w:rsid w:val="00F351E0"/>
    <w:rsid w:val="00F3701E"/>
    <w:rsid w:val="00F40389"/>
    <w:rsid w:val="00F41B8B"/>
    <w:rsid w:val="00F427BF"/>
    <w:rsid w:val="00F435CE"/>
    <w:rsid w:val="00F436AA"/>
    <w:rsid w:val="00F43FF6"/>
    <w:rsid w:val="00F46015"/>
    <w:rsid w:val="00F5153B"/>
    <w:rsid w:val="00F51AD2"/>
    <w:rsid w:val="00F56228"/>
    <w:rsid w:val="00F563C6"/>
    <w:rsid w:val="00F57097"/>
    <w:rsid w:val="00F61CAD"/>
    <w:rsid w:val="00F62A91"/>
    <w:rsid w:val="00F64D46"/>
    <w:rsid w:val="00F656BB"/>
    <w:rsid w:val="00F66DD2"/>
    <w:rsid w:val="00F67C9D"/>
    <w:rsid w:val="00F70820"/>
    <w:rsid w:val="00F71BEE"/>
    <w:rsid w:val="00F740E6"/>
    <w:rsid w:val="00F7678B"/>
    <w:rsid w:val="00F828B4"/>
    <w:rsid w:val="00F8583C"/>
    <w:rsid w:val="00F85FD4"/>
    <w:rsid w:val="00F86DB5"/>
    <w:rsid w:val="00F86E3C"/>
    <w:rsid w:val="00F86E7B"/>
    <w:rsid w:val="00F86EF1"/>
    <w:rsid w:val="00F87463"/>
    <w:rsid w:val="00F9117A"/>
    <w:rsid w:val="00F9170C"/>
    <w:rsid w:val="00F91A4F"/>
    <w:rsid w:val="00F91B96"/>
    <w:rsid w:val="00F92891"/>
    <w:rsid w:val="00F940BD"/>
    <w:rsid w:val="00F9477A"/>
    <w:rsid w:val="00F9537F"/>
    <w:rsid w:val="00F97162"/>
    <w:rsid w:val="00F978EB"/>
    <w:rsid w:val="00FA107A"/>
    <w:rsid w:val="00FA16EF"/>
    <w:rsid w:val="00FA2B01"/>
    <w:rsid w:val="00FA4865"/>
    <w:rsid w:val="00FA49FA"/>
    <w:rsid w:val="00FA54F1"/>
    <w:rsid w:val="00FA5C53"/>
    <w:rsid w:val="00FB0A47"/>
    <w:rsid w:val="00FB3025"/>
    <w:rsid w:val="00FB3597"/>
    <w:rsid w:val="00FB56AE"/>
    <w:rsid w:val="00FB59E0"/>
    <w:rsid w:val="00FB5CA9"/>
    <w:rsid w:val="00FB74B1"/>
    <w:rsid w:val="00FC0774"/>
    <w:rsid w:val="00FC1BAE"/>
    <w:rsid w:val="00FC2202"/>
    <w:rsid w:val="00FC47EF"/>
    <w:rsid w:val="00FC4DF5"/>
    <w:rsid w:val="00FC5B2A"/>
    <w:rsid w:val="00FC6823"/>
    <w:rsid w:val="00FC7BCC"/>
    <w:rsid w:val="00FC7E2D"/>
    <w:rsid w:val="00FC7FDF"/>
    <w:rsid w:val="00FD2929"/>
    <w:rsid w:val="00FD3118"/>
    <w:rsid w:val="00FD35CB"/>
    <w:rsid w:val="00FD38BC"/>
    <w:rsid w:val="00FD4590"/>
    <w:rsid w:val="00FD4FD1"/>
    <w:rsid w:val="00FD5DD6"/>
    <w:rsid w:val="00FE251C"/>
    <w:rsid w:val="00FE3329"/>
    <w:rsid w:val="00FE4853"/>
    <w:rsid w:val="00FF2591"/>
    <w:rsid w:val="00FF342A"/>
    <w:rsid w:val="00FF57AB"/>
    <w:rsid w:val="00FF5906"/>
    <w:rsid w:val="00FF5AFA"/>
    <w:rsid w:val="00FF6B74"/>
    <w:rsid w:val="00FF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uiPriority="0" w:qFormat="1"/>
    <w:lsdException w:name="caption" w:uiPriority="35" w:qFormat="1"/>
    <w:lsdException w:name="annotation reference"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2" w:uiPriority="0"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50F81"/>
    <w:pPr>
      <w:keepNext/>
      <w:keepLines/>
      <w:spacing w:before="340" w:after="330" w:line="578" w:lineRule="auto"/>
      <w:ind w:left="432" w:hanging="432"/>
      <w:outlineLvl w:val="0"/>
    </w:pPr>
    <w:rPr>
      <w:b/>
      <w:bCs/>
      <w:kern w:val="44"/>
      <w:sz w:val="44"/>
      <w:szCs w:val="44"/>
    </w:rPr>
  </w:style>
  <w:style w:type="paragraph" w:styleId="2">
    <w:name w:val="heading 2"/>
    <w:basedOn w:val="a"/>
    <w:next w:val="a"/>
    <w:link w:val="2Char"/>
    <w:uiPriority w:val="9"/>
    <w:unhideWhenUsed/>
    <w:qFormat/>
    <w:rsid w:val="00A42BB4"/>
    <w:pPr>
      <w:keepNext/>
      <w:keepLines/>
      <w:spacing w:before="260" w:after="260"/>
      <w:ind w:left="1063"/>
      <w:jc w:val="left"/>
      <w:outlineLvl w:val="1"/>
    </w:pPr>
    <w:rPr>
      <w:rFonts w:ascii="Cambria" w:hAnsi="Cambria"/>
      <w:b/>
      <w:bCs/>
      <w:sz w:val="32"/>
      <w:szCs w:val="32"/>
    </w:rPr>
  </w:style>
  <w:style w:type="paragraph" w:styleId="3">
    <w:name w:val="heading 3"/>
    <w:basedOn w:val="a"/>
    <w:next w:val="a"/>
    <w:link w:val="3Char"/>
    <w:uiPriority w:val="9"/>
    <w:qFormat/>
    <w:rsid w:val="00B1370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42BB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650F81"/>
    <w:pPr>
      <w:keepNext/>
      <w:keepLines/>
      <w:spacing w:before="280" w:after="290" w:line="376" w:lineRule="auto"/>
      <w:outlineLvl w:val="4"/>
    </w:pPr>
    <w:rPr>
      <w:b/>
      <w:bCs/>
      <w:sz w:val="28"/>
      <w:szCs w:val="28"/>
    </w:rPr>
  </w:style>
  <w:style w:type="paragraph" w:styleId="7">
    <w:name w:val="heading 7"/>
    <w:basedOn w:val="a"/>
    <w:next w:val="a"/>
    <w:link w:val="7Char"/>
    <w:uiPriority w:val="9"/>
    <w:semiHidden/>
    <w:unhideWhenUsed/>
    <w:qFormat/>
    <w:rsid w:val="00650F81"/>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nhideWhenUsed/>
    <w:qFormat/>
    <w:rsid w:val="00B13707"/>
    <w:pPr>
      <w:spacing w:after="120" w:line="480" w:lineRule="auto"/>
    </w:pPr>
  </w:style>
  <w:style w:type="character" w:customStyle="1" w:styleId="2Char1">
    <w:name w:val="正文文本 2 Char"/>
    <w:basedOn w:val="a0"/>
    <w:link w:val="21"/>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9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903ABB"/>
    <w:rPr>
      <w:b/>
      <w:bCs/>
    </w:rPr>
  </w:style>
  <w:style w:type="character" w:customStyle="1" w:styleId="Char9">
    <w:name w:val="批注主题 Char"/>
    <w:basedOn w:val="Char8"/>
    <w:link w:val="af"/>
    <w:uiPriority w:val="99"/>
    <w:semiHidden/>
    <w:qFormat/>
    <w:rsid w:val="00903ABB"/>
    <w:rPr>
      <w:rFonts w:ascii="Times New Roman" w:eastAsia="宋体" w:hAnsi="Times New Roman" w:cs="Times New Roman"/>
      <w:b/>
      <w:bCs/>
      <w:szCs w:val="20"/>
    </w:rPr>
  </w:style>
  <w:style w:type="character" w:customStyle="1" w:styleId="4Char">
    <w:name w:val="标题 4 Char"/>
    <w:basedOn w:val="a0"/>
    <w:link w:val="4"/>
    <w:uiPriority w:val="9"/>
    <w:semiHidden/>
    <w:qFormat/>
    <w:rsid w:val="00A42BB4"/>
    <w:rPr>
      <w:rFonts w:asciiTheme="majorHAnsi" w:eastAsiaTheme="majorEastAsia" w:hAnsiTheme="majorHAnsi" w:cstheme="majorBidi"/>
      <w:b/>
      <w:bCs/>
      <w:sz w:val="28"/>
      <w:szCs w:val="28"/>
    </w:rPr>
  </w:style>
  <w:style w:type="character" w:customStyle="1" w:styleId="2Char">
    <w:name w:val="标题 2 Char"/>
    <w:basedOn w:val="a0"/>
    <w:link w:val="2"/>
    <w:uiPriority w:val="9"/>
    <w:qFormat/>
    <w:rsid w:val="00A42BB4"/>
    <w:rPr>
      <w:rFonts w:ascii="Cambria" w:eastAsia="宋体" w:hAnsi="Cambria" w:cs="Times New Roman"/>
      <w:b/>
      <w:bCs/>
      <w:sz w:val="32"/>
      <w:szCs w:val="32"/>
    </w:rPr>
  </w:style>
  <w:style w:type="paragraph" w:styleId="af0">
    <w:name w:val="Body Text"/>
    <w:basedOn w:val="a"/>
    <w:next w:val="a"/>
    <w:link w:val="Chara"/>
    <w:unhideWhenUsed/>
    <w:qFormat/>
    <w:rsid w:val="00A42BB4"/>
    <w:pPr>
      <w:spacing w:after="120"/>
    </w:pPr>
    <w:rPr>
      <w:szCs w:val="24"/>
    </w:rPr>
  </w:style>
  <w:style w:type="character" w:customStyle="1" w:styleId="Chara">
    <w:name w:val="正文文本 Char"/>
    <w:basedOn w:val="a0"/>
    <w:link w:val="af0"/>
    <w:qFormat/>
    <w:rsid w:val="00A42BB4"/>
    <w:rPr>
      <w:rFonts w:ascii="Times New Roman" w:eastAsia="宋体" w:hAnsi="Times New Roman" w:cs="Times New Roman"/>
      <w:szCs w:val="24"/>
    </w:rPr>
  </w:style>
  <w:style w:type="paragraph" w:styleId="af1">
    <w:name w:val="Normal Indent"/>
    <w:basedOn w:val="a"/>
    <w:qFormat/>
    <w:rsid w:val="00A42BB4"/>
    <w:pPr>
      <w:ind w:firstLine="420"/>
    </w:pPr>
  </w:style>
  <w:style w:type="paragraph" w:styleId="10">
    <w:name w:val="toc 1"/>
    <w:basedOn w:val="a"/>
    <w:next w:val="a"/>
    <w:uiPriority w:val="39"/>
    <w:unhideWhenUsed/>
    <w:qFormat/>
    <w:rsid w:val="00A42BB4"/>
    <w:pPr>
      <w:spacing w:before="120" w:after="120"/>
      <w:jc w:val="left"/>
    </w:pPr>
    <w:rPr>
      <w:rFonts w:cs="Calibri"/>
      <w:b/>
      <w:bCs/>
      <w:caps/>
      <w:sz w:val="20"/>
    </w:rPr>
  </w:style>
  <w:style w:type="paragraph" w:styleId="af2">
    <w:name w:val="List"/>
    <w:basedOn w:val="a"/>
    <w:qFormat/>
    <w:rsid w:val="00A42BB4"/>
    <w:pPr>
      <w:ind w:left="200" w:hangingChars="200" w:hanging="200"/>
    </w:pPr>
  </w:style>
  <w:style w:type="paragraph" w:styleId="af3">
    <w:name w:val="Normal (Web)"/>
    <w:basedOn w:val="a"/>
    <w:uiPriority w:val="99"/>
    <w:unhideWhenUsed/>
    <w:qFormat/>
    <w:rsid w:val="00A42BB4"/>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b"/>
    <w:uiPriority w:val="10"/>
    <w:qFormat/>
    <w:rsid w:val="00A42BB4"/>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qFormat/>
    <w:rsid w:val="00A42BB4"/>
    <w:rPr>
      <w:rFonts w:ascii="Cambria" w:eastAsia="宋体" w:hAnsi="Cambria" w:cs="Times New Roman"/>
      <w:b/>
      <w:bCs/>
      <w:sz w:val="32"/>
      <w:szCs w:val="32"/>
    </w:rPr>
  </w:style>
  <w:style w:type="paragraph" w:styleId="22">
    <w:name w:val="Body Text First Indent 2"/>
    <w:basedOn w:val="a3"/>
    <w:link w:val="2Char2"/>
    <w:unhideWhenUsed/>
    <w:qFormat/>
    <w:rsid w:val="00A42BB4"/>
    <w:pPr>
      <w:tabs>
        <w:tab w:val="clear" w:pos="480"/>
      </w:tabs>
      <w:spacing w:after="120" w:line="240" w:lineRule="auto"/>
      <w:ind w:leftChars="200" w:left="420" w:firstLine="420"/>
      <w:jc w:val="both"/>
    </w:pPr>
    <w:rPr>
      <w:rFonts w:ascii="Times New Roman" w:hAnsi="Times New Roman"/>
      <w:sz w:val="21"/>
      <w:szCs w:val="24"/>
    </w:rPr>
  </w:style>
  <w:style w:type="character" w:customStyle="1" w:styleId="2Char2">
    <w:name w:val="正文首行缩进 2 Char"/>
    <w:basedOn w:val="Char"/>
    <w:link w:val="22"/>
    <w:qFormat/>
    <w:rsid w:val="00A42BB4"/>
    <w:rPr>
      <w:rFonts w:ascii="Times New Roman" w:eastAsia="宋体" w:hAnsi="Times New Roman" w:cs="Times New Roman"/>
      <w:sz w:val="24"/>
      <w:szCs w:val="24"/>
    </w:rPr>
  </w:style>
  <w:style w:type="paragraph" w:customStyle="1" w:styleId="12">
    <w:name w:val="无间隔1"/>
    <w:next w:val="a"/>
    <w:qFormat/>
    <w:rsid w:val="00A42BB4"/>
    <w:pPr>
      <w:widowControl w:val="0"/>
      <w:jc w:val="center"/>
    </w:pPr>
    <w:rPr>
      <w:rFonts w:ascii="Times New Roman" w:eastAsia="宋体" w:hAnsi="Times New Roman" w:cs="Times New Roman"/>
      <w:kern w:val="0"/>
      <w:sz w:val="24"/>
    </w:rPr>
  </w:style>
  <w:style w:type="paragraph" w:customStyle="1" w:styleId="CharChar1CharCharCharCharCharCharCharCharCharCharCharCharCharChar">
    <w:name w:val="Char Char1 Char Char Char Char Char Char Char Char Char Char Char Char Char Char"/>
    <w:basedOn w:val="a"/>
    <w:qFormat/>
    <w:rsid w:val="00A42BB4"/>
    <w:pPr>
      <w:widowControl/>
      <w:spacing w:after="160" w:line="240" w:lineRule="exact"/>
      <w:jc w:val="left"/>
    </w:pPr>
    <w:rPr>
      <w:rFonts w:ascii="Verdana" w:hAnsi="Verdana"/>
      <w:kern w:val="0"/>
      <w:sz w:val="20"/>
      <w:lang w:eastAsia="en-US"/>
    </w:rPr>
  </w:style>
  <w:style w:type="paragraph" w:customStyle="1" w:styleId="af5">
    <w:name w:val="_正文段落"/>
    <w:basedOn w:val="a9"/>
    <w:next w:val="a"/>
    <w:qFormat/>
    <w:rsid w:val="00A42BB4"/>
    <w:pPr>
      <w:spacing w:beforeLines="15" w:afterLines="30" w:line="360" w:lineRule="auto"/>
      <w:ind w:firstLineChars="200" w:firstLine="200"/>
    </w:pPr>
    <w:rPr>
      <w:sz w:val="24"/>
      <w:lang w:val="en-US" w:eastAsia="zh-CN"/>
    </w:rPr>
  </w:style>
  <w:style w:type="paragraph" w:customStyle="1" w:styleId="04-">
    <w:name w:val="04-正文"/>
    <w:basedOn w:val="a"/>
    <w:qFormat/>
    <w:rsid w:val="00A42BB4"/>
    <w:pPr>
      <w:spacing w:line="360" w:lineRule="exact"/>
      <w:ind w:firstLine="482"/>
    </w:pPr>
    <w:rPr>
      <w:rFonts w:eastAsia="仿宋"/>
      <w:szCs w:val="24"/>
    </w:rPr>
  </w:style>
  <w:style w:type="paragraph" w:customStyle="1" w:styleId="FC">
    <w:name w:val="FC正文"/>
    <w:basedOn w:val="a"/>
    <w:qFormat/>
    <w:rsid w:val="00A42BB4"/>
    <w:pPr>
      <w:ind w:firstLine="480"/>
    </w:pPr>
    <w:rPr>
      <w:rFonts w:ascii="宋体" w:hAnsi="宋体"/>
      <w:sz w:val="24"/>
      <w:szCs w:val="24"/>
    </w:rPr>
  </w:style>
  <w:style w:type="paragraph" w:customStyle="1" w:styleId="14">
    <w:name w:val="列出段落1"/>
    <w:basedOn w:val="a"/>
    <w:uiPriority w:val="34"/>
    <w:qFormat/>
    <w:rsid w:val="00A42BB4"/>
    <w:pPr>
      <w:ind w:firstLine="420"/>
    </w:pPr>
    <w:rPr>
      <w:rFonts w:ascii="Calibri" w:hAnsi="Calibri" w:cs="黑体"/>
      <w:szCs w:val="24"/>
    </w:rPr>
  </w:style>
  <w:style w:type="paragraph" w:customStyle="1" w:styleId="paragraph">
    <w:name w:val="paragraph"/>
    <w:basedOn w:val="a"/>
    <w:qFormat/>
    <w:rsid w:val="00A42BB4"/>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0"/>
    <w:qFormat/>
    <w:rsid w:val="00A42BB4"/>
    <w:rPr>
      <w:rFonts w:ascii="Calibri" w:hAnsi="Calibri" w:cs="Calibri"/>
      <w:color w:val="000000"/>
      <w:sz w:val="21"/>
      <w:szCs w:val="21"/>
      <w:u w:val="none"/>
    </w:rPr>
  </w:style>
  <w:style w:type="paragraph" w:customStyle="1" w:styleId="TableParagraph">
    <w:name w:val="Table Paragraph"/>
    <w:basedOn w:val="a"/>
    <w:uiPriority w:val="1"/>
    <w:unhideWhenUsed/>
    <w:qFormat/>
    <w:rsid w:val="00A42BB4"/>
    <w:rPr>
      <w:sz w:val="24"/>
    </w:rPr>
  </w:style>
  <w:style w:type="paragraph" w:customStyle="1" w:styleId="-">
    <w:name w:val="表格 - 正文"/>
    <w:basedOn w:val="a"/>
    <w:qFormat/>
    <w:rsid w:val="00A42BB4"/>
    <w:pPr>
      <w:snapToGrid w:val="0"/>
      <w:spacing w:before="120" w:after="120" w:line="360" w:lineRule="auto"/>
    </w:pPr>
    <w:rPr>
      <w:rFonts w:cs="宋体"/>
    </w:rPr>
  </w:style>
  <w:style w:type="paragraph" w:customStyle="1" w:styleId="15">
    <w:name w:val="正文1"/>
    <w:basedOn w:val="a"/>
    <w:next w:val="a"/>
    <w:qFormat/>
    <w:rsid w:val="00A42BB4"/>
    <w:pPr>
      <w:spacing w:line="318" w:lineRule="atLeast"/>
      <w:ind w:left="369" w:firstLine="369"/>
    </w:pPr>
    <w:rPr>
      <w:rFonts w:ascii="宋体"/>
      <w:szCs w:val="24"/>
    </w:rPr>
  </w:style>
  <w:style w:type="character" w:customStyle="1" w:styleId="5Char">
    <w:name w:val="标题 5 Char"/>
    <w:basedOn w:val="a0"/>
    <w:link w:val="5"/>
    <w:uiPriority w:val="9"/>
    <w:semiHidden/>
    <w:qFormat/>
    <w:rsid w:val="00650F81"/>
    <w:rPr>
      <w:rFonts w:ascii="Times New Roman" w:eastAsia="宋体" w:hAnsi="Times New Roman" w:cs="Times New Roman"/>
      <w:b/>
      <w:bCs/>
      <w:sz w:val="28"/>
      <w:szCs w:val="28"/>
    </w:rPr>
  </w:style>
  <w:style w:type="character" w:customStyle="1" w:styleId="7Char">
    <w:name w:val="标题 7 Char"/>
    <w:basedOn w:val="a0"/>
    <w:link w:val="7"/>
    <w:uiPriority w:val="9"/>
    <w:semiHidden/>
    <w:rsid w:val="00650F81"/>
    <w:rPr>
      <w:rFonts w:ascii="Times New Roman" w:eastAsia="宋体" w:hAnsi="Times New Roman" w:cs="Times New Roman"/>
      <w:b/>
      <w:bCs/>
      <w:sz w:val="24"/>
      <w:szCs w:val="24"/>
    </w:rPr>
  </w:style>
  <w:style w:type="character" w:customStyle="1" w:styleId="1Char">
    <w:name w:val="标题 1 Char"/>
    <w:basedOn w:val="a0"/>
    <w:link w:val="1"/>
    <w:uiPriority w:val="9"/>
    <w:rsid w:val="00650F81"/>
    <w:rPr>
      <w:rFonts w:ascii="Times New Roman" w:eastAsia="宋体" w:hAnsi="Times New Roman" w:cs="Times New Roman"/>
      <w:b/>
      <w:bCs/>
      <w:kern w:val="44"/>
      <w:sz w:val="44"/>
      <w:szCs w:val="44"/>
    </w:rPr>
  </w:style>
  <w:style w:type="paragraph" w:customStyle="1" w:styleId="111111">
    <w:name w:val="列出段落111111"/>
    <w:basedOn w:val="a"/>
    <w:uiPriority w:val="34"/>
    <w:qFormat/>
    <w:rsid w:val="00650F81"/>
    <w:pPr>
      <w:ind w:firstLineChars="200" w:firstLine="420"/>
    </w:pPr>
    <w:rPr>
      <w:rFonts w:ascii="Calibri" w:hAnsi="Calibri"/>
      <w:szCs w:val="22"/>
    </w:rPr>
  </w:style>
  <w:style w:type="table" w:customStyle="1" w:styleId="TableNormal">
    <w:name w:val="Table Normal"/>
    <w:uiPriority w:val="2"/>
    <w:semiHidden/>
    <w:unhideWhenUsed/>
    <w:qFormat/>
    <w:rsid w:val="00DE430E"/>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af6">
    <w:name w:val="规范正文"/>
    <w:basedOn w:val="a"/>
    <w:rsid w:val="003C5820"/>
    <w:pPr>
      <w:adjustRightInd w:val="0"/>
      <w:spacing w:line="360" w:lineRule="auto"/>
      <w:ind w:left="480"/>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uiPriority="0" w:qFormat="1"/>
    <w:lsdException w:name="caption" w:uiPriority="35" w:qFormat="1"/>
    <w:lsdException w:name="annotation reference"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2" w:uiPriority="0"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50F81"/>
    <w:pPr>
      <w:keepNext/>
      <w:keepLines/>
      <w:spacing w:before="340" w:after="330" w:line="578" w:lineRule="auto"/>
      <w:ind w:left="432" w:hanging="432"/>
      <w:outlineLvl w:val="0"/>
    </w:pPr>
    <w:rPr>
      <w:b/>
      <w:bCs/>
      <w:kern w:val="44"/>
      <w:sz w:val="44"/>
      <w:szCs w:val="44"/>
    </w:rPr>
  </w:style>
  <w:style w:type="paragraph" w:styleId="2">
    <w:name w:val="heading 2"/>
    <w:basedOn w:val="a"/>
    <w:next w:val="a"/>
    <w:link w:val="2Char"/>
    <w:uiPriority w:val="9"/>
    <w:unhideWhenUsed/>
    <w:qFormat/>
    <w:rsid w:val="00A42BB4"/>
    <w:pPr>
      <w:keepNext/>
      <w:keepLines/>
      <w:spacing w:before="260" w:after="260"/>
      <w:ind w:left="1063"/>
      <w:jc w:val="left"/>
      <w:outlineLvl w:val="1"/>
    </w:pPr>
    <w:rPr>
      <w:rFonts w:ascii="Cambria" w:hAnsi="Cambria"/>
      <w:b/>
      <w:bCs/>
      <w:sz w:val="32"/>
      <w:szCs w:val="32"/>
    </w:rPr>
  </w:style>
  <w:style w:type="paragraph" w:styleId="3">
    <w:name w:val="heading 3"/>
    <w:basedOn w:val="a"/>
    <w:next w:val="a"/>
    <w:link w:val="3Char"/>
    <w:uiPriority w:val="9"/>
    <w:qFormat/>
    <w:rsid w:val="00B1370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42BB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650F81"/>
    <w:pPr>
      <w:keepNext/>
      <w:keepLines/>
      <w:spacing w:before="280" w:after="290" w:line="376" w:lineRule="auto"/>
      <w:outlineLvl w:val="4"/>
    </w:pPr>
    <w:rPr>
      <w:b/>
      <w:bCs/>
      <w:sz w:val="28"/>
      <w:szCs w:val="28"/>
    </w:rPr>
  </w:style>
  <w:style w:type="paragraph" w:styleId="7">
    <w:name w:val="heading 7"/>
    <w:basedOn w:val="a"/>
    <w:next w:val="a"/>
    <w:link w:val="7Char"/>
    <w:uiPriority w:val="9"/>
    <w:semiHidden/>
    <w:unhideWhenUsed/>
    <w:qFormat/>
    <w:rsid w:val="00650F81"/>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nhideWhenUsed/>
    <w:qFormat/>
    <w:rsid w:val="00B13707"/>
    <w:pPr>
      <w:spacing w:after="120" w:line="480" w:lineRule="auto"/>
    </w:pPr>
  </w:style>
  <w:style w:type="character" w:customStyle="1" w:styleId="2Char1">
    <w:name w:val="正文文本 2 Char"/>
    <w:basedOn w:val="a0"/>
    <w:link w:val="21"/>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9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903ABB"/>
    <w:rPr>
      <w:b/>
      <w:bCs/>
    </w:rPr>
  </w:style>
  <w:style w:type="character" w:customStyle="1" w:styleId="Char9">
    <w:name w:val="批注主题 Char"/>
    <w:basedOn w:val="Char8"/>
    <w:link w:val="af"/>
    <w:uiPriority w:val="99"/>
    <w:semiHidden/>
    <w:qFormat/>
    <w:rsid w:val="00903ABB"/>
    <w:rPr>
      <w:rFonts w:ascii="Times New Roman" w:eastAsia="宋体" w:hAnsi="Times New Roman" w:cs="Times New Roman"/>
      <w:b/>
      <w:bCs/>
      <w:szCs w:val="20"/>
    </w:rPr>
  </w:style>
  <w:style w:type="character" w:customStyle="1" w:styleId="4Char">
    <w:name w:val="标题 4 Char"/>
    <w:basedOn w:val="a0"/>
    <w:link w:val="4"/>
    <w:uiPriority w:val="9"/>
    <w:semiHidden/>
    <w:qFormat/>
    <w:rsid w:val="00A42BB4"/>
    <w:rPr>
      <w:rFonts w:asciiTheme="majorHAnsi" w:eastAsiaTheme="majorEastAsia" w:hAnsiTheme="majorHAnsi" w:cstheme="majorBidi"/>
      <w:b/>
      <w:bCs/>
      <w:sz w:val="28"/>
      <w:szCs w:val="28"/>
    </w:rPr>
  </w:style>
  <w:style w:type="character" w:customStyle="1" w:styleId="2Char">
    <w:name w:val="标题 2 Char"/>
    <w:basedOn w:val="a0"/>
    <w:link w:val="2"/>
    <w:uiPriority w:val="9"/>
    <w:qFormat/>
    <w:rsid w:val="00A42BB4"/>
    <w:rPr>
      <w:rFonts w:ascii="Cambria" w:eastAsia="宋体" w:hAnsi="Cambria" w:cs="Times New Roman"/>
      <w:b/>
      <w:bCs/>
      <w:sz w:val="32"/>
      <w:szCs w:val="32"/>
    </w:rPr>
  </w:style>
  <w:style w:type="paragraph" w:styleId="af0">
    <w:name w:val="Body Text"/>
    <w:basedOn w:val="a"/>
    <w:next w:val="a"/>
    <w:link w:val="Chara"/>
    <w:unhideWhenUsed/>
    <w:qFormat/>
    <w:rsid w:val="00A42BB4"/>
    <w:pPr>
      <w:spacing w:after="120"/>
    </w:pPr>
    <w:rPr>
      <w:szCs w:val="24"/>
    </w:rPr>
  </w:style>
  <w:style w:type="character" w:customStyle="1" w:styleId="Chara">
    <w:name w:val="正文文本 Char"/>
    <w:basedOn w:val="a0"/>
    <w:link w:val="af0"/>
    <w:qFormat/>
    <w:rsid w:val="00A42BB4"/>
    <w:rPr>
      <w:rFonts w:ascii="Times New Roman" w:eastAsia="宋体" w:hAnsi="Times New Roman" w:cs="Times New Roman"/>
      <w:szCs w:val="24"/>
    </w:rPr>
  </w:style>
  <w:style w:type="paragraph" w:styleId="af1">
    <w:name w:val="Normal Indent"/>
    <w:basedOn w:val="a"/>
    <w:qFormat/>
    <w:rsid w:val="00A42BB4"/>
    <w:pPr>
      <w:ind w:firstLine="420"/>
    </w:pPr>
  </w:style>
  <w:style w:type="paragraph" w:styleId="10">
    <w:name w:val="toc 1"/>
    <w:basedOn w:val="a"/>
    <w:next w:val="a"/>
    <w:uiPriority w:val="39"/>
    <w:unhideWhenUsed/>
    <w:qFormat/>
    <w:rsid w:val="00A42BB4"/>
    <w:pPr>
      <w:spacing w:before="120" w:after="120"/>
      <w:jc w:val="left"/>
    </w:pPr>
    <w:rPr>
      <w:rFonts w:cs="Calibri"/>
      <w:b/>
      <w:bCs/>
      <w:caps/>
      <w:sz w:val="20"/>
    </w:rPr>
  </w:style>
  <w:style w:type="paragraph" w:styleId="af2">
    <w:name w:val="List"/>
    <w:basedOn w:val="a"/>
    <w:qFormat/>
    <w:rsid w:val="00A42BB4"/>
    <w:pPr>
      <w:ind w:left="200" w:hangingChars="200" w:hanging="200"/>
    </w:pPr>
  </w:style>
  <w:style w:type="paragraph" w:styleId="af3">
    <w:name w:val="Normal (Web)"/>
    <w:basedOn w:val="a"/>
    <w:uiPriority w:val="99"/>
    <w:unhideWhenUsed/>
    <w:qFormat/>
    <w:rsid w:val="00A42BB4"/>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b"/>
    <w:uiPriority w:val="10"/>
    <w:qFormat/>
    <w:rsid w:val="00A42BB4"/>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qFormat/>
    <w:rsid w:val="00A42BB4"/>
    <w:rPr>
      <w:rFonts w:ascii="Cambria" w:eastAsia="宋体" w:hAnsi="Cambria" w:cs="Times New Roman"/>
      <w:b/>
      <w:bCs/>
      <w:sz w:val="32"/>
      <w:szCs w:val="32"/>
    </w:rPr>
  </w:style>
  <w:style w:type="paragraph" w:styleId="22">
    <w:name w:val="Body Text First Indent 2"/>
    <w:basedOn w:val="a3"/>
    <w:link w:val="2Char2"/>
    <w:unhideWhenUsed/>
    <w:qFormat/>
    <w:rsid w:val="00A42BB4"/>
    <w:pPr>
      <w:tabs>
        <w:tab w:val="clear" w:pos="480"/>
      </w:tabs>
      <w:spacing w:after="120" w:line="240" w:lineRule="auto"/>
      <w:ind w:leftChars="200" w:left="420" w:firstLine="420"/>
      <w:jc w:val="both"/>
    </w:pPr>
    <w:rPr>
      <w:rFonts w:ascii="Times New Roman" w:hAnsi="Times New Roman"/>
      <w:sz w:val="21"/>
      <w:szCs w:val="24"/>
    </w:rPr>
  </w:style>
  <w:style w:type="character" w:customStyle="1" w:styleId="2Char2">
    <w:name w:val="正文首行缩进 2 Char"/>
    <w:basedOn w:val="Char"/>
    <w:link w:val="22"/>
    <w:qFormat/>
    <w:rsid w:val="00A42BB4"/>
    <w:rPr>
      <w:rFonts w:ascii="Times New Roman" w:eastAsia="宋体" w:hAnsi="Times New Roman" w:cs="Times New Roman"/>
      <w:sz w:val="24"/>
      <w:szCs w:val="24"/>
    </w:rPr>
  </w:style>
  <w:style w:type="paragraph" w:customStyle="1" w:styleId="12">
    <w:name w:val="无间隔1"/>
    <w:next w:val="a"/>
    <w:qFormat/>
    <w:rsid w:val="00A42BB4"/>
    <w:pPr>
      <w:widowControl w:val="0"/>
      <w:jc w:val="center"/>
    </w:pPr>
    <w:rPr>
      <w:rFonts w:ascii="Times New Roman" w:eastAsia="宋体" w:hAnsi="Times New Roman" w:cs="Times New Roman"/>
      <w:kern w:val="0"/>
      <w:sz w:val="24"/>
    </w:rPr>
  </w:style>
  <w:style w:type="paragraph" w:customStyle="1" w:styleId="CharChar1CharCharCharCharCharCharCharCharCharCharCharCharCharChar">
    <w:name w:val="Char Char1 Char Char Char Char Char Char Char Char Char Char Char Char Char Char"/>
    <w:basedOn w:val="a"/>
    <w:qFormat/>
    <w:rsid w:val="00A42BB4"/>
    <w:pPr>
      <w:widowControl/>
      <w:spacing w:after="160" w:line="240" w:lineRule="exact"/>
      <w:jc w:val="left"/>
    </w:pPr>
    <w:rPr>
      <w:rFonts w:ascii="Verdana" w:hAnsi="Verdana"/>
      <w:kern w:val="0"/>
      <w:sz w:val="20"/>
      <w:lang w:eastAsia="en-US"/>
    </w:rPr>
  </w:style>
  <w:style w:type="paragraph" w:customStyle="1" w:styleId="af5">
    <w:name w:val="_正文段落"/>
    <w:basedOn w:val="a9"/>
    <w:next w:val="a"/>
    <w:qFormat/>
    <w:rsid w:val="00A42BB4"/>
    <w:pPr>
      <w:spacing w:beforeLines="15" w:afterLines="30" w:line="360" w:lineRule="auto"/>
      <w:ind w:firstLineChars="200" w:firstLine="200"/>
    </w:pPr>
    <w:rPr>
      <w:sz w:val="24"/>
      <w:lang w:val="en-US" w:eastAsia="zh-CN"/>
    </w:rPr>
  </w:style>
  <w:style w:type="paragraph" w:customStyle="1" w:styleId="04-">
    <w:name w:val="04-正文"/>
    <w:basedOn w:val="a"/>
    <w:qFormat/>
    <w:rsid w:val="00A42BB4"/>
    <w:pPr>
      <w:spacing w:line="360" w:lineRule="exact"/>
      <w:ind w:firstLine="482"/>
    </w:pPr>
    <w:rPr>
      <w:rFonts w:eastAsia="仿宋"/>
      <w:szCs w:val="24"/>
    </w:rPr>
  </w:style>
  <w:style w:type="paragraph" w:customStyle="1" w:styleId="FC">
    <w:name w:val="FC正文"/>
    <w:basedOn w:val="a"/>
    <w:qFormat/>
    <w:rsid w:val="00A42BB4"/>
    <w:pPr>
      <w:ind w:firstLine="480"/>
    </w:pPr>
    <w:rPr>
      <w:rFonts w:ascii="宋体" w:hAnsi="宋体"/>
      <w:sz w:val="24"/>
      <w:szCs w:val="24"/>
    </w:rPr>
  </w:style>
  <w:style w:type="paragraph" w:customStyle="1" w:styleId="14">
    <w:name w:val="列出段落1"/>
    <w:basedOn w:val="a"/>
    <w:uiPriority w:val="34"/>
    <w:qFormat/>
    <w:rsid w:val="00A42BB4"/>
    <w:pPr>
      <w:ind w:firstLine="420"/>
    </w:pPr>
    <w:rPr>
      <w:rFonts w:ascii="Calibri" w:hAnsi="Calibri" w:cs="黑体"/>
      <w:szCs w:val="24"/>
    </w:rPr>
  </w:style>
  <w:style w:type="paragraph" w:customStyle="1" w:styleId="paragraph">
    <w:name w:val="paragraph"/>
    <w:basedOn w:val="a"/>
    <w:qFormat/>
    <w:rsid w:val="00A42BB4"/>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0"/>
    <w:qFormat/>
    <w:rsid w:val="00A42BB4"/>
    <w:rPr>
      <w:rFonts w:ascii="Calibri" w:hAnsi="Calibri" w:cs="Calibri"/>
      <w:color w:val="000000"/>
      <w:sz w:val="21"/>
      <w:szCs w:val="21"/>
      <w:u w:val="none"/>
    </w:rPr>
  </w:style>
  <w:style w:type="paragraph" w:customStyle="1" w:styleId="TableParagraph">
    <w:name w:val="Table Paragraph"/>
    <w:basedOn w:val="a"/>
    <w:uiPriority w:val="1"/>
    <w:unhideWhenUsed/>
    <w:qFormat/>
    <w:rsid w:val="00A42BB4"/>
    <w:rPr>
      <w:sz w:val="24"/>
    </w:rPr>
  </w:style>
  <w:style w:type="paragraph" w:customStyle="1" w:styleId="-">
    <w:name w:val="表格 - 正文"/>
    <w:basedOn w:val="a"/>
    <w:qFormat/>
    <w:rsid w:val="00A42BB4"/>
    <w:pPr>
      <w:snapToGrid w:val="0"/>
      <w:spacing w:before="120" w:after="120" w:line="360" w:lineRule="auto"/>
    </w:pPr>
    <w:rPr>
      <w:rFonts w:cs="宋体"/>
    </w:rPr>
  </w:style>
  <w:style w:type="paragraph" w:customStyle="1" w:styleId="15">
    <w:name w:val="正文1"/>
    <w:basedOn w:val="a"/>
    <w:next w:val="a"/>
    <w:qFormat/>
    <w:rsid w:val="00A42BB4"/>
    <w:pPr>
      <w:spacing w:line="318" w:lineRule="atLeast"/>
      <w:ind w:left="369" w:firstLine="369"/>
    </w:pPr>
    <w:rPr>
      <w:rFonts w:ascii="宋体"/>
      <w:szCs w:val="24"/>
    </w:rPr>
  </w:style>
  <w:style w:type="character" w:customStyle="1" w:styleId="5Char">
    <w:name w:val="标题 5 Char"/>
    <w:basedOn w:val="a0"/>
    <w:link w:val="5"/>
    <w:uiPriority w:val="9"/>
    <w:semiHidden/>
    <w:qFormat/>
    <w:rsid w:val="00650F81"/>
    <w:rPr>
      <w:rFonts w:ascii="Times New Roman" w:eastAsia="宋体" w:hAnsi="Times New Roman" w:cs="Times New Roman"/>
      <w:b/>
      <w:bCs/>
      <w:sz w:val="28"/>
      <w:szCs w:val="28"/>
    </w:rPr>
  </w:style>
  <w:style w:type="character" w:customStyle="1" w:styleId="7Char">
    <w:name w:val="标题 7 Char"/>
    <w:basedOn w:val="a0"/>
    <w:link w:val="7"/>
    <w:uiPriority w:val="9"/>
    <w:semiHidden/>
    <w:rsid w:val="00650F81"/>
    <w:rPr>
      <w:rFonts w:ascii="Times New Roman" w:eastAsia="宋体" w:hAnsi="Times New Roman" w:cs="Times New Roman"/>
      <w:b/>
      <w:bCs/>
      <w:sz w:val="24"/>
      <w:szCs w:val="24"/>
    </w:rPr>
  </w:style>
  <w:style w:type="character" w:customStyle="1" w:styleId="1Char">
    <w:name w:val="标题 1 Char"/>
    <w:basedOn w:val="a0"/>
    <w:link w:val="1"/>
    <w:uiPriority w:val="9"/>
    <w:rsid w:val="00650F81"/>
    <w:rPr>
      <w:rFonts w:ascii="Times New Roman" w:eastAsia="宋体" w:hAnsi="Times New Roman" w:cs="Times New Roman"/>
      <w:b/>
      <w:bCs/>
      <w:kern w:val="44"/>
      <w:sz w:val="44"/>
      <w:szCs w:val="44"/>
    </w:rPr>
  </w:style>
  <w:style w:type="paragraph" w:customStyle="1" w:styleId="111111">
    <w:name w:val="列出段落111111"/>
    <w:basedOn w:val="a"/>
    <w:uiPriority w:val="34"/>
    <w:qFormat/>
    <w:rsid w:val="00650F81"/>
    <w:pPr>
      <w:ind w:firstLineChars="200" w:firstLine="420"/>
    </w:pPr>
    <w:rPr>
      <w:rFonts w:ascii="Calibri" w:hAnsi="Calibri"/>
      <w:szCs w:val="22"/>
    </w:rPr>
  </w:style>
  <w:style w:type="table" w:customStyle="1" w:styleId="TableNormal">
    <w:name w:val="Table Normal"/>
    <w:uiPriority w:val="2"/>
    <w:semiHidden/>
    <w:unhideWhenUsed/>
    <w:qFormat/>
    <w:rsid w:val="00DE430E"/>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af6">
    <w:name w:val="规范正文"/>
    <w:basedOn w:val="a"/>
    <w:rsid w:val="003C5820"/>
    <w:pPr>
      <w:adjustRightInd w:val="0"/>
      <w:spacing w:line="360" w:lineRule="auto"/>
      <w:ind w:left="480"/>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1048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Pages>
  <Words>31956</Words>
  <Characters>182152</Characters>
  <Application>Microsoft Office Word</Application>
  <DocSecurity>0</DocSecurity>
  <Lines>1517</Lines>
  <Paragraphs>427</Paragraphs>
  <ScaleCrop>false</ScaleCrop>
  <Company>MS</Company>
  <LinksUpToDate>false</LinksUpToDate>
  <CharactersWithSpaces>213681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15</cp:revision>
  <cp:lastPrinted>2017-09-13T07:55:00Z</cp:lastPrinted>
  <dcterms:created xsi:type="dcterms:W3CDTF">2022-11-23T01:51:00Z</dcterms:created>
  <dcterms:modified xsi:type="dcterms:W3CDTF">2022-11-25T09:57:00Z</dcterms:modified>
</cp:coreProperties>
</file>